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89" w:rsidRDefault="00DA1889" w:rsidP="00A10C06">
      <w:pPr>
        <w:pStyle w:val="Tytulart"/>
        <w:ind w:firstLine="284"/>
        <w:jc w:val="both"/>
        <w:rPr>
          <w:b w:val="0"/>
          <w:caps w:val="0"/>
          <w:sz w:val="24"/>
        </w:rPr>
      </w:pPr>
      <w:r w:rsidRPr="00DA1889">
        <w:rPr>
          <w:b w:val="0"/>
          <w:caps w:val="0"/>
          <w:sz w:val="24"/>
        </w:rPr>
        <w:t>Leopoldo Bertossi1</w:t>
      </w:r>
      <w:r w:rsidRPr="00DA1889">
        <w:rPr>
          <w:rFonts w:ascii="Cambria Math" w:hAnsi="Cambria Math" w:cs="Cambria Math"/>
          <w:b w:val="0"/>
          <w:caps w:val="0"/>
          <w:sz w:val="24"/>
        </w:rPr>
        <w:t>⋆⋆</w:t>
      </w:r>
      <w:r w:rsidRPr="00DA1889">
        <w:rPr>
          <w:b w:val="0"/>
          <w:caps w:val="0"/>
          <w:sz w:val="24"/>
        </w:rPr>
        <w:t>, Flavio Rizzolo2</w:t>
      </w:r>
      <w:r w:rsidRPr="00DA1889">
        <w:rPr>
          <w:rFonts w:ascii="Cambria Math" w:hAnsi="Cambria Math" w:cs="Cambria Math"/>
          <w:b w:val="0"/>
          <w:caps w:val="0"/>
          <w:sz w:val="24"/>
        </w:rPr>
        <w:t>⋆⋆⋆</w:t>
      </w:r>
      <w:r w:rsidRPr="00DA1889">
        <w:rPr>
          <w:b w:val="0"/>
          <w:caps w:val="0"/>
          <w:sz w:val="24"/>
        </w:rPr>
        <w:t>, Lei Jiang3</w:t>
      </w:r>
    </w:p>
    <w:p w:rsidR="00DA1889" w:rsidRPr="00DA1889" w:rsidRDefault="00DA1889" w:rsidP="00A10C06">
      <w:pPr>
        <w:pStyle w:val="Streszplkrotkie"/>
        <w:ind w:firstLine="284"/>
        <w:rPr>
          <w:lang w:val="fr-FR"/>
        </w:rPr>
      </w:pPr>
      <w:r w:rsidRPr="00DA1889">
        <w:rPr>
          <w:lang w:val="fr-FR"/>
        </w:rPr>
        <w:t>1</w:t>
      </w:r>
      <w:r w:rsidRPr="00DA1889">
        <w:rPr>
          <w:lang w:val="fr-FR"/>
        </w:rPr>
        <w:tab/>
        <w:t>Carleton University, Ottawa, Canada. bertossi@scs.carleton.ca</w:t>
      </w:r>
    </w:p>
    <w:p w:rsidR="00DA1889" w:rsidRPr="00DA1889" w:rsidRDefault="00DA1889" w:rsidP="00A10C06">
      <w:pPr>
        <w:pStyle w:val="Streszplkrotkie"/>
        <w:ind w:firstLine="284"/>
        <w:rPr>
          <w:lang w:val="fr-FR"/>
        </w:rPr>
      </w:pPr>
      <w:r w:rsidRPr="00DA1889">
        <w:rPr>
          <w:lang w:val="fr-FR"/>
        </w:rPr>
        <w:t>2</w:t>
      </w:r>
      <w:r w:rsidRPr="00DA1889">
        <w:rPr>
          <w:lang w:val="fr-FR"/>
        </w:rPr>
        <w:tab/>
        <w:t>Carleton University, Ottawa, Canada. flavio@scs.carleton.ca</w:t>
      </w:r>
    </w:p>
    <w:p w:rsidR="00DA1889" w:rsidRDefault="00DA1889" w:rsidP="00A10C06">
      <w:pPr>
        <w:pStyle w:val="Streszplkrotkie"/>
        <w:ind w:firstLine="284"/>
      </w:pPr>
      <w:r>
        <w:t>3</w:t>
      </w:r>
      <w:r>
        <w:tab/>
        <w:t xml:space="preserve">University of Toronto, Toronto, Canada. </w:t>
      </w:r>
      <w:hyperlink r:id="rId7" w:history="1">
        <w:r w:rsidRPr="0019531F">
          <w:rPr>
            <w:rStyle w:val="Hipercze"/>
          </w:rPr>
          <w:t>leijiang@cs.toronto.edu</w:t>
        </w:r>
      </w:hyperlink>
    </w:p>
    <w:p w:rsidR="00CF74A0" w:rsidRPr="00CF74A0" w:rsidRDefault="00CF74A0" w:rsidP="00A10C06">
      <w:pPr>
        <w:pStyle w:val="Keywordspl"/>
        <w:ind w:firstLine="284"/>
      </w:pPr>
    </w:p>
    <w:p w:rsidR="00DA1889" w:rsidRDefault="00DA1889" w:rsidP="00A10C06">
      <w:pPr>
        <w:ind w:firstLine="284"/>
        <w:jc w:val="both"/>
      </w:pPr>
      <w:r w:rsidRPr="00DA1889">
        <w:rPr>
          <w:b/>
        </w:rPr>
        <w:t>Streszczenie</w:t>
      </w:r>
      <w:r>
        <w:t xml:space="preserve"> Uzasadniamy, formalizujemy i badamy takie pojęcia jak ocena jakości danych oraz </w:t>
      </w:r>
      <w:r w:rsidR="006A2280">
        <w:t xml:space="preserve">odpowiadanie na </w:t>
      </w:r>
      <w:r w:rsidR="00CF74A0">
        <w:t>za</w:t>
      </w:r>
      <w:r w:rsidR="006A2280">
        <w:t xml:space="preserve">pytania </w:t>
      </w:r>
      <w:r w:rsidR="00CF74A0">
        <w:t xml:space="preserve">dotyczące </w:t>
      </w:r>
      <w:r>
        <w:t>jakoś</w:t>
      </w:r>
      <w:r w:rsidR="006A2280">
        <w:t xml:space="preserve">ci danych jako działania zależne od kontekstu. Konteksty dla oceny i wykorzystania </w:t>
      </w:r>
      <w:r w:rsidR="00133D9E">
        <w:t>podręcznych źródeł danych są modelowane jako zewnętrzne bazy danych (które mogą być zmaterializowane albo wirtualne)</w:t>
      </w:r>
      <w:r w:rsidR="006A2280">
        <w:t xml:space="preserve"> </w:t>
      </w:r>
      <w:r w:rsidR="00133D9E">
        <w:t xml:space="preserve">i mapowania wewnątrz zbiorów oraz podręczne źródła danych. </w:t>
      </w:r>
      <w:r w:rsidR="00133D9E" w:rsidRPr="00133D9E">
        <w:rPr>
          <w:szCs w:val="24"/>
        </w:rPr>
        <w:t xml:space="preserve">W ten sposób, </w:t>
      </w:r>
      <w:r w:rsidR="00133D9E">
        <w:rPr>
          <w:szCs w:val="24"/>
        </w:rPr>
        <w:t>kontekst</w:t>
      </w:r>
      <w:r w:rsidR="00133D9E" w:rsidRPr="00133D9E">
        <w:rPr>
          <w:szCs w:val="24"/>
        </w:rPr>
        <w:t xml:space="preserve"> staje się "</w:t>
      </w:r>
      <w:r w:rsidR="00133D9E">
        <w:rPr>
          <w:szCs w:val="24"/>
        </w:rPr>
        <w:t>uzupełnieniem</w:t>
      </w:r>
      <w:r w:rsidR="00133D9E" w:rsidRPr="00133D9E">
        <w:rPr>
          <w:szCs w:val="24"/>
        </w:rPr>
        <w:t xml:space="preserve">" źródła danych </w:t>
      </w:r>
      <w:r w:rsidR="00F53E81">
        <w:rPr>
          <w:szCs w:val="24"/>
        </w:rPr>
        <w:t>odnośnie do</w:t>
      </w:r>
      <w:r w:rsidR="00133D9E" w:rsidRPr="00133D9E">
        <w:rPr>
          <w:szCs w:val="24"/>
        </w:rPr>
        <w:t xml:space="preserve"> system</w:t>
      </w:r>
      <w:r w:rsidR="00F53E81">
        <w:rPr>
          <w:szCs w:val="24"/>
        </w:rPr>
        <w:t>u</w:t>
      </w:r>
      <w:r w:rsidR="00133D9E" w:rsidRPr="00133D9E">
        <w:rPr>
          <w:szCs w:val="24"/>
        </w:rPr>
        <w:t xml:space="preserve"> integracji danych.</w:t>
      </w:r>
      <w:r w:rsidR="00F53E81">
        <w:rPr>
          <w:szCs w:val="24"/>
        </w:rPr>
        <w:t xml:space="preserve"> Zaproponowany model pozwalana na naturalne rozszerzenia, jak branie pod uwagę</w:t>
      </w:r>
      <w:r w:rsidR="001E66D7">
        <w:rPr>
          <w:szCs w:val="24"/>
        </w:rPr>
        <w:t xml:space="preserve"> orzeczeń o jakości danych, a nawet </w:t>
      </w:r>
      <w:r w:rsidR="00815740">
        <w:rPr>
          <w:szCs w:val="24"/>
        </w:rPr>
        <w:t xml:space="preserve">bardziej wyraziste ontologie </w:t>
      </w:r>
      <w:r w:rsidR="00815740">
        <w:t>dla oceny jakości danych.</w:t>
      </w:r>
    </w:p>
    <w:p w:rsidR="00815740" w:rsidRPr="00815740" w:rsidRDefault="00815740" w:rsidP="00A10C06">
      <w:pPr>
        <w:ind w:firstLine="284"/>
        <w:jc w:val="both"/>
        <w:rPr>
          <w:b/>
          <w:szCs w:val="24"/>
        </w:rPr>
      </w:pPr>
      <w:r w:rsidRPr="00815740">
        <w:rPr>
          <w:b/>
        </w:rPr>
        <w:t>Tematy</w:t>
      </w:r>
      <w:r>
        <w:rPr>
          <w:b/>
        </w:rPr>
        <w:t xml:space="preserve"> </w:t>
      </w:r>
      <w:r>
        <w:t>Jakość i oczyszczanie danych.</w:t>
      </w:r>
    </w:p>
    <w:p w:rsidR="00DA1889" w:rsidRDefault="00DA1889" w:rsidP="00A10C06">
      <w:pPr>
        <w:pStyle w:val="Tytulart"/>
        <w:ind w:firstLine="284"/>
        <w:jc w:val="both"/>
      </w:pPr>
      <w:r>
        <w:t>Jakość danych jest zależna od kontektu</w:t>
      </w:r>
    </w:p>
    <w:p w:rsidR="00FA0AAE" w:rsidRDefault="00FA0AAE" w:rsidP="00A10C06">
      <w:pPr>
        <w:pStyle w:val="Nagwek1"/>
        <w:ind w:firstLine="284"/>
        <w:jc w:val="both"/>
      </w:pPr>
      <w:r>
        <w:t>Wstęp</w:t>
      </w:r>
    </w:p>
    <w:p w:rsidR="00FA0AAE" w:rsidRDefault="00FA0AAE" w:rsidP="00A10C06">
      <w:pPr>
        <w:ind w:firstLine="284"/>
        <w:jc w:val="both"/>
      </w:pPr>
      <w:r>
        <w:t xml:space="preserve">Oszacowanie jakości źródeł danych jest zależne od kontekstu, tj. pojęcia „dobrych” lub „złych” danych nie mogą być oddzielone od kontekstu, w jakim dane są wytwarzane lub stosowane. Na przykład, dane o rocznej sprzedaży danego produktu z wahaniami sezonowymi mogą być uznane za dane dotyczące jakości przez analityka biznesowego oszacowującego roczny przychód produktu. Jednakże, te same dane mogą nie być wystarczająco dobre dla kierownika magazynu, który stara się oszacować zamówienia na następny miesiąc. </w:t>
      </w:r>
    </w:p>
    <w:p w:rsidR="00053DBF" w:rsidRDefault="00FA0AAE" w:rsidP="00A10C06">
      <w:pPr>
        <w:ind w:firstLine="284"/>
        <w:jc w:val="both"/>
      </w:pPr>
      <w:r>
        <w:t>Ponadto, jakość danych jest związan</w:t>
      </w:r>
      <w:r w:rsidR="00053DBF">
        <w:t>a</w:t>
      </w:r>
      <w:r>
        <w:t xml:space="preserve"> z rozbieżności</w:t>
      </w:r>
      <w:r w:rsidR="00053DBF">
        <w:t>ą</w:t>
      </w:r>
      <w:r>
        <w:t xml:space="preserve"> </w:t>
      </w:r>
      <w:r w:rsidR="00053DBF">
        <w:t>po</w:t>
      </w:r>
      <w:r>
        <w:t>między rzeczywist</w:t>
      </w:r>
      <w:r w:rsidR="00053DBF">
        <w:t>ymi przechowywanymi</w:t>
      </w:r>
      <w:r>
        <w:t xml:space="preserve"> wartości</w:t>
      </w:r>
      <w:r w:rsidR="00053DBF">
        <w:t>ami</w:t>
      </w:r>
      <w:r>
        <w:t xml:space="preserve"> i "prawdziwy</w:t>
      </w:r>
      <w:r w:rsidR="00053DBF">
        <w:t>mi</w:t>
      </w:r>
      <w:r>
        <w:t>" wartości</w:t>
      </w:r>
      <w:r w:rsidR="00053DBF">
        <w:t>ami</w:t>
      </w:r>
      <w:r>
        <w:t xml:space="preserve">, które miały </w:t>
      </w:r>
      <w:r w:rsidR="00053DBF">
        <w:t xml:space="preserve">być </w:t>
      </w:r>
      <w:r>
        <w:t xml:space="preserve">lub oczekiwane </w:t>
      </w:r>
      <w:r w:rsidR="00053DBF">
        <w:t xml:space="preserve">jest że mają </w:t>
      </w:r>
      <w:r>
        <w:t>być przechowywane.</w:t>
      </w:r>
      <w:r w:rsidR="00053DBF">
        <w:t xml:space="preserve"> </w:t>
      </w:r>
      <w:r>
        <w:t xml:space="preserve">Na przykład, </w:t>
      </w:r>
      <w:r w:rsidR="00053DBF">
        <w:t xml:space="preserve">jeżeli pomiar </w:t>
      </w:r>
      <w:r>
        <w:t xml:space="preserve">temperatury jest </w:t>
      </w:r>
      <w:r w:rsidR="00053DBF">
        <w:t xml:space="preserve">dokonywany </w:t>
      </w:r>
      <w:r>
        <w:t>z</w:t>
      </w:r>
      <w:r w:rsidR="00053DBF">
        <w:t xml:space="preserve"> użyciem wadliwego </w:t>
      </w:r>
      <w:r>
        <w:t>termometr</w:t>
      </w:r>
      <w:r w:rsidR="00053DBF">
        <w:t xml:space="preserve">u, </w:t>
      </w:r>
      <w:r>
        <w:t xml:space="preserve">zapisana wartość (pomiar) różniłaby się od </w:t>
      </w:r>
      <w:r>
        <w:lastRenderedPageBreak/>
        <w:t>właściwej wartości (rzeczywista</w:t>
      </w:r>
      <w:r w:rsidR="00053DBF">
        <w:t xml:space="preserve"> </w:t>
      </w:r>
      <w:r>
        <w:t xml:space="preserve">temperatura), która była </w:t>
      </w:r>
      <w:r w:rsidR="00053DBF">
        <w:t>rzekomo tą jedną która miała być przechowywana</w:t>
      </w:r>
      <w:r>
        <w:t>. Jest to przykład</w:t>
      </w:r>
      <w:r w:rsidR="00053DBF">
        <w:t xml:space="preserve"> </w:t>
      </w:r>
      <w:r w:rsidRPr="00053DBF">
        <w:rPr>
          <w:i/>
        </w:rPr>
        <w:t>semantycznie nieprawidłowych danych</w:t>
      </w:r>
      <w:r>
        <w:t xml:space="preserve"> [3].</w:t>
      </w:r>
    </w:p>
    <w:p w:rsidR="00DA1889" w:rsidRDefault="00FA0AAE" w:rsidP="00A10C06">
      <w:pPr>
        <w:ind w:firstLine="284"/>
        <w:jc w:val="both"/>
      </w:pPr>
      <w:r>
        <w:t>Ponadto, inny rodzaj semantyczne</w:t>
      </w:r>
      <w:r w:rsidR="00053DBF">
        <w:t>j</w:t>
      </w:r>
      <w:r>
        <w:t xml:space="preserve"> rozbieżnoś</w:t>
      </w:r>
      <w:r w:rsidR="00053DBF">
        <w:t>ci</w:t>
      </w:r>
      <w:r>
        <w:t xml:space="preserve"> występuje wtedy, gdy </w:t>
      </w:r>
      <w:r w:rsidRPr="00053DBF">
        <w:rPr>
          <w:i/>
        </w:rPr>
        <w:t>zmysły lub</w:t>
      </w:r>
      <w:r w:rsidRPr="00053DBF">
        <w:rPr>
          <w:i/>
        </w:rPr>
        <w:br/>
        <w:t>znaczenie</w:t>
      </w:r>
      <w:r>
        <w:t xml:space="preserve"> przypisywane przez różne środki do rzeczywistych wartości w bazie danych</w:t>
      </w:r>
      <w:r>
        <w:br/>
      </w:r>
      <w:r w:rsidR="00053DBF">
        <w:t>nie zgadzając się</w:t>
      </w:r>
      <w:r>
        <w:t xml:space="preserve"> [19], jak pokazano w przykładzie 1. W tym artykule skupimy się na jakości danych</w:t>
      </w:r>
      <w:r w:rsidR="00053DBF">
        <w:t xml:space="preserve"> </w:t>
      </w:r>
      <w:r>
        <w:t>(DQ</w:t>
      </w:r>
      <w:r w:rsidR="00053DBF">
        <w:t xml:space="preserve"> – Data </w:t>
      </w:r>
      <w:proofErr w:type="spellStart"/>
      <w:r w:rsidR="00053DBF">
        <w:t>Quality</w:t>
      </w:r>
      <w:proofErr w:type="spellEnd"/>
      <w:r>
        <w:t>) problemów powodowanych przez ten typ semantycznej rozbieżności.</w:t>
      </w:r>
    </w:p>
    <w:p w:rsidR="00843E8B" w:rsidRDefault="00843E8B" w:rsidP="00A10C06">
      <w:pPr>
        <w:ind w:firstLine="284"/>
        <w:jc w:val="both"/>
      </w:pPr>
    </w:p>
    <w:p w:rsidR="00843E8B" w:rsidRDefault="00843E8B" w:rsidP="00A10C06">
      <w:pPr>
        <w:ind w:firstLine="284"/>
        <w:jc w:val="both"/>
      </w:pPr>
      <w:r>
        <w:rPr>
          <w:i/>
        </w:rPr>
        <w:t xml:space="preserve">Przykład 1. </w:t>
      </w:r>
      <w:r>
        <w:t>Tom jest pacjentem w szpitalu. Kilka razy na dzień jego temperatura jest mierzona i zapisywana przez pielęgniarkę</w:t>
      </w:r>
      <w:r w:rsidR="00F07AC3">
        <w:t>. Jego lekarz, John chce zobaczyć</w:t>
      </w:r>
      <w:r w:rsidR="00F07AC3" w:rsidRPr="00F07AC3">
        <w:t xml:space="preserve"> </w:t>
      </w:r>
      <w:r w:rsidR="00F07AC3">
        <w:t xml:space="preserve">temperaturę Toma codziennie około południa, aby śledzić jej zmiany. Informacja, której John potrzebuje pojawia się w relacji </w:t>
      </w:r>
      <w:proofErr w:type="spellStart"/>
      <w:r w:rsidR="00F07AC3">
        <w:t>TempNoon</w:t>
      </w:r>
      <w:proofErr w:type="spellEnd"/>
      <w:r w:rsidR="00F07AC3">
        <w:t xml:space="preserve"> w Tabeli 1, która zawiera </w:t>
      </w:r>
      <w:proofErr w:type="spellStart"/>
      <w:r w:rsidR="00F07AC3">
        <w:t>temperaturzy</w:t>
      </w:r>
      <w:proofErr w:type="spellEnd"/>
      <w:r w:rsidR="00F07AC3">
        <w:t xml:space="preserve"> pomiędzy 11:30 a 12:30 w ciągu dnia dla każdego z pacjentów Johna.</w:t>
      </w:r>
    </w:p>
    <w:p w:rsidR="00D97C0A" w:rsidRDefault="00D97C0A" w:rsidP="00D97C0A">
      <w:pPr>
        <w:spacing w:after="3" w:line="259" w:lineRule="auto"/>
        <w:ind w:right="332"/>
        <w:rPr>
          <w:rFonts w:ascii="Cambria" w:eastAsia="Cambria" w:hAnsi="Cambria" w:cs="Cambria"/>
          <w:b/>
          <w:sz w:val="18"/>
        </w:rPr>
      </w:pPr>
    </w:p>
    <w:p w:rsidR="00D97C0A" w:rsidRDefault="00D97C0A" w:rsidP="00D97C0A">
      <w:pPr>
        <w:spacing w:after="3" w:line="259" w:lineRule="auto"/>
        <w:ind w:right="332"/>
      </w:pPr>
      <w:proofErr w:type="spellStart"/>
      <w:r>
        <w:rPr>
          <w:rFonts w:ascii="Cambria" w:eastAsia="Cambria" w:hAnsi="Cambria" w:cs="Cambria"/>
          <w:b/>
          <w:sz w:val="18"/>
        </w:rPr>
        <w:t>TempNoon</w:t>
      </w:r>
      <w:proofErr w:type="spellEnd"/>
    </w:p>
    <w:tbl>
      <w:tblPr>
        <w:tblStyle w:val="TableGrid"/>
        <w:tblpPr w:vertAnchor="text" w:tblpX="547" w:tblpY="-25"/>
        <w:tblOverlap w:val="never"/>
        <w:tblW w:w="2677" w:type="dxa"/>
        <w:tblInd w:w="0" w:type="dxa"/>
        <w:tblCellMar>
          <w:top w:w="25" w:type="dxa"/>
          <w:left w:w="40" w:type="dxa"/>
          <w:right w:w="40" w:type="dxa"/>
        </w:tblCellMar>
        <w:tblLook w:val="04A0" w:firstRow="1" w:lastRow="0" w:firstColumn="1" w:lastColumn="0" w:noHBand="0" w:noVBand="1"/>
      </w:tblPr>
      <w:tblGrid>
        <w:gridCol w:w="943"/>
        <w:gridCol w:w="595"/>
        <w:gridCol w:w="588"/>
        <w:gridCol w:w="551"/>
      </w:tblGrid>
      <w:tr w:rsidR="00D97C0A" w:rsidTr="00914017">
        <w:trPr>
          <w:trHeight w:val="219"/>
        </w:trPr>
        <w:tc>
          <w:tcPr>
            <w:tcW w:w="966"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Pacjent</w:t>
            </w:r>
          </w:p>
        </w:tc>
        <w:tc>
          <w:tcPr>
            <w:tcW w:w="60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Wart.</w:t>
            </w:r>
          </w:p>
        </w:tc>
        <w:tc>
          <w:tcPr>
            <w:tcW w:w="560"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b/>
                <w:sz w:val="18"/>
              </w:rPr>
              <w:t>Data</w:t>
            </w:r>
          </w:p>
        </w:tc>
      </w:tr>
      <w:tr w:rsidR="00D97C0A" w:rsidTr="00914017">
        <w:trPr>
          <w:trHeight w:val="214"/>
        </w:trPr>
        <w:tc>
          <w:tcPr>
            <w:tcW w:w="966"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60"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38.2</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38.1</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11:50</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19"/>
        </w:trPr>
        <w:tc>
          <w:tcPr>
            <w:tcW w:w="966"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60"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914017">
        <w:trPr>
          <w:trHeight w:val="224"/>
        </w:trPr>
        <w:tc>
          <w:tcPr>
            <w:tcW w:w="966"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600"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60"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tbl>
      <w:tblPr>
        <w:tblStyle w:val="TableGrid"/>
        <w:tblpPr w:vertAnchor="text" w:tblpX="4010" w:tblpY="194"/>
        <w:tblOverlap w:val="never"/>
        <w:tblW w:w="2677" w:type="dxa"/>
        <w:tblInd w:w="0" w:type="dxa"/>
        <w:tblCellMar>
          <w:top w:w="25" w:type="dxa"/>
          <w:left w:w="40" w:type="dxa"/>
          <w:right w:w="40" w:type="dxa"/>
        </w:tblCellMar>
        <w:tblLook w:val="04A0" w:firstRow="1" w:lastRow="0" w:firstColumn="1" w:lastColumn="0" w:noHBand="0" w:noVBand="1"/>
      </w:tblPr>
      <w:tblGrid>
        <w:gridCol w:w="942"/>
        <w:gridCol w:w="596"/>
        <w:gridCol w:w="588"/>
        <w:gridCol w:w="551"/>
      </w:tblGrid>
      <w:tr w:rsidR="00D97C0A" w:rsidTr="00D97C0A">
        <w:trPr>
          <w:trHeight w:val="219"/>
        </w:trPr>
        <w:tc>
          <w:tcPr>
            <w:tcW w:w="942"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Pacjent</w:t>
            </w:r>
          </w:p>
        </w:tc>
        <w:tc>
          <w:tcPr>
            <w:tcW w:w="596"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Wart.</w:t>
            </w:r>
          </w:p>
        </w:tc>
        <w:tc>
          <w:tcPr>
            <w:tcW w:w="588"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Czas</w:t>
            </w:r>
          </w:p>
        </w:tc>
        <w:tc>
          <w:tcPr>
            <w:tcW w:w="551" w:type="dxa"/>
            <w:tcBorders>
              <w:top w:val="single" w:sz="3" w:space="0" w:color="000000"/>
              <w:left w:val="single" w:sz="3" w:space="0" w:color="000000"/>
              <w:bottom w:val="single" w:sz="3" w:space="0" w:color="000000"/>
              <w:right w:val="single" w:sz="3" w:space="0" w:color="000000"/>
            </w:tcBorders>
          </w:tcPr>
          <w:p w:rsidR="00D97C0A" w:rsidRDefault="00D97C0A" w:rsidP="00D97C0A">
            <w:pPr>
              <w:spacing w:line="259" w:lineRule="auto"/>
            </w:pPr>
            <w:r>
              <w:rPr>
                <w:rFonts w:ascii="Cambria" w:eastAsia="Cambria" w:hAnsi="Cambria" w:cs="Cambria"/>
                <w:b/>
                <w:sz w:val="18"/>
              </w:rPr>
              <w:t>Data</w:t>
            </w:r>
          </w:p>
        </w:tc>
      </w:tr>
      <w:tr w:rsidR="00D97C0A" w:rsidTr="00D97C0A">
        <w:trPr>
          <w:trHeight w:val="214"/>
        </w:trPr>
        <w:tc>
          <w:tcPr>
            <w:tcW w:w="942"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single" w:sz="3" w:space="0" w:color="000000"/>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38.5</w:t>
            </w:r>
          </w:p>
        </w:tc>
        <w:tc>
          <w:tcPr>
            <w:tcW w:w="588" w:type="dxa"/>
            <w:tcBorders>
              <w:top w:val="single" w:sz="3" w:space="0" w:color="000000"/>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11:45</w:t>
            </w:r>
          </w:p>
        </w:tc>
        <w:tc>
          <w:tcPr>
            <w:tcW w:w="551" w:type="dxa"/>
            <w:tcBorders>
              <w:top w:val="single" w:sz="3" w:space="0" w:color="000000"/>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Sep/5</w:t>
            </w:r>
          </w:p>
        </w:tc>
      </w:tr>
      <w:tr w:rsidR="00D97C0A" w:rsidTr="00D97C0A">
        <w:trPr>
          <w:trHeight w:val="219"/>
        </w:trPr>
        <w:tc>
          <w:tcPr>
            <w:tcW w:w="942"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nil"/>
              <w:right w:val="single" w:sz="3" w:space="0" w:color="000000"/>
            </w:tcBorders>
          </w:tcPr>
          <w:p w:rsidR="00D97C0A" w:rsidRDefault="00D97C0A" w:rsidP="00914017">
            <w:pPr>
              <w:spacing w:line="259" w:lineRule="auto"/>
              <w:jc w:val="right"/>
            </w:pPr>
            <w:r>
              <w:rPr>
                <w:rFonts w:ascii="Cambria" w:eastAsia="Cambria" w:hAnsi="Cambria" w:cs="Cambria"/>
                <w:sz w:val="18"/>
              </w:rPr>
              <w:t>38.0</w:t>
            </w:r>
          </w:p>
        </w:tc>
        <w:tc>
          <w:tcPr>
            <w:tcW w:w="588" w:type="dxa"/>
            <w:tcBorders>
              <w:top w:val="nil"/>
              <w:left w:val="single" w:sz="3" w:space="0" w:color="000000"/>
              <w:bottom w:val="nil"/>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nil"/>
              <w:right w:val="single" w:sz="3" w:space="0" w:color="000000"/>
            </w:tcBorders>
          </w:tcPr>
          <w:p w:rsidR="00D97C0A" w:rsidRDefault="00D97C0A" w:rsidP="00914017">
            <w:pPr>
              <w:spacing w:line="259" w:lineRule="auto"/>
            </w:pPr>
            <w:r>
              <w:rPr>
                <w:rFonts w:ascii="Cambria" w:eastAsia="Cambria" w:hAnsi="Cambria" w:cs="Cambria"/>
                <w:sz w:val="18"/>
              </w:rPr>
              <w:t>Sep/6</w:t>
            </w:r>
          </w:p>
        </w:tc>
      </w:tr>
      <w:tr w:rsidR="00D97C0A" w:rsidTr="00D97C0A">
        <w:trPr>
          <w:trHeight w:val="224"/>
        </w:trPr>
        <w:tc>
          <w:tcPr>
            <w:tcW w:w="942"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 xml:space="preserve">Tom </w:t>
            </w:r>
            <w:proofErr w:type="spellStart"/>
            <w:r>
              <w:rPr>
                <w:rFonts w:ascii="Cambria" w:eastAsia="Cambria" w:hAnsi="Cambria" w:cs="Cambria"/>
                <w:sz w:val="18"/>
              </w:rPr>
              <w:t>Waits</w:t>
            </w:r>
            <w:proofErr w:type="spellEnd"/>
          </w:p>
        </w:tc>
        <w:tc>
          <w:tcPr>
            <w:tcW w:w="596" w:type="dxa"/>
            <w:tcBorders>
              <w:top w:val="nil"/>
              <w:left w:val="single" w:sz="3" w:space="0" w:color="000000"/>
              <w:bottom w:val="single" w:sz="3" w:space="0" w:color="000000"/>
              <w:right w:val="single" w:sz="3" w:space="0" w:color="000000"/>
            </w:tcBorders>
          </w:tcPr>
          <w:p w:rsidR="00D97C0A" w:rsidRDefault="00D97C0A" w:rsidP="00914017">
            <w:pPr>
              <w:spacing w:line="259" w:lineRule="auto"/>
              <w:jc w:val="right"/>
            </w:pPr>
            <w:r>
              <w:rPr>
                <w:rFonts w:ascii="Cambria" w:eastAsia="Cambria" w:hAnsi="Cambria" w:cs="Cambria"/>
                <w:sz w:val="18"/>
              </w:rPr>
              <w:t>37.9</w:t>
            </w:r>
          </w:p>
        </w:tc>
        <w:tc>
          <w:tcPr>
            <w:tcW w:w="588" w:type="dxa"/>
            <w:tcBorders>
              <w:top w:val="nil"/>
              <w:left w:val="single" w:sz="3" w:space="0" w:color="000000"/>
              <w:bottom w:val="single" w:sz="3" w:space="0" w:color="000000"/>
              <w:right w:val="single" w:sz="3" w:space="0" w:color="000000"/>
            </w:tcBorders>
          </w:tcPr>
          <w:p w:rsidR="00D97C0A" w:rsidRDefault="00D97C0A" w:rsidP="00914017">
            <w:pPr>
              <w:spacing w:line="259" w:lineRule="auto"/>
              <w:ind w:left="61"/>
            </w:pPr>
            <w:r>
              <w:rPr>
                <w:rFonts w:ascii="Cambria" w:eastAsia="Cambria" w:hAnsi="Cambria" w:cs="Cambria"/>
                <w:sz w:val="18"/>
              </w:rPr>
              <w:t>12:15</w:t>
            </w:r>
          </w:p>
        </w:tc>
        <w:tc>
          <w:tcPr>
            <w:tcW w:w="551" w:type="dxa"/>
            <w:tcBorders>
              <w:top w:val="nil"/>
              <w:left w:val="single" w:sz="3" w:space="0" w:color="000000"/>
              <w:bottom w:val="single" w:sz="3" w:space="0" w:color="000000"/>
              <w:right w:val="single" w:sz="3" w:space="0" w:color="000000"/>
            </w:tcBorders>
          </w:tcPr>
          <w:p w:rsidR="00D97C0A" w:rsidRDefault="00D97C0A" w:rsidP="00914017">
            <w:pPr>
              <w:spacing w:line="259" w:lineRule="auto"/>
            </w:pPr>
            <w:r>
              <w:rPr>
                <w:rFonts w:ascii="Cambria" w:eastAsia="Cambria" w:hAnsi="Cambria" w:cs="Cambria"/>
                <w:sz w:val="18"/>
              </w:rPr>
              <w:t>Sep/7</w:t>
            </w:r>
          </w:p>
        </w:tc>
      </w:tr>
    </w:tbl>
    <w:p w:rsidR="00A10C06" w:rsidRDefault="00A10C06"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D97C0A" w:rsidRDefault="00D97C0A" w:rsidP="00A10C06">
      <w:pPr>
        <w:ind w:firstLine="284"/>
        <w:jc w:val="both"/>
      </w:pPr>
    </w:p>
    <w:p w:rsidR="006F7DD9" w:rsidRDefault="00281C21" w:rsidP="00A10C06">
      <w:pPr>
        <w:ind w:firstLine="284"/>
        <w:jc w:val="both"/>
      </w:pPr>
      <w:r>
        <w:t xml:space="preserve">John ma dodatkowe wymagania co do </w:t>
      </w:r>
      <w:r w:rsidRPr="006F7DD9">
        <w:rPr>
          <w:i/>
        </w:rPr>
        <w:t>jakości</w:t>
      </w:r>
      <w:r>
        <w:t xml:space="preserve"> pomiaru temperatury jego pacjentów: muszą one być przeprowadzane </w:t>
      </w:r>
      <w:r>
        <w:rPr>
          <w:rStyle w:val="alt-edited"/>
        </w:rPr>
        <w:t>przez certyfikowane</w:t>
      </w:r>
      <w:r>
        <w:t xml:space="preserve"> pielęgniarki z termometrem doustnym.</w:t>
      </w:r>
      <w:r w:rsidR="005B4169">
        <w:t>5 września</w:t>
      </w:r>
      <w:r>
        <w:t>, nieświadom</w:t>
      </w:r>
      <w:r w:rsidR="005B4169">
        <w:t>a</w:t>
      </w:r>
      <w:r>
        <w:t xml:space="preserve"> nowych wymagań, </w:t>
      </w:r>
      <w:proofErr w:type="spellStart"/>
      <w:r>
        <w:t>Cathy</w:t>
      </w:r>
      <w:proofErr w:type="spellEnd"/>
      <w:r>
        <w:t xml:space="preserve"> </w:t>
      </w:r>
      <w:r w:rsidR="005B4169">
        <w:t xml:space="preserve">mierzy temperaturę </w:t>
      </w:r>
      <w:r>
        <w:t>Toma</w:t>
      </w:r>
      <w:r w:rsidR="005B4169">
        <w:t xml:space="preserve"> o </w:t>
      </w:r>
      <w:r>
        <w:t>12:10 z</w:t>
      </w:r>
      <w:r w:rsidR="005B4169">
        <w:t>a pomocą</w:t>
      </w:r>
      <w:r>
        <w:t xml:space="preserve"> </w:t>
      </w:r>
      <w:r w:rsidR="005B4169">
        <w:t xml:space="preserve">termometru </w:t>
      </w:r>
      <w:r w:rsidR="005B4169" w:rsidRPr="006F7DD9">
        <w:rPr>
          <w:i/>
        </w:rPr>
        <w:t>na podczerwień</w:t>
      </w:r>
      <w:r w:rsidR="005B4169">
        <w:t xml:space="preserve"> </w:t>
      </w:r>
      <w:r>
        <w:t xml:space="preserve">i zapisuje wynik jako </w:t>
      </w:r>
      <w:r w:rsidR="005B4169">
        <w:t>liczbę</w:t>
      </w:r>
      <w:r w:rsidR="00D92309">
        <w:t xml:space="preserve"> (krotkę)</w:t>
      </w:r>
      <w:r>
        <w:t xml:space="preserve"> 2</w:t>
      </w:r>
      <w:r w:rsidR="006F7DD9">
        <w:t xml:space="preserve"> </w:t>
      </w:r>
      <w:r>
        <w:t xml:space="preserve">w tabeli 1. Ponieważ wykorzystywany </w:t>
      </w:r>
      <w:r w:rsidR="006F7DD9">
        <w:t xml:space="preserve">przyrząd </w:t>
      </w:r>
      <w:r>
        <w:t xml:space="preserve">nie pojawia się </w:t>
      </w:r>
      <w:r w:rsidR="006F7DD9">
        <w:t>w widoku</w:t>
      </w:r>
      <w:r>
        <w:t xml:space="preserve">, </w:t>
      </w:r>
      <w:r w:rsidR="006F7DD9">
        <w:t>który</w:t>
      </w:r>
      <w:r w:rsidR="00D92309">
        <w:t xml:space="preserve"> </w:t>
      </w:r>
      <w:r>
        <w:t>John ma</w:t>
      </w:r>
      <w:r w:rsidR="005B4169">
        <w:t xml:space="preserve"> w</w:t>
      </w:r>
      <w:r w:rsidR="006F7DD9">
        <w:t xml:space="preserve"> </w:t>
      </w:r>
      <w:r>
        <w:t>danych, interpretuje</w:t>
      </w:r>
      <w:r w:rsidR="006F7DD9">
        <w:t xml:space="preserve"> on</w:t>
      </w:r>
      <w:r>
        <w:t xml:space="preserve"> wartość 38.2</w:t>
      </w:r>
      <w:r w:rsidR="005B4169" w:rsidRPr="005B4169">
        <w:rPr>
          <w:vertAlign w:val="superscript"/>
        </w:rPr>
        <w:t>o</w:t>
      </w:r>
      <w:r>
        <w:t>C jak</w:t>
      </w:r>
      <w:r w:rsidR="006F7DD9">
        <w:t xml:space="preserve">o zmierzoną </w:t>
      </w:r>
      <w:r>
        <w:t>z</w:t>
      </w:r>
      <w:r w:rsidR="006F7DD9">
        <w:t>a pomocą termometru doustnego</w:t>
      </w:r>
      <w:r>
        <w:t>.</w:t>
      </w:r>
      <w:r w:rsidR="006F7DD9">
        <w:t xml:space="preserve"> </w:t>
      </w:r>
    </w:p>
    <w:p w:rsidR="00C06843" w:rsidRDefault="00281C21" w:rsidP="00A10C06">
      <w:pPr>
        <w:ind w:firstLine="284"/>
        <w:jc w:val="both"/>
      </w:pPr>
      <w:r>
        <w:t xml:space="preserve">Jest </w:t>
      </w:r>
      <w:r w:rsidR="006F7DD9">
        <w:t>to przykład rozbieżności pomiędzy semantyką</w:t>
      </w:r>
      <w:r>
        <w:t xml:space="preserve"> wartości </w:t>
      </w:r>
      <w:r w:rsidR="00C06843">
        <w:t>w sposób przewidziany przez producenta danych (38.2</w:t>
      </w:r>
      <w:r w:rsidR="006909D4" w:rsidRPr="005B4169">
        <w:rPr>
          <w:vertAlign w:val="superscript"/>
        </w:rPr>
        <w:t>o</w:t>
      </w:r>
      <w:r w:rsidR="00C06843">
        <w:t>C zmierzone za pomocą termometru na podczerwień) i semantyki oczekiwanej przez konsumenta danych (38.2</w:t>
      </w:r>
      <w:r w:rsidR="006909D4" w:rsidRPr="005B4169">
        <w:rPr>
          <w:vertAlign w:val="superscript"/>
        </w:rPr>
        <w:t>o</w:t>
      </w:r>
      <w:r w:rsidR="00C06843">
        <w:t>C zrobione za pomocą termometru doustnego). Ta krotka nie powinn</w:t>
      </w:r>
      <w:r w:rsidR="00D92309">
        <w:t>a</w:t>
      </w:r>
      <w:r w:rsidR="00C06843">
        <w:t xml:space="preserve"> pojawiać się w tabeli jakości, to znaczy </w:t>
      </w:r>
      <w:r w:rsidR="00D92309">
        <w:t xml:space="preserve">w </w:t>
      </w:r>
      <w:r w:rsidR="00C06843">
        <w:t>taki</w:t>
      </w:r>
      <w:r w:rsidR="00D92309">
        <w:t>ej</w:t>
      </w:r>
      <w:r w:rsidR="00C06843">
        <w:t xml:space="preserve">, który spełnia wymagania </w:t>
      </w:r>
      <w:r w:rsidR="00D92309">
        <w:t xml:space="preserve">Johna dotyczące </w:t>
      </w:r>
      <w:r w:rsidR="00C06843">
        <w:t>jakości, ponieważ taka tabela będzie zawierać tylko temperatur</w:t>
      </w:r>
      <w:r w:rsidR="00D92309">
        <w:t>y</w:t>
      </w:r>
      <w:r w:rsidR="00C06843">
        <w:t xml:space="preserve"> </w:t>
      </w:r>
      <w:r w:rsidR="00D92309">
        <w:t>zmierzone</w:t>
      </w:r>
      <w:r w:rsidR="00C06843">
        <w:t xml:space="preserve"> z</w:t>
      </w:r>
      <w:r w:rsidR="00D92309">
        <w:t>a pomocą termometru do</w:t>
      </w:r>
      <w:r w:rsidR="00C06843">
        <w:t>ustne</w:t>
      </w:r>
      <w:r w:rsidR="00D92309">
        <w:t>go</w:t>
      </w:r>
      <w:r w:rsidR="00C06843">
        <w:t>.</w:t>
      </w:r>
    </w:p>
    <w:p w:rsidR="00D92309" w:rsidRDefault="00281C21" w:rsidP="00A10C06">
      <w:pPr>
        <w:ind w:firstLine="284"/>
        <w:jc w:val="both"/>
      </w:pPr>
      <w:r>
        <w:t>Podob</w:t>
      </w:r>
      <w:r w:rsidR="00D92309">
        <w:t xml:space="preserve">ny problem pojawia się w trzeciej krotce </w:t>
      </w:r>
      <w:r>
        <w:t xml:space="preserve">w </w:t>
      </w:r>
      <w:r w:rsidR="00D92309">
        <w:t>T</w:t>
      </w:r>
      <w:r>
        <w:t xml:space="preserve">abeli 1: Została </w:t>
      </w:r>
      <w:r w:rsidR="00D92309">
        <w:t xml:space="preserve">zmierzona </w:t>
      </w:r>
      <w:r>
        <w:t>przez</w:t>
      </w:r>
      <w:r w:rsidR="00D92309">
        <w:t xml:space="preserve"> nową pielęgniarkę</w:t>
      </w:r>
      <w:r>
        <w:t>, Helen, któr</w:t>
      </w:r>
      <w:r w:rsidR="00D92309">
        <w:t>a jeszcze nie jest certyfikowana</w:t>
      </w:r>
      <w:r>
        <w:t xml:space="preserve">, a tym samym nie spełnia </w:t>
      </w:r>
      <w:r w:rsidR="00D92309">
        <w:t>jednego z wymagań</w:t>
      </w:r>
      <w:r>
        <w:t xml:space="preserve"> lekarza. </w:t>
      </w:r>
      <w:r w:rsidR="00D92309">
        <w:t xml:space="preserve">Ta krotka nie powinna </w:t>
      </w:r>
      <w:r>
        <w:t>pojawiać się w tabeli jakości</w:t>
      </w:r>
      <w:r w:rsidR="00D92309">
        <w:t xml:space="preserve"> zawierającej wyłącznie temperatury zmierzone </w:t>
      </w:r>
      <w:r>
        <w:t>przez dyplomowan</w:t>
      </w:r>
      <w:r w:rsidR="00D92309">
        <w:t xml:space="preserve">e </w:t>
      </w:r>
      <w:r>
        <w:t>pielęgniar</w:t>
      </w:r>
      <w:r w:rsidR="00D92309">
        <w:t>ki</w:t>
      </w:r>
      <w:r>
        <w:t>.</w:t>
      </w:r>
      <w:r w:rsidR="00D92309">
        <w:t xml:space="preserve"> </w:t>
      </w:r>
    </w:p>
    <w:p w:rsidR="00643CB7" w:rsidRDefault="00281C21" w:rsidP="00A10C06">
      <w:pPr>
        <w:ind w:firstLine="284"/>
        <w:jc w:val="both"/>
      </w:pPr>
      <w:r>
        <w:t xml:space="preserve">Tabela 2 rozwiązuje problemy związane z </w:t>
      </w:r>
      <w:r w:rsidR="00A46037">
        <w:t>T</w:t>
      </w:r>
      <w:r>
        <w:t>abel</w:t>
      </w:r>
      <w:r w:rsidR="00A10C06">
        <w:t>ą</w:t>
      </w:r>
      <w:r>
        <w:t xml:space="preserve"> 1 w odniesieniu do specyfikacji </w:t>
      </w:r>
      <w:proofErr w:type="spellStart"/>
      <w:r>
        <w:t>lekarza:Problematyczne</w:t>
      </w:r>
      <w:proofErr w:type="spellEnd"/>
      <w:r>
        <w:t xml:space="preserve"> drug</w:t>
      </w:r>
      <w:r w:rsidR="00643CB7">
        <w:t>a</w:t>
      </w:r>
      <w:r>
        <w:t xml:space="preserve"> i trzec</w:t>
      </w:r>
      <w:r w:rsidR="00A46037">
        <w:t>i</w:t>
      </w:r>
      <w:r w:rsidR="00643CB7">
        <w:t>a</w:t>
      </w:r>
      <w:r>
        <w:t xml:space="preserve"> krotk</w:t>
      </w:r>
      <w:r w:rsidR="00643CB7">
        <w:t>a</w:t>
      </w:r>
      <w:r>
        <w:t xml:space="preserve"> nie pojawiają się w </w:t>
      </w:r>
      <w:r w:rsidR="00643CB7">
        <w:t>niej</w:t>
      </w:r>
      <w:r>
        <w:t>.</w:t>
      </w:r>
      <w:r w:rsidR="00643CB7">
        <w:t xml:space="preserve"> </w:t>
      </w:r>
    </w:p>
    <w:p w:rsidR="00F07AC3" w:rsidRDefault="00643CB7" w:rsidP="00A10C06">
      <w:pPr>
        <w:ind w:firstLine="284"/>
        <w:jc w:val="both"/>
      </w:pPr>
      <w:r>
        <w:t xml:space="preserve">Jak możemy powiedzieć lub </w:t>
      </w:r>
      <w:r>
        <w:rPr>
          <w:rStyle w:val="alt-edited"/>
        </w:rPr>
        <w:t>wierzyć że</w:t>
      </w:r>
      <w:r>
        <w:t xml:space="preserve"> </w:t>
      </w:r>
      <w:r w:rsidR="00A46037">
        <w:t>T</w:t>
      </w:r>
      <w:r>
        <w:t xml:space="preserve">abela 2 </w:t>
      </w:r>
      <w:r>
        <w:rPr>
          <w:rStyle w:val="alt-edited"/>
        </w:rPr>
        <w:t>zawiera wyłącznie</w:t>
      </w:r>
      <w:r>
        <w:t xml:space="preserve"> dane jakościowe? </w:t>
      </w:r>
      <w:r w:rsidR="00A46037">
        <w:t xml:space="preserve">Na pierwszy rzut oka nie różni się za wiele </w:t>
      </w:r>
      <w:r w:rsidR="00281C21">
        <w:t xml:space="preserve">od </w:t>
      </w:r>
      <w:r w:rsidR="00A46037">
        <w:t>T</w:t>
      </w:r>
      <w:r w:rsidR="00281C21">
        <w:t xml:space="preserve">abeli 1. Ta pozytywna ocena </w:t>
      </w:r>
      <w:r w:rsidR="00A46037">
        <w:t>byłaby możliwa</w:t>
      </w:r>
      <w:r w:rsidR="00281C21">
        <w:t>,</w:t>
      </w:r>
      <w:r w:rsidR="00A46037">
        <w:t xml:space="preserve"> jeśli mieliśmy bazę kontekstową zawierającą</w:t>
      </w:r>
      <w:r w:rsidR="00281C21">
        <w:t xml:space="preserve"> dodatkowe informacje,</w:t>
      </w:r>
      <w:r w:rsidR="00A46037">
        <w:t xml:space="preserve"> </w:t>
      </w:r>
      <w:proofErr w:type="spellStart"/>
      <w:r w:rsidR="00281C21">
        <w:t>np</w:t>
      </w:r>
      <w:proofErr w:type="spellEnd"/>
      <w:r w:rsidR="00281C21">
        <w:t xml:space="preserve"> Tabele 3, 4 i 5.</w:t>
      </w: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10C06">
      <w:pPr>
        <w:ind w:firstLine="284"/>
        <w:jc w:val="both"/>
      </w:pPr>
    </w:p>
    <w:p w:rsidR="00A46037" w:rsidRDefault="00A46037" w:rsidP="00A46037">
      <w:pPr>
        <w:jc w:val="both"/>
      </w:pPr>
    </w:p>
    <w:p w:rsidR="00A46037" w:rsidRDefault="00A46037" w:rsidP="00A46037"/>
    <w:tbl>
      <w:tblPr>
        <w:tblStyle w:val="TableGrid"/>
        <w:tblpPr w:vertAnchor="text" w:tblpX="419" w:tblpY="-25"/>
        <w:tblOverlap w:val="never"/>
        <w:tblW w:w="2031" w:type="dxa"/>
        <w:tblInd w:w="0" w:type="dxa"/>
        <w:tblCellMar>
          <w:top w:w="25" w:type="dxa"/>
          <w:left w:w="40" w:type="dxa"/>
          <w:right w:w="40" w:type="dxa"/>
        </w:tblCellMar>
        <w:tblLook w:val="04A0" w:firstRow="1" w:lastRow="0" w:firstColumn="1" w:lastColumn="0" w:noHBand="0" w:noVBand="1"/>
      </w:tblPr>
      <w:tblGrid>
        <w:gridCol w:w="551"/>
        <w:gridCol w:w="848"/>
        <w:gridCol w:w="632"/>
      </w:tblGrid>
      <w:tr w:rsidR="00A46037" w:rsidTr="00914017">
        <w:trPr>
          <w:trHeight w:val="219"/>
        </w:trPr>
        <w:tc>
          <w:tcPr>
            <w:tcW w:w="551"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Data</w:t>
            </w:r>
          </w:p>
        </w:tc>
        <w:tc>
          <w:tcPr>
            <w:tcW w:w="848"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b/>
                <w:sz w:val="18"/>
              </w:rPr>
              <w:t>Zmiana</w:t>
            </w:r>
          </w:p>
        </w:tc>
        <w:tc>
          <w:tcPr>
            <w:tcW w:w="632" w:type="dxa"/>
            <w:tcBorders>
              <w:top w:val="single" w:sz="3" w:space="0" w:color="000000"/>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r>
      <w:tr w:rsidR="00A46037" w:rsidTr="00914017">
        <w:trPr>
          <w:trHeight w:val="214"/>
        </w:trPr>
        <w:tc>
          <w:tcPr>
            <w:tcW w:w="551"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Sep/5</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Joan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Helen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Sep/6</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morning</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19"/>
        </w:trPr>
        <w:tc>
          <w:tcPr>
            <w:tcW w:w="551"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afternoon</w:t>
            </w:r>
            <w:proofErr w:type="spellEnd"/>
          </w:p>
        </w:tc>
        <w:tc>
          <w:tcPr>
            <w:tcW w:w="632"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Susan</w:t>
            </w:r>
          </w:p>
        </w:tc>
      </w:tr>
      <w:tr w:rsidR="00A46037" w:rsidTr="00914017">
        <w:trPr>
          <w:trHeight w:val="224"/>
        </w:trPr>
        <w:tc>
          <w:tcPr>
            <w:tcW w:w="551"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Sep/7</w:t>
            </w:r>
          </w:p>
        </w:tc>
        <w:tc>
          <w:tcPr>
            <w:tcW w:w="848"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proofErr w:type="spellStart"/>
            <w:r>
              <w:rPr>
                <w:rFonts w:ascii="Cambria" w:eastAsia="Cambria" w:hAnsi="Cambria" w:cs="Cambria"/>
                <w:sz w:val="18"/>
              </w:rPr>
              <w:t>night</w:t>
            </w:r>
            <w:proofErr w:type="spellEnd"/>
          </w:p>
        </w:tc>
        <w:tc>
          <w:tcPr>
            <w:tcW w:w="632"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Joan</w:t>
            </w:r>
          </w:p>
        </w:tc>
      </w:tr>
    </w:tbl>
    <w:p w:rsidR="00A46037" w:rsidRDefault="00A46037" w:rsidP="00A10C06">
      <w:pPr>
        <w:ind w:firstLine="284"/>
        <w:jc w:val="both"/>
      </w:pPr>
    </w:p>
    <w:tbl>
      <w:tblPr>
        <w:tblStyle w:val="TableGrid"/>
        <w:tblpPr w:vertAnchor="text" w:horzAnchor="page" w:tblpX="6841" w:tblpY="27"/>
        <w:tblOverlap w:val="never"/>
        <w:tblW w:w="1744" w:type="dxa"/>
        <w:tblInd w:w="0" w:type="dxa"/>
        <w:tblCellMar>
          <w:top w:w="25" w:type="dxa"/>
          <w:left w:w="40" w:type="dxa"/>
          <w:right w:w="40" w:type="dxa"/>
        </w:tblCellMar>
        <w:tblLook w:val="04A0" w:firstRow="1" w:lastRow="0" w:firstColumn="1" w:lastColumn="0" w:noHBand="0" w:noVBand="1"/>
      </w:tblPr>
      <w:tblGrid>
        <w:gridCol w:w="632"/>
        <w:gridCol w:w="551"/>
        <w:gridCol w:w="561"/>
      </w:tblGrid>
      <w:tr w:rsidR="001F7B3B" w:rsidTr="00A46037">
        <w:trPr>
          <w:trHeight w:val="219"/>
        </w:trPr>
        <w:tc>
          <w:tcPr>
            <w:tcW w:w="632"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b/>
                <w:sz w:val="18"/>
              </w:rPr>
              <w:t>Pielęg</w:t>
            </w:r>
            <w:proofErr w:type="spellEnd"/>
            <w:r>
              <w:rPr>
                <w:rFonts w:ascii="Cambria" w:eastAsia="Cambria" w:hAnsi="Cambria" w:cs="Cambria"/>
                <w:b/>
                <w:sz w:val="18"/>
              </w:rPr>
              <w:t>.</w:t>
            </w:r>
          </w:p>
        </w:tc>
        <w:tc>
          <w:tcPr>
            <w:tcW w:w="55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Data</w:t>
            </w:r>
          </w:p>
        </w:tc>
        <w:tc>
          <w:tcPr>
            <w:tcW w:w="561" w:type="dxa"/>
            <w:tcBorders>
              <w:top w:val="single" w:sz="3" w:space="0" w:color="000000"/>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b/>
                <w:sz w:val="18"/>
              </w:rPr>
              <w:t>Typ</w:t>
            </w:r>
          </w:p>
        </w:tc>
      </w:tr>
      <w:tr w:rsidR="001F7B3B" w:rsidTr="00A46037">
        <w:trPr>
          <w:trHeight w:val="214"/>
        </w:trPr>
        <w:tc>
          <w:tcPr>
            <w:tcW w:w="632"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single" w:sz="3" w:space="0" w:color="000000"/>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Sep/5</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Tymp</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Helen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Cathy</w:t>
            </w:r>
            <w:proofErr w:type="spellEnd"/>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Sep/6</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19"/>
        </w:trPr>
        <w:tc>
          <w:tcPr>
            <w:tcW w:w="632"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Susan</w:t>
            </w:r>
          </w:p>
        </w:tc>
        <w:tc>
          <w:tcPr>
            <w:tcW w:w="551" w:type="dxa"/>
            <w:tcBorders>
              <w:top w:val="nil"/>
              <w:left w:val="single" w:sz="3" w:space="0" w:color="000000"/>
              <w:bottom w:val="nil"/>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nil"/>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r w:rsidR="001F7B3B" w:rsidTr="00A46037">
        <w:trPr>
          <w:trHeight w:val="224"/>
        </w:trPr>
        <w:tc>
          <w:tcPr>
            <w:tcW w:w="632"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Joan</w:t>
            </w:r>
          </w:p>
        </w:tc>
        <w:tc>
          <w:tcPr>
            <w:tcW w:w="55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r>
              <w:rPr>
                <w:rFonts w:ascii="Cambria" w:eastAsia="Cambria" w:hAnsi="Cambria" w:cs="Cambria"/>
                <w:sz w:val="18"/>
              </w:rPr>
              <w:t>Sep/7</w:t>
            </w:r>
          </w:p>
        </w:tc>
        <w:tc>
          <w:tcPr>
            <w:tcW w:w="561" w:type="dxa"/>
            <w:tcBorders>
              <w:top w:val="nil"/>
              <w:left w:val="single" w:sz="3" w:space="0" w:color="000000"/>
              <w:bottom w:val="single" w:sz="3" w:space="0" w:color="000000"/>
              <w:right w:val="single" w:sz="3" w:space="0" w:color="000000"/>
            </w:tcBorders>
          </w:tcPr>
          <w:p w:rsidR="001F7B3B" w:rsidRDefault="001F7B3B" w:rsidP="001F7B3B">
            <w:pPr>
              <w:spacing w:line="259" w:lineRule="auto"/>
            </w:pPr>
            <w:proofErr w:type="spellStart"/>
            <w:r>
              <w:rPr>
                <w:rFonts w:ascii="Cambria" w:eastAsia="Cambria" w:hAnsi="Cambria" w:cs="Cambria"/>
                <w:sz w:val="18"/>
              </w:rPr>
              <w:t>Oral</w:t>
            </w:r>
            <w:proofErr w:type="spellEnd"/>
          </w:p>
        </w:tc>
      </w:tr>
    </w:tbl>
    <w:p w:rsidR="00A46037" w:rsidRPr="00281C21" w:rsidRDefault="00A46037" w:rsidP="00A10C06">
      <w:pPr>
        <w:ind w:firstLine="284"/>
        <w:jc w:val="both"/>
      </w:pPr>
      <w:r>
        <w:tab/>
      </w:r>
      <w:r>
        <w:tab/>
      </w:r>
      <w:r>
        <w:tab/>
      </w:r>
    </w:p>
    <w:tbl>
      <w:tblPr>
        <w:tblStyle w:val="TableGrid"/>
        <w:tblpPr w:vertAnchor="text" w:tblpX="2921" w:tblpY="413"/>
        <w:tblOverlap w:val="never"/>
        <w:tblW w:w="1391" w:type="dxa"/>
        <w:tblInd w:w="0" w:type="dxa"/>
        <w:tblCellMar>
          <w:top w:w="25" w:type="dxa"/>
          <w:left w:w="40" w:type="dxa"/>
          <w:right w:w="40" w:type="dxa"/>
        </w:tblCellMar>
        <w:tblLook w:val="04A0" w:firstRow="1" w:lastRow="0" w:firstColumn="1" w:lastColumn="0" w:noHBand="0" w:noVBand="1"/>
      </w:tblPr>
      <w:tblGrid>
        <w:gridCol w:w="623"/>
        <w:gridCol w:w="768"/>
      </w:tblGrid>
      <w:tr w:rsidR="00A46037" w:rsidTr="00914017">
        <w:trPr>
          <w:trHeight w:val="219"/>
        </w:trPr>
        <w:tc>
          <w:tcPr>
            <w:tcW w:w="623"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pPr>
            <w:r>
              <w:rPr>
                <w:rFonts w:ascii="Cambria" w:eastAsia="Cambria" w:hAnsi="Cambria" w:cs="Cambria"/>
                <w:b/>
                <w:sz w:val="18"/>
              </w:rPr>
              <w:t>Imię</w:t>
            </w:r>
          </w:p>
        </w:tc>
        <w:tc>
          <w:tcPr>
            <w:tcW w:w="768" w:type="dxa"/>
            <w:tcBorders>
              <w:top w:val="single" w:sz="3" w:space="0" w:color="000000"/>
              <w:left w:val="single" w:sz="3" w:space="0" w:color="000000"/>
              <w:bottom w:val="single" w:sz="3" w:space="0" w:color="000000"/>
              <w:right w:val="single" w:sz="3" w:space="0" w:color="000000"/>
            </w:tcBorders>
          </w:tcPr>
          <w:p w:rsidR="00A46037" w:rsidRDefault="001F7B3B" w:rsidP="00914017">
            <w:pPr>
              <w:spacing w:line="259" w:lineRule="auto"/>
              <w:ind w:left="129"/>
            </w:pPr>
            <w:r>
              <w:rPr>
                <w:rFonts w:ascii="Cambria" w:eastAsia="Cambria" w:hAnsi="Cambria" w:cs="Cambria"/>
                <w:b/>
                <w:sz w:val="18"/>
              </w:rPr>
              <w:t>Rok</w:t>
            </w:r>
          </w:p>
        </w:tc>
      </w:tr>
      <w:tr w:rsidR="00A46037" w:rsidTr="00914017">
        <w:trPr>
          <w:trHeight w:val="214"/>
        </w:trPr>
        <w:tc>
          <w:tcPr>
            <w:tcW w:w="623" w:type="dxa"/>
            <w:tcBorders>
              <w:top w:val="single" w:sz="3" w:space="0" w:color="000000"/>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Ann</w:t>
            </w:r>
          </w:p>
        </w:tc>
        <w:tc>
          <w:tcPr>
            <w:tcW w:w="768" w:type="dxa"/>
            <w:tcBorders>
              <w:top w:val="single" w:sz="3" w:space="0" w:color="000000"/>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2003</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Cathy</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2009</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proofErr w:type="spellStart"/>
            <w:r>
              <w:rPr>
                <w:rFonts w:ascii="Cambria" w:eastAsia="Cambria" w:hAnsi="Cambria" w:cs="Cambria"/>
                <w:sz w:val="18"/>
              </w:rPr>
              <w:t>Irene</w:t>
            </w:r>
            <w:proofErr w:type="spellEnd"/>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2000</w:t>
            </w:r>
          </w:p>
        </w:tc>
      </w:tr>
      <w:tr w:rsidR="00A46037" w:rsidTr="00914017">
        <w:trPr>
          <w:trHeight w:val="219"/>
        </w:trPr>
        <w:tc>
          <w:tcPr>
            <w:tcW w:w="623" w:type="dxa"/>
            <w:tcBorders>
              <w:top w:val="nil"/>
              <w:left w:val="single" w:sz="3" w:space="0" w:color="000000"/>
              <w:bottom w:val="nil"/>
              <w:right w:val="single" w:sz="3" w:space="0" w:color="000000"/>
            </w:tcBorders>
          </w:tcPr>
          <w:p w:rsidR="00A46037" w:rsidRDefault="00A46037" w:rsidP="00914017">
            <w:pPr>
              <w:spacing w:line="259" w:lineRule="auto"/>
            </w:pPr>
            <w:r>
              <w:rPr>
                <w:rFonts w:ascii="Cambria" w:eastAsia="Cambria" w:hAnsi="Cambria" w:cs="Cambria"/>
                <w:sz w:val="18"/>
              </w:rPr>
              <w:t>Nancy</w:t>
            </w:r>
          </w:p>
        </w:tc>
        <w:tc>
          <w:tcPr>
            <w:tcW w:w="768" w:type="dxa"/>
            <w:tcBorders>
              <w:top w:val="nil"/>
              <w:left w:val="single" w:sz="3" w:space="0" w:color="000000"/>
              <w:bottom w:val="nil"/>
              <w:right w:val="single" w:sz="3" w:space="0" w:color="000000"/>
            </w:tcBorders>
          </w:tcPr>
          <w:p w:rsidR="00A46037" w:rsidRDefault="00A46037" w:rsidP="00914017">
            <w:pPr>
              <w:spacing w:line="259" w:lineRule="auto"/>
              <w:jc w:val="center"/>
            </w:pPr>
            <w:r>
              <w:rPr>
                <w:rFonts w:ascii="Cambria" w:eastAsia="Cambria" w:hAnsi="Cambria" w:cs="Cambria"/>
                <w:sz w:val="18"/>
              </w:rPr>
              <w:t>1995</w:t>
            </w:r>
          </w:p>
        </w:tc>
      </w:tr>
      <w:tr w:rsidR="00A46037" w:rsidTr="00914017">
        <w:trPr>
          <w:trHeight w:val="224"/>
        </w:trPr>
        <w:tc>
          <w:tcPr>
            <w:tcW w:w="623" w:type="dxa"/>
            <w:tcBorders>
              <w:top w:val="nil"/>
              <w:left w:val="single" w:sz="3" w:space="0" w:color="000000"/>
              <w:bottom w:val="single" w:sz="3" w:space="0" w:color="000000"/>
              <w:right w:val="single" w:sz="3" w:space="0" w:color="000000"/>
            </w:tcBorders>
          </w:tcPr>
          <w:p w:rsidR="00A46037" w:rsidRDefault="00A46037" w:rsidP="00914017">
            <w:pPr>
              <w:spacing w:line="259" w:lineRule="auto"/>
            </w:pPr>
            <w:r>
              <w:rPr>
                <w:rFonts w:ascii="Cambria" w:eastAsia="Cambria" w:hAnsi="Cambria" w:cs="Cambria"/>
                <w:sz w:val="18"/>
              </w:rPr>
              <w:t>Susan</w:t>
            </w:r>
          </w:p>
        </w:tc>
        <w:tc>
          <w:tcPr>
            <w:tcW w:w="768" w:type="dxa"/>
            <w:tcBorders>
              <w:top w:val="nil"/>
              <w:left w:val="single" w:sz="3" w:space="0" w:color="000000"/>
              <w:bottom w:val="single" w:sz="3" w:space="0" w:color="000000"/>
              <w:right w:val="single" w:sz="3" w:space="0" w:color="000000"/>
            </w:tcBorders>
          </w:tcPr>
          <w:p w:rsidR="00A46037" w:rsidRDefault="00A46037" w:rsidP="00914017">
            <w:pPr>
              <w:spacing w:line="259" w:lineRule="auto"/>
              <w:jc w:val="center"/>
            </w:pPr>
            <w:r>
              <w:rPr>
                <w:rFonts w:ascii="Cambria" w:eastAsia="Cambria" w:hAnsi="Cambria" w:cs="Cambria"/>
                <w:sz w:val="18"/>
              </w:rPr>
              <w:t>1996</w:t>
            </w:r>
          </w:p>
        </w:tc>
      </w:tr>
    </w:tbl>
    <w:p w:rsidR="00885FD9" w:rsidRDefault="00885FD9" w:rsidP="00A10C06">
      <w:pPr>
        <w:ind w:firstLine="284"/>
        <w:jc w:val="both"/>
      </w:pPr>
    </w:p>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Pr="00885FD9" w:rsidRDefault="00885FD9" w:rsidP="00885FD9"/>
    <w:p w:rsidR="00885FD9" w:rsidRDefault="00885FD9" w:rsidP="00885FD9"/>
    <w:p w:rsidR="00885FD9" w:rsidRDefault="00885FD9" w:rsidP="00885FD9"/>
    <w:p w:rsidR="00A46037" w:rsidRDefault="00A46037" w:rsidP="00885FD9"/>
    <w:p w:rsidR="00885FD9" w:rsidRDefault="004A180D" w:rsidP="00D33624">
      <w:pPr>
        <w:jc w:val="both"/>
      </w:pPr>
      <w:r>
        <w:t xml:space="preserve">Pierwsza relacja </w:t>
      </w:r>
      <w:r>
        <w:rPr>
          <w:rStyle w:val="alt-edited"/>
        </w:rPr>
        <w:t>zawiera imię</w:t>
      </w:r>
      <w:r>
        <w:t xml:space="preserve"> pielęgniarek </w:t>
      </w:r>
      <w:r>
        <w:rPr>
          <w:rStyle w:val="alt-edited"/>
        </w:rPr>
        <w:t>na</w:t>
      </w:r>
      <w:r>
        <w:t xml:space="preserve"> oddziale Toma </w:t>
      </w:r>
      <w:proofErr w:type="spellStart"/>
      <w:r>
        <w:t>Waitsa</w:t>
      </w:r>
      <w:proofErr w:type="spellEnd"/>
      <w:r>
        <w:t xml:space="preserve"> i zmiany na których pracują w ciągu dnia. Są to pielęgniarki robiące pomiary; ponieważ jest to mały oddział jest tylko jedna pielęgniarka na zmianę z tym zadaniem. Druga relacja rejestruje imię certyfikowanych pielęgniarek na oddziale, oraz rok w którym dostała certyfikat. Ostatnia relacja zawiera typ termometru którego każda pielęgniarka używa w ciągu dnia (na przykład doustny lub na podczerwień); każda pielęgniarka wykonuje wszystkie pomiary temperatury w ciągu dnia za pomocą tego samego rodzaju termometru. Ta informacja kontekstowa pozwala nam ocenić jakość danych w Tabelach 1 i 2.</w:t>
      </w:r>
    </w:p>
    <w:p w:rsidR="004A180D" w:rsidRDefault="004A180D" w:rsidP="00D33624">
      <w:pPr>
        <w:jc w:val="both"/>
      </w:pPr>
      <w:r>
        <w:t xml:space="preserve">W tym artykule </w:t>
      </w:r>
      <w:r w:rsidR="00647C82">
        <w:t>bierzemy na poważnie</w:t>
      </w:r>
      <w:r>
        <w:t xml:space="preserve"> intuicj</w:t>
      </w:r>
      <w:r w:rsidR="006909D4">
        <w:t>ę i doświadczenie</w:t>
      </w:r>
      <w:r>
        <w:t>, że jakość danyc</w:t>
      </w:r>
      <w:r w:rsidR="006909D4">
        <w:t>h jest zależna</w:t>
      </w:r>
      <w:r>
        <w:t xml:space="preserve"> od kontekstu. </w:t>
      </w:r>
      <w:r w:rsidR="006909D4">
        <w:t>N</w:t>
      </w:r>
      <w:r w:rsidR="006909D4">
        <w:rPr>
          <w:rStyle w:val="alt-edited"/>
        </w:rPr>
        <w:t>asze</w:t>
      </w:r>
      <w:r w:rsidR="006909D4">
        <w:t xml:space="preserve"> </w:t>
      </w:r>
      <w:r w:rsidR="006909D4">
        <w:rPr>
          <w:rStyle w:val="alt-edited"/>
        </w:rPr>
        <w:t>sformalizowanie</w:t>
      </w:r>
      <w:r w:rsidR="006909D4">
        <w:t xml:space="preserve"> </w:t>
      </w:r>
      <w:r w:rsidR="006909D4">
        <w:rPr>
          <w:rStyle w:val="alt-edited"/>
        </w:rPr>
        <w:t>kontekstu</w:t>
      </w:r>
      <w:r w:rsidR="006909D4">
        <w:t xml:space="preserve"> podawane jest jako system zintegrowanych danych i metadanych, którego źródłem danych na podstawie oceny jakości jest szczególn</w:t>
      </w:r>
      <w:r w:rsidR="00E23683">
        <w:t>y</w:t>
      </w:r>
      <w:r w:rsidR="006909D4">
        <w:t xml:space="preserve"> i specjalny składnik. Dokładniej, kontekst dla oceny jakości danych w określonej instancji D schematu S jest podany przez wystąpienie I możliwie </w:t>
      </w:r>
      <w:r w:rsidR="00E23683">
        <w:t>różnych schematów</w:t>
      </w:r>
      <w:r w:rsidR="006909D4">
        <w:t xml:space="preserve"> C, które mogłyby stanowić </w:t>
      </w:r>
      <w:r w:rsidR="00E23683">
        <w:t>rozszerzenie</w:t>
      </w:r>
      <w:r w:rsidR="006909D4">
        <w:t xml:space="preserve"> S. W celu oceny jakości D, należy</w:t>
      </w:r>
      <w:r w:rsidR="00E23683">
        <w:t xml:space="preserve"> to</w:t>
      </w:r>
      <w:r w:rsidR="006909D4">
        <w:t xml:space="preserve"> "umieścić w kontekście", który został osiągnięty przez mapowanie D </w:t>
      </w:r>
      <w:r w:rsidR="00E23683">
        <w:t xml:space="preserve"> </w:t>
      </w:r>
      <w:r w:rsidR="006909D4">
        <w:t>(</w:t>
      </w:r>
      <w:r w:rsidR="00E23683">
        <w:t xml:space="preserve">oraz </w:t>
      </w:r>
      <w:r w:rsidR="006909D4">
        <w:t xml:space="preserve">S) do </w:t>
      </w:r>
      <w:r w:rsidR="00E23683">
        <w:t xml:space="preserve">kontekstowego </w:t>
      </w:r>
      <w:r w:rsidR="006909D4">
        <w:t>schematu i danych. Właściwie</w:t>
      </w:r>
      <w:r w:rsidR="00E23683">
        <w:t>,</w:t>
      </w:r>
      <w:r w:rsidR="006909D4">
        <w:t xml:space="preserve"> C może być bardziej skomplikowane, że jed</w:t>
      </w:r>
      <w:r w:rsidR="00E23683">
        <w:t>en</w:t>
      </w:r>
      <w:r w:rsidR="006909D4">
        <w:t xml:space="preserve"> schema</w:t>
      </w:r>
      <w:r w:rsidR="00E23683">
        <w:t>t</w:t>
      </w:r>
      <w:r w:rsidR="006909D4">
        <w:t xml:space="preserve"> lub instancj</w:t>
      </w:r>
      <w:r w:rsidR="00E23683">
        <w:t>a</w:t>
      </w:r>
      <w:r w:rsidR="006909D4">
        <w:t xml:space="preserve">, a mianowicie zbiór schematów baz danych i instancji </w:t>
      </w:r>
      <w:r w:rsidR="00E23683">
        <w:t xml:space="preserve">powiązanych ze </w:t>
      </w:r>
      <w:r w:rsidR="006909D4">
        <w:t xml:space="preserve"> </w:t>
      </w:r>
      <w:r w:rsidR="00E23683">
        <w:t xml:space="preserve">sobą przez </w:t>
      </w:r>
      <w:r w:rsidR="006909D4">
        <w:t xml:space="preserve">mapowania </w:t>
      </w:r>
      <w:r w:rsidR="00E23683">
        <w:t xml:space="preserve">danych i </w:t>
      </w:r>
      <w:r w:rsidR="006909D4">
        <w:t>schematu.</w:t>
      </w:r>
    </w:p>
    <w:p w:rsidR="00C30D30" w:rsidRDefault="00C30D30" w:rsidP="00D33624">
      <w:pPr>
        <w:jc w:val="both"/>
      </w:pPr>
      <w:r>
        <w:t>W naszym kontekście jakość instancji bazy danych D może być postrzegan</w:t>
      </w:r>
      <w:r w:rsidR="00DB2E99">
        <w:t>a</w:t>
      </w:r>
      <w:r>
        <w:t xml:space="preserve"> jako "ślad"</w:t>
      </w:r>
      <w:r w:rsidR="00DB2E99">
        <w:t xml:space="preserve"> </w:t>
      </w:r>
      <w:r>
        <w:t xml:space="preserve">z kontekstowej, rozszerzonej bazy I. </w:t>
      </w:r>
      <w:r w:rsidR="00DB2E99">
        <w:t>E</w:t>
      </w:r>
      <w:r>
        <w:t>wentualnie dodatkowe informacje</w:t>
      </w:r>
      <w:r w:rsidR="00DB2E99">
        <w:t xml:space="preserve"> </w:t>
      </w:r>
      <w:r>
        <w:t xml:space="preserve">w I </w:t>
      </w:r>
      <w:r w:rsidR="00DB2E99">
        <w:t xml:space="preserve">są tym </w:t>
      </w:r>
      <w:r>
        <w:t xml:space="preserve">co daje kontekst </w:t>
      </w:r>
      <w:r w:rsidR="00DB2E99">
        <w:t xml:space="preserve">oraz </w:t>
      </w:r>
      <w:r>
        <w:t xml:space="preserve">wyjaśnia dane w schemacie D. </w:t>
      </w:r>
      <w:r w:rsidR="00DB2E99">
        <w:t>Kontekstowy schemat i dane nie służą</w:t>
      </w:r>
      <w:r>
        <w:t xml:space="preserve"> w danym przypadku</w:t>
      </w:r>
      <w:r w:rsidR="00DB2E99">
        <w:t xml:space="preserve"> do narzucenia jakości danych</w:t>
      </w:r>
      <w:r>
        <w:t>. Zamiast tego stosuje się:</w:t>
      </w:r>
      <w:r w:rsidR="00DB2E99">
        <w:t xml:space="preserve"> </w:t>
      </w:r>
      <w:r>
        <w:t xml:space="preserve">(A) </w:t>
      </w:r>
      <w:r w:rsidR="00DB2E99">
        <w:t>Ocenianie</w:t>
      </w:r>
      <w:r>
        <w:t xml:space="preserve"> jakoś</w:t>
      </w:r>
      <w:r w:rsidR="00DB2E99">
        <w:t xml:space="preserve">ci </w:t>
      </w:r>
      <w:r>
        <w:t xml:space="preserve">danych w instancji pod ręką; (B) </w:t>
      </w:r>
      <w:r w:rsidR="00DB2E99">
        <w:t xml:space="preserve">Charakteryzowanie </w:t>
      </w:r>
      <w:r>
        <w:t xml:space="preserve">jakości odpowiedzi na pytania; oraz (c) </w:t>
      </w:r>
      <w:r w:rsidR="007B5EC6">
        <w:t xml:space="preserve">Możliwość uzyskania tych odpowiedzi jakościowych do zapytania </w:t>
      </w:r>
      <w:r>
        <w:t>użytkownika. Wszystko to jest osiągnięte przez porównanie dan</w:t>
      </w:r>
      <w:r w:rsidR="007B5EC6">
        <w:t>ej instancji</w:t>
      </w:r>
      <w:r>
        <w:t xml:space="preserve"> D z </w:t>
      </w:r>
      <w:r w:rsidR="007B5EC6">
        <w:t xml:space="preserve">instancją I, wirtualnej </w:t>
      </w:r>
      <w:r>
        <w:t xml:space="preserve">lub </w:t>
      </w:r>
      <w:r w:rsidR="007B5EC6">
        <w:t>istniejącej</w:t>
      </w:r>
      <w:r>
        <w:t xml:space="preserve">, </w:t>
      </w:r>
      <w:r w:rsidR="007B5EC6">
        <w:t xml:space="preserve">która może być zdefiniowana </w:t>
      </w:r>
      <w:r>
        <w:t>dla schematu kontekstowego na podstawie</w:t>
      </w:r>
      <w:r w:rsidR="00DB2E99">
        <w:t xml:space="preserve"> </w:t>
      </w:r>
      <w:r>
        <w:t>D</w:t>
      </w:r>
      <w:r w:rsidR="00C603F1" w:rsidRPr="00C603F1">
        <w:t xml:space="preserve"> </w:t>
      </w:r>
      <w:r w:rsidR="00C603F1">
        <w:t xml:space="preserve">źródeł zewnętrznych, które </w:t>
      </w:r>
      <w:r w:rsidR="00C603F1">
        <w:t>współpracują z danymi w schemacie kontekstowym i ewentualnych dodatkow</w:t>
      </w:r>
      <w:r w:rsidR="002F54FE">
        <w:t>ych</w:t>
      </w:r>
      <w:r w:rsidR="00C603F1">
        <w:t xml:space="preserve"> danych na poziomie kontekstowym</w:t>
      </w:r>
      <w:r w:rsidR="00C603F1">
        <w:t>, jak pokazano w przykładzie 1.</w:t>
      </w:r>
    </w:p>
    <w:p w:rsidR="002F54FE" w:rsidRDefault="002F54FE" w:rsidP="00D33624">
      <w:pPr>
        <w:jc w:val="both"/>
      </w:pPr>
      <w:r>
        <w:t>Powyższa i</w:t>
      </w:r>
      <w:r>
        <w:t xml:space="preserve">nstancja I </w:t>
      </w:r>
      <w:r>
        <w:t xml:space="preserve">może </w:t>
      </w:r>
      <w:r>
        <w:t xml:space="preserve">zostać </w:t>
      </w:r>
      <w:r>
        <w:t xml:space="preserve">zastąpiona </w:t>
      </w:r>
      <w:r>
        <w:t xml:space="preserve">przez znacznie bogatszy opis </w:t>
      </w:r>
      <w:r>
        <w:t>kontekstowy</w:t>
      </w:r>
      <w:r>
        <w:t>, na przykład pełnoprawn</w:t>
      </w:r>
      <w:r>
        <w:t>ej</w:t>
      </w:r>
      <w:r>
        <w:t xml:space="preserve"> ontologii. </w:t>
      </w:r>
      <w:r>
        <w:t>W tym stylu</w:t>
      </w:r>
      <w:r>
        <w:t xml:space="preserve">, ale </w:t>
      </w:r>
      <w:r>
        <w:t>ciągle w</w:t>
      </w:r>
      <w:r>
        <w:t xml:space="preserve"> klasycznym scenariuszu bazy danych, możemy zdefiniować kilka dodatkowych </w:t>
      </w:r>
      <w:r w:rsidRPr="002F54FE">
        <w:rPr>
          <w:i/>
        </w:rPr>
        <w:t>predykatów jakościowych</w:t>
      </w:r>
      <w:r>
        <w:t xml:space="preserve"> na C [19]. Mogą one być wykorzystane do oceny jakości danych </w:t>
      </w:r>
      <w:r>
        <w:t xml:space="preserve">w </w:t>
      </w:r>
      <w:r>
        <w:t>D (a także</w:t>
      </w:r>
      <w:r>
        <w:t xml:space="preserve"> do jakości </w:t>
      </w:r>
      <w:r>
        <w:t xml:space="preserve">odpowiedzi </w:t>
      </w:r>
      <w:r>
        <w:t xml:space="preserve">zapytań </w:t>
      </w:r>
      <w:r>
        <w:t xml:space="preserve">z D, będziemy badać </w:t>
      </w:r>
      <w:r>
        <w:t xml:space="preserve">to </w:t>
      </w:r>
      <w:r>
        <w:t>później).</w:t>
      </w:r>
    </w:p>
    <w:p w:rsidR="00D33624" w:rsidRPr="00885FD9" w:rsidRDefault="00D33624" w:rsidP="00D33624">
      <w:pPr>
        <w:jc w:val="both"/>
      </w:pPr>
      <w:r>
        <w:t>Następujące</w:t>
      </w:r>
      <w:r>
        <w:t xml:space="preserve"> wkłady</w:t>
      </w:r>
      <w:bookmarkStart w:id="0" w:name="_GoBack"/>
      <w:bookmarkEnd w:id="0"/>
      <w:r>
        <w:t xml:space="preserve"> można znaleźć w tym artykule: (a) model kontekście oceny jakości danych. (B) jego stosowanie do czyszczenia lub odebraniem jakości zapytania. (B) Jego zastosowanie do oceny jakości danych poprzez kilka naturalnych środków, które wyłaniają się </w:t>
      </w:r>
      <w:r>
        <w:lastRenderedPageBreak/>
        <w:t>z modelu. (D) Niektóre algorytmy dla wyżej wymienionych zadań w kilku konkretnych, ale wspólnych i naturalnych przypadków. (E) stworzenie ram, które mogą być naturalnie przedłużony w późniejszej pracy obejmować więcej ogólnej ontologii kontekstowych i zewnętrznie zdefiniowanych predykatów jakościowych.</w:t>
      </w:r>
      <w:r>
        <w:br/>
        <w:t>Pozostała część artykułu jest zorganizowana w następujący sposób. W rozdziale 2 przedstawiono ogólne ramy kontekstowej jakości danych i zilustrować go z systemem np. W rozdziale 3, rozważamy dwa szczególne przypadki ogólnych ram, w których zakładamy, że mamy kontekstowe I instancji, które możemy wykorzystać do oceny jakości i przedstawić algorytm za odpowiedzi jakości zapytań ramach tego założenia. W rozdziale 4, badamy bardziej skomplikowanych przypadków, na przykład, w którym nie istnieją takie przypadki kontekstowe. Omówimy podobne prace w pkt 5; i zawierania i wskazać na naszej bieżącej i przyszłej pracy w punkcie 6.</w:t>
      </w:r>
    </w:p>
    <w:sectPr w:rsidR="00D33624" w:rsidRPr="00885FD9">
      <w:headerReference w:type="even" r:id="rId8"/>
      <w:headerReference w:type="default" r:id="rId9"/>
      <w:headerReference w:type="first" r:id="rId10"/>
      <w:pgSz w:w="11907" w:h="16840" w:code="9"/>
      <w:pgMar w:top="1928" w:right="1440" w:bottom="1440" w:left="1440" w:header="1361" w:footer="1440"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396" w:rsidRDefault="005D3396">
      <w:r>
        <w:separator/>
      </w:r>
    </w:p>
  </w:endnote>
  <w:endnote w:type="continuationSeparator" w:id="0">
    <w:p w:rsidR="005D3396" w:rsidRDefault="005D3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396" w:rsidRDefault="005D3396">
      <w:r>
        <w:separator/>
      </w:r>
    </w:p>
  </w:footnote>
  <w:footnote w:type="continuationSeparator" w:id="0">
    <w:p w:rsidR="005D3396" w:rsidRDefault="005D3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fldChar w:fldCharType="begin"/>
    </w:r>
    <w:r>
      <w:rPr>
        <w:rStyle w:val="Numerstrony"/>
      </w:rPr>
      <w:instrText xml:space="preserve"> PAGE </w:instrText>
    </w:r>
    <w:r>
      <w:rPr>
        <w:rStyle w:val="Numerstrony"/>
      </w:rPr>
      <w:fldChar w:fldCharType="separate"/>
    </w:r>
    <w:r w:rsidR="00D33624">
      <w:rPr>
        <w:rStyle w:val="Numerstrony"/>
        <w:noProof/>
      </w:rPr>
      <w:t>4</w:t>
    </w:r>
    <w:r>
      <w:rPr>
        <w:rStyle w:val="Numerstrony"/>
      </w:rPr>
      <w:fldChar w:fldCharType="end"/>
    </w:r>
    <w:r>
      <w:tab/>
      <w:t>M. Skowronek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pPr>
    <w:r>
      <w:rPr>
        <w:rStyle w:val="Numerstrony"/>
      </w:rPr>
      <w:t>Tytuł artykułu – wzór makiety artykułu w Zeszytach Naukowych</w:t>
    </w:r>
    <w:r>
      <w:rPr>
        <w:rStyle w:val="Numerstrony"/>
      </w:rPr>
      <w:tab/>
    </w:r>
    <w:r>
      <w:rPr>
        <w:rStyle w:val="Numerstrony"/>
      </w:rPr>
      <w:fldChar w:fldCharType="begin"/>
    </w:r>
    <w:r>
      <w:rPr>
        <w:rStyle w:val="Numerstrony"/>
      </w:rPr>
      <w:instrText xml:space="preserve"> PAGE </w:instrText>
    </w:r>
    <w:r>
      <w:rPr>
        <w:rStyle w:val="Numerstrony"/>
      </w:rPr>
      <w:fldChar w:fldCharType="separate"/>
    </w:r>
    <w:r w:rsidR="00D33624">
      <w:rPr>
        <w:rStyle w:val="Numerstrony"/>
        <w:noProof/>
      </w:rPr>
      <w:t>3</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54E" w:rsidRDefault="00A2754E">
    <w:pPr>
      <w:pStyle w:val="Nagwek"/>
      <w:rPr>
        <w:lang w:val="en-US"/>
      </w:rPr>
    </w:pPr>
    <w:r>
      <w:rPr>
        <w:lang w:val="en-US"/>
      </w:rPr>
      <w:t>STUDIA INFORMATICA</w:t>
    </w:r>
    <w:r>
      <w:rPr>
        <w:lang w:val="en-US"/>
      </w:rPr>
      <w:tab/>
      <w:t>20</w:t>
    </w:r>
    <w:r w:rsidR="003F087D">
      <w:rPr>
        <w:lang w:val="en-US"/>
      </w:rPr>
      <w:t>12</w:t>
    </w:r>
  </w:p>
  <w:p w:rsidR="00A2754E" w:rsidRDefault="00A2754E">
    <w:pPr>
      <w:pStyle w:val="Nagwek"/>
      <w:pBdr>
        <w:bottom w:val="none" w:sz="0" w:space="0" w:color="auto"/>
      </w:pBdr>
      <w:spacing w:after="1328"/>
      <w:rPr>
        <w:lang w:val="en-US"/>
      </w:rPr>
    </w:pPr>
    <w:r>
      <w:rPr>
        <w:lang w:val="en-US"/>
      </w:rPr>
      <w:t>Volume 3</w:t>
    </w:r>
    <w:r w:rsidR="003F087D">
      <w:rPr>
        <w:lang w:val="en-US"/>
      </w:rPr>
      <w:t>3</w:t>
    </w:r>
    <w:r>
      <w:rPr>
        <w:lang w:val="en-US"/>
      </w:rPr>
      <w:tab/>
      <w:t>Number 1 (</w:t>
    </w:r>
    <w:r w:rsidR="003F087D">
      <w:rPr>
        <w:lang w:val="en-US"/>
      </w:rPr>
      <w:t>104</w:t>
    </w:r>
    <w:r>
      <w:rPr>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Nagwek1"/>
      <w:lvlText w:val="%1."/>
      <w:legacy w:legacy="1" w:legacySpace="113" w:legacyIndent="0"/>
      <w:lvlJc w:val="left"/>
      <w:pPr>
        <w:ind w:left="692" w:firstLine="0"/>
      </w:pPr>
    </w:lvl>
    <w:lvl w:ilvl="1">
      <w:start w:val="1"/>
      <w:numFmt w:val="decimal"/>
      <w:pStyle w:val="Nagwek2"/>
      <w:lvlText w:val="%1.%2."/>
      <w:legacy w:legacy="1" w:legacySpace="113" w:legacyIndent="0"/>
      <w:lvlJc w:val="left"/>
      <w:pPr>
        <w:ind w:left="828" w:firstLine="0"/>
      </w:pPr>
    </w:lvl>
    <w:lvl w:ilvl="2">
      <w:start w:val="1"/>
      <w:numFmt w:val="decimal"/>
      <w:pStyle w:val="Nagwek3"/>
      <w:lvlText w:val="%1.%2.%3."/>
      <w:legacy w:legacy="1" w:legacySpace="113" w:legacyIndent="0"/>
      <w:lvlJc w:val="left"/>
      <w:pPr>
        <w:ind w:left="1043" w:firstLine="0"/>
      </w:pPr>
    </w:lvl>
    <w:lvl w:ilvl="3">
      <w:start w:val="1"/>
      <w:numFmt w:val="decimal"/>
      <w:pStyle w:val="Nagwek4"/>
      <w:lvlText w:val="%1.%2.%3.%4."/>
      <w:legacy w:legacy="1" w:legacySpace="113" w:legacyIndent="0"/>
      <w:lvlJc w:val="left"/>
      <w:pPr>
        <w:ind w:left="1214" w:firstLine="0"/>
      </w:pPr>
    </w:lvl>
    <w:lvl w:ilvl="4">
      <w:start w:val="1"/>
      <w:numFmt w:val="decimal"/>
      <w:pStyle w:val="Nagwek5"/>
      <w:lvlText w:val="%1.%2.%3.%4.%5."/>
      <w:legacy w:legacy="1" w:legacySpace="113" w:legacyIndent="0"/>
      <w:lvlJc w:val="left"/>
      <w:pPr>
        <w:ind w:left="0" w:firstLine="0"/>
      </w:pPr>
    </w:lvl>
    <w:lvl w:ilvl="5">
      <w:start w:val="1"/>
      <w:numFmt w:val="decimal"/>
      <w:pStyle w:val="Nagwek6"/>
      <w:lvlText w:val="%1.%2.%3.%4.%5.%6."/>
      <w:legacy w:legacy="1" w:legacySpace="113" w:legacyIndent="0"/>
      <w:lvlJc w:val="left"/>
      <w:pPr>
        <w:ind w:left="0" w:firstLine="0"/>
      </w:pPr>
    </w:lvl>
    <w:lvl w:ilvl="6">
      <w:start w:val="1"/>
      <w:numFmt w:val="decimal"/>
      <w:pStyle w:val="Nagwek7"/>
      <w:lvlText w:val="%1.%2.%3.%4.%5.%6.%7."/>
      <w:legacy w:legacy="1" w:legacySpace="113" w:legacyIndent="0"/>
      <w:lvlJc w:val="left"/>
      <w:pPr>
        <w:ind w:left="0" w:firstLine="0"/>
      </w:pPr>
    </w:lvl>
    <w:lvl w:ilvl="7">
      <w:start w:val="1"/>
      <w:numFmt w:val="decimal"/>
      <w:pStyle w:val="Nagwek8"/>
      <w:lvlText w:val="%1.%2.%3.%4.%5.%6.%7.%8."/>
      <w:legacy w:legacy="1" w:legacySpace="113" w:legacyIndent="0"/>
      <w:lvlJc w:val="left"/>
      <w:pPr>
        <w:ind w:left="0" w:firstLine="0"/>
      </w:pPr>
    </w:lvl>
    <w:lvl w:ilvl="8">
      <w:start w:val="1"/>
      <w:numFmt w:val="decimal"/>
      <w:pStyle w:val="Nagwek9"/>
      <w:lvlText w:val="%1.%2.%3.%4.%5.%6.%7.%8.%9."/>
      <w:legacy w:legacy="1" w:legacySpace="113" w:legacyIndent="0"/>
      <w:lvlJc w:val="left"/>
      <w:pPr>
        <w:ind w:left="0" w:firstLine="0"/>
      </w:pPr>
    </w:lvl>
  </w:abstractNum>
  <w:abstractNum w:abstractNumId="1" w15:restartNumberingAfterBreak="0">
    <w:nsid w:val="025364B5"/>
    <w:multiLevelType w:val="singleLevel"/>
    <w:tmpl w:val="CE5C58BA"/>
    <w:lvl w:ilvl="0">
      <w:numFmt w:val="none"/>
      <w:lvlText w:val=""/>
      <w:legacy w:legacy="1" w:legacySpace="0" w:legacyIndent="0"/>
      <w:lvlJc w:val="left"/>
    </w:lvl>
  </w:abstractNum>
  <w:abstractNum w:abstractNumId="2" w15:restartNumberingAfterBreak="0">
    <w:nsid w:val="08363579"/>
    <w:multiLevelType w:val="hybridMultilevel"/>
    <w:tmpl w:val="44C6C1DA"/>
    <w:lvl w:ilvl="0" w:tplc="FCE0D342">
      <w:start w:val="1"/>
      <w:numFmt w:val="lowerLetter"/>
      <w:pStyle w:val="Wylicz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15:restartNumberingAfterBreak="0">
    <w:nsid w:val="0B126855"/>
    <w:multiLevelType w:val="singleLevel"/>
    <w:tmpl w:val="CE5C58BA"/>
    <w:lvl w:ilvl="0">
      <w:numFmt w:val="none"/>
      <w:lvlText w:val=""/>
      <w:legacy w:legacy="1" w:legacySpace="0" w:legacyIndent="0"/>
      <w:lvlJc w:val="left"/>
    </w:lvl>
  </w:abstractNum>
  <w:abstractNum w:abstractNumId="4" w15:restartNumberingAfterBreak="0">
    <w:nsid w:val="0C3B5E19"/>
    <w:multiLevelType w:val="singleLevel"/>
    <w:tmpl w:val="CE5C58BA"/>
    <w:lvl w:ilvl="0">
      <w:numFmt w:val="none"/>
      <w:lvlText w:val=""/>
      <w:legacy w:legacy="1" w:legacySpace="0" w:legacyIndent="0"/>
      <w:lvlJc w:val="left"/>
    </w:lvl>
  </w:abstractNum>
  <w:abstractNum w:abstractNumId="5" w15:restartNumberingAfterBreak="0">
    <w:nsid w:val="0DC03ABF"/>
    <w:multiLevelType w:val="singleLevel"/>
    <w:tmpl w:val="CE5C58BA"/>
    <w:lvl w:ilvl="0">
      <w:numFmt w:val="none"/>
      <w:lvlText w:val=""/>
      <w:legacy w:legacy="1" w:legacySpace="0" w:legacyIndent="0"/>
      <w:lvlJc w:val="left"/>
    </w:lvl>
  </w:abstractNum>
  <w:abstractNum w:abstractNumId="6" w15:restartNumberingAfterBreak="0">
    <w:nsid w:val="0E6B6494"/>
    <w:multiLevelType w:val="singleLevel"/>
    <w:tmpl w:val="CE5C58BA"/>
    <w:lvl w:ilvl="0">
      <w:numFmt w:val="none"/>
      <w:lvlText w:val=""/>
      <w:legacy w:legacy="1" w:legacySpace="0" w:legacyIndent="0"/>
      <w:lvlJc w:val="left"/>
    </w:lvl>
  </w:abstractNum>
  <w:abstractNum w:abstractNumId="7" w15:restartNumberingAfterBreak="0">
    <w:nsid w:val="0EAF0AAD"/>
    <w:multiLevelType w:val="singleLevel"/>
    <w:tmpl w:val="CE5C58BA"/>
    <w:lvl w:ilvl="0">
      <w:numFmt w:val="none"/>
      <w:lvlText w:val=""/>
      <w:legacy w:legacy="1" w:legacySpace="0" w:legacyIndent="0"/>
      <w:lvlJc w:val="left"/>
    </w:lvl>
  </w:abstractNum>
  <w:abstractNum w:abstractNumId="8" w15:restartNumberingAfterBreak="0">
    <w:nsid w:val="1C9C4795"/>
    <w:multiLevelType w:val="singleLevel"/>
    <w:tmpl w:val="CE5C58BA"/>
    <w:lvl w:ilvl="0">
      <w:numFmt w:val="none"/>
      <w:lvlText w:val=""/>
      <w:legacy w:legacy="1" w:legacySpace="0" w:legacyIndent="0"/>
      <w:lvlJc w:val="left"/>
    </w:lvl>
  </w:abstractNum>
  <w:abstractNum w:abstractNumId="9" w15:restartNumberingAfterBreak="0">
    <w:nsid w:val="218119E5"/>
    <w:multiLevelType w:val="singleLevel"/>
    <w:tmpl w:val="2678404E"/>
    <w:lvl w:ilvl="0">
      <w:numFmt w:val="decimal"/>
      <w:lvlText w:val="%1"/>
      <w:legacy w:legacy="1" w:legacySpace="0" w:legacyIndent="0"/>
      <w:lvlJc w:val="left"/>
    </w:lvl>
  </w:abstractNum>
  <w:abstractNum w:abstractNumId="10" w15:restartNumberingAfterBreak="0">
    <w:nsid w:val="41C85167"/>
    <w:multiLevelType w:val="hybridMultilevel"/>
    <w:tmpl w:val="21AE7774"/>
    <w:lvl w:ilvl="0" w:tplc="A906DEC4">
      <w:start w:val="1"/>
      <w:numFmt w:val="decimal"/>
      <w:pStyle w:val="Wylicz11"/>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1" w15:restartNumberingAfterBreak="0">
    <w:nsid w:val="4810469F"/>
    <w:multiLevelType w:val="singleLevel"/>
    <w:tmpl w:val="CE5C58BA"/>
    <w:lvl w:ilvl="0">
      <w:numFmt w:val="none"/>
      <w:lvlText w:val=""/>
      <w:legacy w:legacy="1" w:legacySpace="0" w:legacyIndent="0"/>
      <w:lvlJc w:val="left"/>
    </w:lvl>
  </w:abstractNum>
  <w:abstractNum w:abstractNumId="12" w15:restartNumberingAfterBreak="0">
    <w:nsid w:val="49C678BE"/>
    <w:multiLevelType w:val="hybridMultilevel"/>
    <w:tmpl w:val="C4E87A04"/>
    <w:lvl w:ilvl="0" w:tplc="C7BCF43E">
      <w:start w:val="1"/>
      <w:numFmt w:val="bullet"/>
      <w:pStyle w:val="Wypunkto"/>
      <w:lvlText w:val=""/>
      <w:lvlJc w:val="left"/>
      <w:pPr>
        <w:tabs>
          <w:tab w:val="num" w:pos="360"/>
        </w:tabs>
        <w:ind w:left="36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A266229"/>
    <w:multiLevelType w:val="hybridMultilevel"/>
    <w:tmpl w:val="253265D2"/>
    <w:lvl w:ilvl="0" w:tplc="BE9A9EE2">
      <w:start w:val="1"/>
      <w:numFmt w:val="bullet"/>
      <w:pStyle w:val="Wypunkt-"/>
      <w:lvlText w:val="−"/>
      <w:lvlJc w:val="left"/>
      <w:pPr>
        <w:tabs>
          <w:tab w:val="num" w:pos="717"/>
        </w:tabs>
        <w:ind w:left="717" w:hanging="360"/>
      </w:pPr>
      <w:rPr>
        <w:rFonts w:ascii="Times New Roman" w:hAnsi="Times New Roman" w:cs="Times New Roman" w:hint="default"/>
      </w:rPr>
    </w:lvl>
    <w:lvl w:ilvl="1" w:tplc="04150003" w:tentative="1">
      <w:start w:val="1"/>
      <w:numFmt w:val="bullet"/>
      <w:lvlText w:val="o"/>
      <w:lvlJc w:val="left"/>
      <w:pPr>
        <w:tabs>
          <w:tab w:val="num" w:pos="1800"/>
        </w:tabs>
        <w:ind w:left="1800" w:hanging="360"/>
      </w:pPr>
      <w:rPr>
        <w:rFonts w:ascii="Courier New" w:hAnsi="Courier New" w:hint="default"/>
      </w:rPr>
    </w:lvl>
    <w:lvl w:ilvl="2" w:tplc="04150005" w:tentative="1">
      <w:start w:val="1"/>
      <w:numFmt w:val="bullet"/>
      <w:lvlText w:val=""/>
      <w:lvlJc w:val="left"/>
      <w:pPr>
        <w:tabs>
          <w:tab w:val="num" w:pos="2520"/>
        </w:tabs>
        <w:ind w:left="2520" w:hanging="360"/>
      </w:pPr>
      <w:rPr>
        <w:rFonts w:ascii="Wingdings" w:hAnsi="Wingdings" w:hint="default"/>
      </w:rPr>
    </w:lvl>
    <w:lvl w:ilvl="3" w:tplc="04150001" w:tentative="1">
      <w:start w:val="1"/>
      <w:numFmt w:val="bullet"/>
      <w:lvlText w:val=""/>
      <w:lvlJc w:val="left"/>
      <w:pPr>
        <w:tabs>
          <w:tab w:val="num" w:pos="3240"/>
        </w:tabs>
        <w:ind w:left="3240" w:hanging="360"/>
      </w:pPr>
      <w:rPr>
        <w:rFonts w:ascii="Symbol" w:hAnsi="Symbol" w:hint="default"/>
      </w:rPr>
    </w:lvl>
    <w:lvl w:ilvl="4" w:tplc="04150003" w:tentative="1">
      <w:start w:val="1"/>
      <w:numFmt w:val="bullet"/>
      <w:lvlText w:val="o"/>
      <w:lvlJc w:val="left"/>
      <w:pPr>
        <w:tabs>
          <w:tab w:val="num" w:pos="3960"/>
        </w:tabs>
        <w:ind w:left="3960" w:hanging="360"/>
      </w:pPr>
      <w:rPr>
        <w:rFonts w:ascii="Courier New" w:hAnsi="Courier New" w:hint="default"/>
      </w:rPr>
    </w:lvl>
    <w:lvl w:ilvl="5" w:tplc="04150005" w:tentative="1">
      <w:start w:val="1"/>
      <w:numFmt w:val="bullet"/>
      <w:lvlText w:val=""/>
      <w:lvlJc w:val="left"/>
      <w:pPr>
        <w:tabs>
          <w:tab w:val="num" w:pos="4680"/>
        </w:tabs>
        <w:ind w:left="4680" w:hanging="360"/>
      </w:pPr>
      <w:rPr>
        <w:rFonts w:ascii="Wingdings" w:hAnsi="Wingdings" w:hint="default"/>
      </w:rPr>
    </w:lvl>
    <w:lvl w:ilvl="6" w:tplc="04150001" w:tentative="1">
      <w:start w:val="1"/>
      <w:numFmt w:val="bullet"/>
      <w:lvlText w:val=""/>
      <w:lvlJc w:val="left"/>
      <w:pPr>
        <w:tabs>
          <w:tab w:val="num" w:pos="5400"/>
        </w:tabs>
        <w:ind w:left="5400" w:hanging="360"/>
      </w:pPr>
      <w:rPr>
        <w:rFonts w:ascii="Symbol" w:hAnsi="Symbol" w:hint="default"/>
      </w:rPr>
    </w:lvl>
    <w:lvl w:ilvl="7" w:tplc="04150003" w:tentative="1">
      <w:start w:val="1"/>
      <w:numFmt w:val="bullet"/>
      <w:lvlText w:val="o"/>
      <w:lvlJc w:val="left"/>
      <w:pPr>
        <w:tabs>
          <w:tab w:val="num" w:pos="6120"/>
        </w:tabs>
        <w:ind w:left="6120" w:hanging="360"/>
      </w:pPr>
      <w:rPr>
        <w:rFonts w:ascii="Courier New" w:hAnsi="Courier New" w:hint="default"/>
      </w:rPr>
    </w:lvl>
    <w:lvl w:ilvl="8" w:tplc="0415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B3B5D39"/>
    <w:multiLevelType w:val="singleLevel"/>
    <w:tmpl w:val="CE5C58BA"/>
    <w:lvl w:ilvl="0">
      <w:numFmt w:val="none"/>
      <w:lvlText w:val=""/>
      <w:legacy w:legacy="1" w:legacySpace="0" w:legacyIndent="0"/>
      <w:lvlJc w:val="left"/>
    </w:lvl>
  </w:abstractNum>
  <w:abstractNum w:abstractNumId="15" w15:restartNumberingAfterBreak="0">
    <w:nsid w:val="4F7C0CCD"/>
    <w:multiLevelType w:val="singleLevel"/>
    <w:tmpl w:val="2678404E"/>
    <w:lvl w:ilvl="0">
      <w:numFmt w:val="decimal"/>
      <w:lvlText w:val="%1"/>
      <w:legacy w:legacy="1" w:legacySpace="0" w:legacyIndent="0"/>
      <w:lvlJc w:val="left"/>
    </w:lvl>
  </w:abstractNum>
  <w:abstractNum w:abstractNumId="16" w15:restartNumberingAfterBreak="0">
    <w:nsid w:val="511A0B84"/>
    <w:multiLevelType w:val="singleLevel"/>
    <w:tmpl w:val="CE5C58BA"/>
    <w:lvl w:ilvl="0">
      <w:numFmt w:val="none"/>
      <w:lvlText w:val=""/>
      <w:legacy w:legacy="1" w:legacySpace="0" w:legacyIndent="0"/>
      <w:lvlJc w:val="left"/>
    </w:lvl>
  </w:abstractNum>
  <w:abstractNum w:abstractNumId="17" w15:restartNumberingAfterBreak="0">
    <w:nsid w:val="576A3B43"/>
    <w:multiLevelType w:val="singleLevel"/>
    <w:tmpl w:val="89EA5B7A"/>
    <w:lvl w:ilvl="0">
      <w:start w:val="1"/>
      <w:numFmt w:val="decimal"/>
      <w:lvlText w:val="%1."/>
      <w:lvlJc w:val="left"/>
      <w:pPr>
        <w:tabs>
          <w:tab w:val="num" w:pos="567"/>
        </w:tabs>
        <w:ind w:left="567" w:hanging="567"/>
      </w:pPr>
      <w:rPr>
        <w:rFonts w:hint="default"/>
      </w:rPr>
    </w:lvl>
  </w:abstractNum>
  <w:abstractNum w:abstractNumId="18" w15:restartNumberingAfterBreak="0">
    <w:nsid w:val="62F64CD2"/>
    <w:multiLevelType w:val="hybridMultilevel"/>
    <w:tmpl w:val="B96ABE0C"/>
    <w:lvl w:ilvl="0" w:tplc="61820F3C">
      <w:start w:val="1"/>
      <w:numFmt w:val="decimal"/>
      <w:pStyle w:val="Literatwykaz"/>
      <w:lvlText w:val="%1."/>
      <w:lvlJc w:val="left"/>
      <w:pPr>
        <w:tabs>
          <w:tab w:val="num" w:pos="567"/>
        </w:tabs>
        <w:ind w:left="567" w:hanging="56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719C4E24"/>
    <w:multiLevelType w:val="hybridMultilevel"/>
    <w:tmpl w:val="11FC3312"/>
    <w:lvl w:ilvl="0" w:tplc="45D8F3DC">
      <w:start w:val="1"/>
      <w:numFmt w:val="upperLetter"/>
      <w:pStyle w:val="WyliczAA"/>
      <w:lvlText w:val="%1."/>
      <w:lvlJc w:val="left"/>
      <w:pPr>
        <w:tabs>
          <w:tab w:val="num" w:pos="360"/>
        </w:tabs>
        <w:ind w:left="36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15:restartNumberingAfterBreak="0">
    <w:nsid w:val="7339184D"/>
    <w:multiLevelType w:val="singleLevel"/>
    <w:tmpl w:val="CE5C58BA"/>
    <w:lvl w:ilvl="0">
      <w:numFmt w:val="none"/>
      <w:lvlText w:val=""/>
      <w:legacy w:legacy="1" w:legacySpace="0" w:legacyIndent="0"/>
      <w:lvlJc w:val="left"/>
    </w:lvl>
  </w:abstractNum>
  <w:abstractNum w:abstractNumId="21" w15:restartNumberingAfterBreak="0">
    <w:nsid w:val="77607D73"/>
    <w:multiLevelType w:val="hybridMultilevel"/>
    <w:tmpl w:val="D7E8A2CA"/>
    <w:lvl w:ilvl="0" w:tplc="D50CE912">
      <w:start w:val="1"/>
      <w:numFmt w:val="decimal"/>
      <w:pStyle w:val="Wylicz1"/>
      <w:lvlText w:val="%1)"/>
      <w:lvlJc w:val="left"/>
      <w:pPr>
        <w:tabs>
          <w:tab w:val="num" w:pos="360"/>
        </w:tabs>
        <w:ind w:left="360" w:hanging="360"/>
      </w:pPr>
      <w:rPr>
        <w:rFonts w:ascii="Times New Roman" w:hAnsi="Times New Roman"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15:restartNumberingAfterBreak="0">
    <w:nsid w:val="79F8764A"/>
    <w:multiLevelType w:val="singleLevel"/>
    <w:tmpl w:val="2678404E"/>
    <w:lvl w:ilvl="0">
      <w:numFmt w:val="decimal"/>
      <w:lvlText w:val="%1"/>
      <w:legacy w:legacy="1" w:legacySpace="0" w:legacyIndent="0"/>
      <w:lvlJc w:val="left"/>
    </w:lvl>
  </w:abstractNum>
  <w:num w:numId="1">
    <w:abstractNumId w:val="0"/>
  </w:num>
  <w:num w:numId="2">
    <w:abstractNumId w:val="17"/>
  </w:num>
  <w:num w:numId="3">
    <w:abstractNumId w:val="8"/>
  </w:num>
  <w:num w:numId="4">
    <w:abstractNumId w:val="9"/>
  </w:num>
  <w:num w:numId="5">
    <w:abstractNumId w:val="21"/>
  </w:num>
  <w:num w:numId="6">
    <w:abstractNumId w:val="10"/>
  </w:num>
  <w:num w:numId="7">
    <w:abstractNumId w:val="2"/>
  </w:num>
  <w:num w:numId="8">
    <w:abstractNumId w:val="19"/>
  </w:num>
  <w:num w:numId="9">
    <w:abstractNumId w:val="12"/>
  </w:num>
  <w:num w:numId="10">
    <w:abstractNumId w:val="13"/>
  </w:num>
  <w:num w:numId="11">
    <w:abstractNumId w:val="22"/>
  </w:num>
  <w:num w:numId="12">
    <w:abstractNumId w:val="15"/>
  </w:num>
  <w:num w:numId="13">
    <w:abstractNumId w:val="18"/>
  </w:num>
  <w:num w:numId="14">
    <w:abstractNumId w:val="4"/>
  </w:num>
  <w:num w:numId="15">
    <w:abstractNumId w:val="11"/>
  </w:num>
  <w:num w:numId="16">
    <w:abstractNumId w:val="12"/>
  </w:num>
  <w:num w:numId="17">
    <w:abstractNumId w:val="18"/>
  </w:num>
  <w:num w:numId="18">
    <w:abstractNumId w:val="18"/>
  </w:num>
  <w:num w:numId="19">
    <w:abstractNumId w:val="12"/>
  </w:num>
  <w:num w:numId="20">
    <w:abstractNumId w:val="1"/>
  </w:num>
  <w:num w:numId="21">
    <w:abstractNumId w:val="7"/>
  </w:num>
  <w:num w:numId="22">
    <w:abstractNumId w:val="20"/>
  </w:num>
  <w:num w:numId="23">
    <w:abstractNumId w:val="14"/>
  </w:num>
  <w:num w:numId="24">
    <w:abstractNumId w:val="6"/>
  </w:num>
  <w:num w:numId="25">
    <w:abstractNumId w:val="16"/>
  </w:num>
  <w:num w:numId="26">
    <w:abstractNumId w:val="3"/>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89"/>
    <w:rsid w:val="00053DBF"/>
    <w:rsid w:val="000F4096"/>
    <w:rsid w:val="00133D9E"/>
    <w:rsid w:val="001E66D7"/>
    <w:rsid w:val="001F7B3B"/>
    <w:rsid w:val="00281C21"/>
    <w:rsid w:val="002F54FE"/>
    <w:rsid w:val="003F087D"/>
    <w:rsid w:val="00410D64"/>
    <w:rsid w:val="004A180D"/>
    <w:rsid w:val="005A5EA9"/>
    <w:rsid w:val="005B4169"/>
    <w:rsid w:val="005D3396"/>
    <w:rsid w:val="00643CB7"/>
    <w:rsid w:val="00647C82"/>
    <w:rsid w:val="00667AE9"/>
    <w:rsid w:val="006909D4"/>
    <w:rsid w:val="006A2280"/>
    <w:rsid w:val="006F7DD9"/>
    <w:rsid w:val="007B5EC6"/>
    <w:rsid w:val="00815740"/>
    <w:rsid w:val="00843E8B"/>
    <w:rsid w:val="00885FD9"/>
    <w:rsid w:val="00A10C06"/>
    <w:rsid w:val="00A2754E"/>
    <w:rsid w:val="00A46037"/>
    <w:rsid w:val="00BC5A14"/>
    <w:rsid w:val="00C06843"/>
    <w:rsid w:val="00C30D30"/>
    <w:rsid w:val="00C603F1"/>
    <w:rsid w:val="00CC30F0"/>
    <w:rsid w:val="00CF74A0"/>
    <w:rsid w:val="00D220AF"/>
    <w:rsid w:val="00D33624"/>
    <w:rsid w:val="00D92309"/>
    <w:rsid w:val="00D97C0A"/>
    <w:rsid w:val="00DA1889"/>
    <w:rsid w:val="00DB2E99"/>
    <w:rsid w:val="00E23683"/>
    <w:rsid w:val="00EA2107"/>
    <w:rsid w:val="00F07AC3"/>
    <w:rsid w:val="00F53E81"/>
    <w:rsid w:val="00FA0A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B3E299-4F16-4A30-8EF9-F6F8C76AC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sz w:val="24"/>
    </w:rPr>
  </w:style>
  <w:style w:type="paragraph" w:styleId="Nagwek1">
    <w:name w:val="heading 1"/>
    <w:basedOn w:val="Normalny"/>
    <w:next w:val="Tekstpods"/>
    <w:link w:val="Nagwek1Znak"/>
    <w:qFormat/>
    <w:pPr>
      <w:keepNext/>
      <w:keepLines/>
      <w:numPr>
        <w:numId w:val="1"/>
      </w:numPr>
      <w:spacing w:before="631" w:after="452"/>
      <w:ind w:hanging="329"/>
      <w:outlineLvl w:val="0"/>
    </w:pPr>
    <w:rPr>
      <w:b/>
      <w:kern w:val="28"/>
      <w:sz w:val="29"/>
    </w:rPr>
  </w:style>
  <w:style w:type="paragraph" w:styleId="Nagwek2">
    <w:name w:val="heading 2"/>
    <w:basedOn w:val="Normalny"/>
    <w:next w:val="Tekstpods"/>
    <w:qFormat/>
    <w:pPr>
      <w:keepNext/>
      <w:numPr>
        <w:ilvl w:val="1"/>
        <w:numId w:val="1"/>
      </w:numPr>
      <w:spacing w:before="380" w:after="286"/>
      <w:ind w:hanging="465"/>
      <w:outlineLvl w:val="1"/>
    </w:pPr>
    <w:rPr>
      <w:b/>
    </w:rPr>
  </w:style>
  <w:style w:type="paragraph" w:styleId="Nagwek3">
    <w:name w:val="heading 3"/>
    <w:basedOn w:val="Normalny"/>
    <w:next w:val="Tekstpods"/>
    <w:qFormat/>
    <w:pPr>
      <w:keepNext/>
      <w:numPr>
        <w:ilvl w:val="2"/>
        <w:numId w:val="1"/>
      </w:numPr>
      <w:spacing w:before="200" w:after="172"/>
      <w:ind w:hanging="680"/>
      <w:outlineLvl w:val="2"/>
    </w:pPr>
    <w:rPr>
      <w:b/>
      <w:i/>
    </w:rPr>
  </w:style>
  <w:style w:type="paragraph" w:styleId="Nagwek4">
    <w:name w:val="heading 4"/>
    <w:basedOn w:val="Normalny"/>
    <w:next w:val="Normalny"/>
    <w:qFormat/>
    <w:pPr>
      <w:keepNext/>
      <w:numPr>
        <w:ilvl w:val="3"/>
        <w:numId w:val="1"/>
      </w:numPr>
      <w:spacing w:before="60" w:after="80"/>
      <w:ind w:hanging="851"/>
      <w:outlineLvl w:val="3"/>
    </w:pPr>
    <w:rPr>
      <w:i/>
    </w:rPr>
  </w:style>
  <w:style w:type="paragraph" w:styleId="Nagwek5">
    <w:name w:val="heading 5"/>
    <w:basedOn w:val="Normalny"/>
    <w:next w:val="Normalny"/>
    <w:qFormat/>
    <w:pPr>
      <w:numPr>
        <w:ilvl w:val="4"/>
        <w:numId w:val="1"/>
      </w:numPr>
      <w:spacing w:before="240" w:after="60"/>
      <w:outlineLvl w:val="4"/>
    </w:pPr>
    <w:rPr>
      <w:rFonts w:ascii="Arial" w:hAnsi="Arial"/>
      <w:sz w:val="22"/>
    </w:rPr>
  </w:style>
  <w:style w:type="paragraph" w:styleId="Nagwek6">
    <w:name w:val="heading 6"/>
    <w:basedOn w:val="Normalny"/>
    <w:next w:val="Normalny"/>
    <w:qFormat/>
    <w:pPr>
      <w:numPr>
        <w:ilvl w:val="5"/>
        <w:numId w:val="1"/>
      </w:numPr>
      <w:spacing w:before="240" w:after="60"/>
      <w:outlineLvl w:val="5"/>
    </w:pPr>
    <w:rPr>
      <w:i/>
      <w:sz w:val="22"/>
    </w:rPr>
  </w:style>
  <w:style w:type="paragraph" w:styleId="Nagwek7">
    <w:name w:val="heading 7"/>
    <w:basedOn w:val="Normalny"/>
    <w:next w:val="Normalny"/>
    <w:qFormat/>
    <w:pPr>
      <w:numPr>
        <w:ilvl w:val="6"/>
        <w:numId w:val="1"/>
      </w:numPr>
      <w:spacing w:before="240" w:after="60"/>
      <w:outlineLvl w:val="6"/>
    </w:pPr>
    <w:rPr>
      <w:rFonts w:ascii="Arial" w:hAnsi="Arial"/>
    </w:rPr>
  </w:style>
  <w:style w:type="paragraph" w:styleId="Nagwek8">
    <w:name w:val="heading 8"/>
    <w:basedOn w:val="Normalny"/>
    <w:next w:val="Normalny"/>
    <w:qFormat/>
    <w:pPr>
      <w:numPr>
        <w:ilvl w:val="7"/>
        <w:numId w:val="1"/>
      </w:numPr>
      <w:spacing w:before="240" w:after="60"/>
      <w:outlineLvl w:val="7"/>
    </w:pPr>
    <w:rPr>
      <w:rFonts w:ascii="Arial" w:hAnsi="Arial"/>
      <w:i/>
    </w:rPr>
  </w:style>
  <w:style w:type="paragraph" w:styleId="Nagwek9">
    <w:name w:val="heading 9"/>
    <w:basedOn w:val="Normalny"/>
    <w:next w:val="Normalny"/>
    <w:qFormat/>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rPr>
      <w:szCs w:val="24"/>
    </w:rPr>
  </w:style>
  <w:style w:type="paragraph" w:customStyle="1" w:styleId="Definicja">
    <w:name w:val="Definicja"/>
    <w:basedOn w:val="Tekstpods"/>
    <w:pPr>
      <w:spacing w:before="120"/>
    </w:pPr>
    <w:rPr>
      <w:b/>
      <w:bCs/>
    </w:rPr>
  </w:style>
  <w:style w:type="paragraph" w:styleId="Tekstprzypisudolnego">
    <w:name w:val="footnote text"/>
    <w:basedOn w:val="Normalny"/>
    <w:semiHidden/>
    <w:pPr>
      <w:ind w:firstLine="363"/>
      <w:jc w:val="both"/>
    </w:pPr>
    <w:rPr>
      <w:sz w:val="20"/>
    </w:rPr>
  </w:style>
  <w:style w:type="paragraph" w:styleId="Nagwek">
    <w:name w:val="header"/>
    <w:basedOn w:val="Normalny"/>
    <w:pPr>
      <w:pBdr>
        <w:bottom w:val="single" w:sz="6" w:space="1" w:color="auto"/>
      </w:pBdr>
      <w:tabs>
        <w:tab w:val="right" w:pos="9027"/>
      </w:tabs>
      <w:spacing w:after="20"/>
    </w:pPr>
  </w:style>
  <w:style w:type="paragraph" w:styleId="Legenda">
    <w:name w:val="caption"/>
    <w:basedOn w:val="Normalny"/>
    <w:next w:val="Normalny"/>
    <w:qFormat/>
  </w:style>
  <w:style w:type="paragraph" w:styleId="Stopka">
    <w:name w:val="footer"/>
    <w:basedOn w:val="Normalny"/>
    <w:pPr>
      <w:tabs>
        <w:tab w:val="center" w:pos="4153"/>
        <w:tab w:val="right" w:pos="8306"/>
      </w:tabs>
    </w:pPr>
  </w:style>
  <w:style w:type="character" w:styleId="Odwoanieprzypisudolnego">
    <w:name w:val="footnote reference"/>
    <w:basedOn w:val="Domylnaczcionkaakapitu"/>
    <w:semiHidden/>
    <w:rPr>
      <w:vertAlign w:val="superscript"/>
    </w:rPr>
  </w:style>
  <w:style w:type="character" w:styleId="Numerstrony">
    <w:name w:val="page number"/>
    <w:basedOn w:val="Domylnaczcionkaakapitu"/>
  </w:style>
  <w:style w:type="paragraph" w:customStyle="1" w:styleId="Podpispodrysunkiem">
    <w:name w:val="Podpis pod rysunkiem"/>
    <w:basedOn w:val="Normalny"/>
    <w:rPr>
      <w:sz w:val="22"/>
    </w:rPr>
  </w:style>
  <w:style w:type="paragraph" w:customStyle="1" w:styleId="Adresy">
    <w:name w:val="Adresy"/>
    <w:basedOn w:val="Normalny"/>
    <w:pPr>
      <w:spacing w:after="60"/>
    </w:pPr>
  </w:style>
  <w:style w:type="paragraph" w:customStyle="1" w:styleId="Podpistabela1">
    <w:name w:val="Podpis tabela1"/>
    <w:basedOn w:val="Podpispodrysunkiem"/>
    <w:pPr>
      <w:jc w:val="right"/>
    </w:pPr>
    <w:rPr>
      <w:sz w:val="24"/>
    </w:rPr>
  </w:style>
  <w:style w:type="paragraph" w:customStyle="1" w:styleId="Podpistabela2">
    <w:name w:val="Podpis tabela2"/>
    <w:basedOn w:val="Podpispodrysunkiem"/>
    <w:pPr>
      <w:jc w:val="center"/>
    </w:pPr>
    <w:rPr>
      <w:sz w:val="24"/>
    </w:rPr>
  </w:style>
  <w:style w:type="paragraph" w:customStyle="1" w:styleId="Autor">
    <w:name w:val="Autor"/>
    <w:basedOn w:val="Normalny"/>
    <w:next w:val="Nazwainstyt"/>
  </w:style>
  <w:style w:type="paragraph" w:customStyle="1" w:styleId="Informdata">
    <w:name w:val="Inform_data"/>
    <w:basedOn w:val="Normalny"/>
    <w:next w:val="Literattytul"/>
    <w:rsid w:val="003F087D"/>
    <w:pPr>
      <w:spacing w:before="623" w:line="312" w:lineRule="auto"/>
    </w:pPr>
  </w:style>
  <w:style w:type="character" w:styleId="Hipercze">
    <w:name w:val="Hyperlink"/>
    <w:basedOn w:val="Domylnaczcionkaakapitu"/>
    <w:rsid w:val="00DA1889"/>
    <w:rPr>
      <w:color w:val="0563C1" w:themeColor="hyperlink"/>
      <w:u w:val="single"/>
    </w:r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next w:val="Nagwek1"/>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next w:val="Tytulartang"/>
    <w:pPr>
      <w:spacing w:before="60"/>
    </w:pPr>
  </w:style>
  <w:style w:type="paragraph" w:customStyle="1" w:styleId="Literattytul">
    <w:name w:val="Literat_tytul"/>
    <w:basedOn w:val="Normalny"/>
    <w:next w:val="Tekstpods"/>
    <w:pPr>
      <w:keepNext/>
      <w:spacing w:before="650" w:after="446"/>
    </w:pPr>
    <w:rPr>
      <w:b/>
    </w:rPr>
  </w:style>
  <w:style w:type="paragraph" w:customStyle="1" w:styleId="Literatwykaz">
    <w:name w:val="Literat_wykaz"/>
    <w:basedOn w:val="Normalny"/>
    <w:rsid w:val="00EA2107"/>
    <w:pPr>
      <w:keepLines/>
      <w:numPr>
        <w:numId w:val="18"/>
      </w:numPr>
      <w:spacing w:line="312" w:lineRule="auto"/>
      <w:jc w:val="both"/>
    </w:p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pPr>
      <w:spacing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bezwciecia">
    <w:name w:val="Tekst_pods_bez_wciecia"/>
    <w:basedOn w:val="Tekstpods"/>
    <w:next w:val="Tekstpods"/>
    <w:pPr>
      <w:ind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rsid w:val="005A5EA9"/>
    <w:pPr>
      <w:numPr>
        <w:numId w:val="5"/>
      </w:numPr>
      <w:ind w:left="357" w:hanging="357"/>
    </w:pPr>
  </w:style>
  <w:style w:type="paragraph" w:customStyle="1" w:styleId="Wylicz11">
    <w:name w:val="Wylicz_11"/>
    <w:basedOn w:val="Tekstpods"/>
    <w:rsid w:val="005A5EA9"/>
    <w:pPr>
      <w:numPr>
        <w:numId w:val="6"/>
      </w:numPr>
      <w:ind w:left="357" w:hanging="357"/>
    </w:pPr>
  </w:style>
  <w:style w:type="paragraph" w:customStyle="1" w:styleId="Wylicza">
    <w:name w:val="Wylicz_a)"/>
    <w:basedOn w:val="Tekstpods"/>
    <w:rsid w:val="005A5EA9"/>
    <w:pPr>
      <w:numPr>
        <w:numId w:val="7"/>
      </w:numPr>
      <w:ind w:left="357" w:hanging="357"/>
    </w:pPr>
  </w:style>
  <w:style w:type="paragraph" w:customStyle="1" w:styleId="WyliczAA">
    <w:name w:val="Wylicz_AA"/>
    <w:basedOn w:val="Tekstpods"/>
    <w:rsid w:val="005A5EA9"/>
    <w:pPr>
      <w:numPr>
        <w:numId w:val="8"/>
      </w:numPr>
      <w:ind w:left="357" w:hanging="357"/>
    </w:pPr>
  </w:style>
  <w:style w:type="paragraph" w:customStyle="1" w:styleId="Wypunkt-">
    <w:name w:val="Wypunkt_-"/>
    <w:basedOn w:val="Tekstpods"/>
    <w:rsid w:val="005A5EA9"/>
    <w:pPr>
      <w:numPr>
        <w:numId w:val="10"/>
      </w:numPr>
      <w:ind w:left="714" w:hanging="357"/>
    </w:pPr>
  </w:style>
  <w:style w:type="paragraph" w:customStyle="1" w:styleId="Wypunkto">
    <w:name w:val="Wypunkt_o"/>
    <w:basedOn w:val="Normalny"/>
    <w:rsid w:val="005A5EA9"/>
    <w:pPr>
      <w:numPr>
        <w:numId w:val="19"/>
      </w:numPr>
      <w:overflowPunct w:val="0"/>
      <w:autoSpaceDE w:val="0"/>
      <w:autoSpaceDN w:val="0"/>
      <w:adjustRightInd w:val="0"/>
      <w:spacing w:line="312" w:lineRule="auto"/>
      <w:ind w:left="357" w:hanging="357"/>
      <w:jc w:val="both"/>
      <w:textAlignment w:val="baseline"/>
    </w:pPr>
    <w:rPr>
      <w:lang w:val="en-GB"/>
    </w:rPr>
  </w:style>
  <w:style w:type="character" w:customStyle="1" w:styleId="notranslate">
    <w:name w:val="notranslate"/>
    <w:rsid w:val="00133D9E"/>
  </w:style>
  <w:style w:type="character" w:customStyle="1" w:styleId="Nagwek1Znak">
    <w:name w:val="Nagłówek 1 Znak"/>
    <w:basedOn w:val="Domylnaczcionkaakapitu"/>
    <w:link w:val="Nagwek1"/>
    <w:rsid w:val="00FA0AAE"/>
    <w:rPr>
      <w:b/>
      <w:kern w:val="28"/>
      <w:sz w:val="29"/>
    </w:rPr>
  </w:style>
  <w:style w:type="table" w:customStyle="1" w:styleId="TableGrid">
    <w:name w:val="TableGrid"/>
    <w:rsid w:val="00281C21"/>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alt-edited">
    <w:name w:val="alt-edited"/>
    <w:basedOn w:val="Domylnaczcionkaakapitu"/>
    <w:rsid w:val="0028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514849">
      <w:bodyDiv w:val="1"/>
      <w:marLeft w:val="0"/>
      <w:marRight w:val="0"/>
      <w:marTop w:val="0"/>
      <w:marBottom w:val="0"/>
      <w:divBdr>
        <w:top w:val="none" w:sz="0" w:space="0" w:color="auto"/>
        <w:left w:val="none" w:sz="0" w:space="0" w:color="auto"/>
        <w:bottom w:val="none" w:sz="0" w:space="0" w:color="auto"/>
        <w:right w:val="none" w:sz="0" w:space="0" w:color="auto"/>
      </w:divBdr>
      <w:divsChild>
        <w:div w:id="1489977982">
          <w:marLeft w:val="0"/>
          <w:marRight w:val="0"/>
          <w:marTop w:val="0"/>
          <w:marBottom w:val="0"/>
          <w:divBdr>
            <w:top w:val="none" w:sz="0" w:space="0" w:color="auto"/>
            <w:left w:val="none" w:sz="0" w:space="0" w:color="auto"/>
            <w:bottom w:val="none" w:sz="0" w:space="0" w:color="auto"/>
            <w:right w:val="none" w:sz="0" w:space="0" w:color="auto"/>
          </w:divBdr>
        </w:div>
        <w:div w:id="2137483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eijiang@cs.toronto.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s\hdmi-zasadniczy\makiety\Artzn104.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Artzn104.dot</Template>
  <TotalTime>463</TotalTime>
  <Pages>4</Pages>
  <Words>1301</Words>
  <Characters>7811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IInf</Company>
  <LinksUpToDate>false</LinksUpToDate>
  <CharactersWithSpaces>9094</CharactersWithSpaces>
  <SharedDoc>false</SharedDoc>
  <HLinks>
    <vt:vector size="6" baseType="variant">
      <vt:variant>
        <vt:i4>4456496</vt:i4>
      </vt:variant>
      <vt:variant>
        <vt:i4>0</vt:i4>
      </vt:variant>
      <vt:variant>
        <vt:i4>0</vt:i4>
      </vt:variant>
      <vt:variant>
        <vt:i4>5</vt:i4>
      </vt:variant>
      <vt:variant>
        <vt:lpwstr>mailto:leijiang@cs.toronto.edu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Janas;Michał Urbański</dc:creator>
  <cp:keywords/>
  <dc:description/>
  <cp:lastModifiedBy>Łukasz Janas</cp:lastModifiedBy>
  <cp:revision>21</cp:revision>
  <cp:lastPrinted>2001-02-06T19:59:00Z</cp:lastPrinted>
  <dcterms:created xsi:type="dcterms:W3CDTF">2016-06-21T21:38:00Z</dcterms:created>
  <dcterms:modified xsi:type="dcterms:W3CDTF">2016-09-20T21:18:00Z</dcterms:modified>
</cp:coreProperties>
</file>