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10년 동안 베스트셀러에 "2회 이상" 오른 "작품"(작품명 기준): 7권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베스트셀러에 "2회 이상" 이름을 올린 "작가" 및 "분야" top5: 총 209명 중 1~5위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 베스트셀러에 "10회 이상" 이름을 올린 "작가": 4명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#4. 베스트셀러의 "분야" top5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소설&gt;시/에세이&gt; 경영/경제&gt; 자기계발&gt; 인문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#5. 10년 간 "top10"안에 든 베스트셀러들의 "분야" Top5(분야기준)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소설&gt;시/에세이&gt;인문&gt;자기계발&gt;경제/경영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#6. 10년 동안 "2회 이상" "top10"안에 들었던 적이 있는 작품: 2개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#7. 출시일자가 10년 이상 경과했고 2022년에도 "베스트셀러/작가": 8권(중복작가/작품 없음)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#8. 출시일자가 10년 이상 경과했고 2022년에도 베스트셀러인 작품들의 "분야" 순위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##시각화대신 .to_frame()한 것들 시각화 종류? 쓴 것 :bar, barh, pie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#matplotlib #basic : plot, scatter, bar, stem, step, fill_between, stackplot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#seaborn : catplot,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