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Кейс-стади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Что такое кейс?</w:t>
      </w:r>
    </w:p>
    <w:p w:rsidR="00000000" w:rsidDel="00000000" w:rsidP="00000000" w:rsidRDefault="00000000" w:rsidRPr="00000000" w14:paraId="00000004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  <w:t xml:space="preserve">Кейс — это описание определенной ситуации, в которой возникают сложности или проблемы, требующие решения. Для успешного разрешения кейса необходимо проанализировать имеющуюся информацию, выявить причины проблемы и предложить эффективные способы ее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Что такое кейс-стади?</w:t>
      </w:r>
    </w:p>
    <w:p w:rsidR="00000000" w:rsidDel="00000000" w:rsidP="00000000" w:rsidRDefault="00000000" w:rsidRPr="00000000" w14:paraId="00000007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  <w:t xml:space="preserve">Кейс-метод (от англ. case method, case study — метод кейсов, кейс-стади, метод конкретных ситуаций, метод ситуационного анализа) </w:t>
      </w:r>
      <w:r w:rsidDel="00000000" w:rsidR="00000000" w:rsidRPr="00000000">
        <w:rPr>
          <w:rtl w:val="0"/>
        </w:rPr>
        <w:t xml:space="preserve"> представляет собой подход, при котором осуществляется глубокий анализ отдельной конкретной ситуации с целью достижения определенных задач, таких как обучение или исследование.</w:t>
      </w:r>
    </w:p>
    <w:p w:rsidR="00000000" w:rsidDel="00000000" w:rsidP="00000000" w:rsidRDefault="00000000" w:rsidRPr="00000000" w14:paraId="00000008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Ключевые составляющие кейс-стади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right="-607.7952755905511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Реальная история.</w:t>
      </w:r>
      <w:r w:rsidDel="00000000" w:rsidR="00000000" w:rsidRPr="00000000">
        <w:rPr>
          <w:rtl w:val="0"/>
        </w:rPr>
        <w:t xml:space="preserve">  Кейс чаще всего основывается на реальной истории, либо описывает  потенциальную историю, но включая в себя реальные события и проблемы.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right="-607.7952755905511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Факты.</w:t>
      </w:r>
      <w:r w:rsidDel="00000000" w:rsidR="00000000" w:rsidRPr="00000000">
        <w:rPr>
          <w:rtl w:val="0"/>
        </w:rPr>
        <w:t xml:space="preserve"> В кейсе используются факты, характеристики событий, только достоверные и подтвержденные данные.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right="-607.7952755905511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Прошедшее время.</w:t>
      </w:r>
      <w:r w:rsidDel="00000000" w:rsidR="00000000" w:rsidRPr="00000000">
        <w:rPr>
          <w:rtl w:val="0"/>
        </w:rPr>
        <w:t xml:space="preserve"> Кейс всегда описывает ситуацию и события, произошедшие в прошлом.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right="-607.7952755905511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Проблема.</w:t>
      </w:r>
      <w:r w:rsidDel="00000000" w:rsidR="00000000" w:rsidRPr="00000000">
        <w:rPr>
          <w:rtl w:val="0"/>
        </w:rPr>
        <w:t xml:space="preserve"> В каждом кейсе всегда представлена проблема, которая требует решения.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right="-607.7952755905511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Анализ.</w:t>
      </w:r>
      <w:r w:rsidDel="00000000" w:rsidR="00000000" w:rsidRPr="00000000">
        <w:rPr>
          <w:rtl w:val="0"/>
        </w:rPr>
        <w:t xml:space="preserve"> Цель обучения на основе кейсов заключается в развитии у студентов аналитических навыков и критического мышления, что является ключевым шагом к разработке обоснованных решений.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right="-607.7952755905511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Принятие решения.</w:t>
      </w:r>
      <w:r w:rsidDel="00000000" w:rsidR="00000000" w:rsidRPr="00000000">
        <w:rPr>
          <w:rtl w:val="0"/>
        </w:rPr>
        <w:t xml:space="preserve">  В кейсе часто представлена дилемма, требующая принятия решения. Читатель должен поставить себя на место главного героя, чтобы разработать решение и дать рекомендации по его осуществлению. </w:t>
      </w:r>
    </w:p>
    <w:p w:rsidR="00000000" w:rsidDel="00000000" w:rsidP="00000000" w:rsidRDefault="00000000" w:rsidRPr="00000000" w14:paraId="00000010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решать кейс-стади?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Изучите вопросы, которые ставятся в рамках кейса </w:t>
      </w:r>
    </w:p>
    <w:p w:rsidR="00000000" w:rsidDel="00000000" w:rsidP="00000000" w:rsidRDefault="00000000" w:rsidRPr="00000000" w14:paraId="00000014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  <w:t xml:space="preserve">Внимательно прочитайте и проанализируйте вопросы, на которые необходимо ответить в рамках кейса. </w:t>
      </w:r>
    </w:p>
    <w:p w:rsidR="00000000" w:rsidDel="00000000" w:rsidP="00000000" w:rsidRDefault="00000000" w:rsidRPr="00000000" w14:paraId="00000015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425.19685039370086" w:right="-607.7952755905511" w:firstLine="0"/>
        <w:jc w:val="both"/>
        <w:rPr/>
      </w:pPr>
      <w:r w:rsidDel="00000000" w:rsidR="00000000" w:rsidRPr="00000000">
        <w:rPr>
          <w:b w:val="1"/>
          <w:rtl w:val="0"/>
        </w:rPr>
        <w:t xml:space="preserve">NB!</w:t>
      </w:r>
      <w:r w:rsidDel="00000000" w:rsidR="00000000" w:rsidRPr="00000000">
        <w:rPr>
          <w:rtl w:val="0"/>
        </w:rPr>
        <w:t xml:space="preserve"> Для удобства рекомендуем использовать цветные маркеры (в онлайн-формате подчеркивания) для того, чтобы выделить ключевые слова и фразы. </w:t>
      </w:r>
    </w:p>
    <w:p w:rsidR="00000000" w:rsidDel="00000000" w:rsidP="00000000" w:rsidRDefault="00000000" w:rsidRPr="00000000" w14:paraId="00000017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Определите проблему, которая описывается в кейсе</w:t>
      </w:r>
    </w:p>
    <w:p w:rsidR="00000000" w:rsidDel="00000000" w:rsidP="00000000" w:rsidRDefault="00000000" w:rsidRPr="00000000" w14:paraId="00000019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  <w:t xml:space="preserve">Проанализируйте, предложенную в кейсе ситуацию и определите основные проблемы. На этапе анализа проблемы мы рекомендуем использовать метод мозговой штурм (brainstorming) для того, чтобы рассмотреть все потенциальные проблемы, рассмотренные в кейсе.</w:t>
      </w:r>
    </w:p>
    <w:p w:rsidR="00000000" w:rsidDel="00000000" w:rsidP="00000000" w:rsidRDefault="00000000" w:rsidRPr="00000000" w14:paraId="0000001A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425.19685039370086" w:right="-607.7952755905511" w:firstLine="0"/>
        <w:jc w:val="both"/>
        <w:rPr/>
      </w:pPr>
      <w:r w:rsidDel="00000000" w:rsidR="00000000" w:rsidRPr="00000000">
        <w:rPr>
          <w:b w:val="1"/>
          <w:rtl w:val="0"/>
        </w:rPr>
        <w:t xml:space="preserve">NB!</w:t>
      </w:r>
      <w:r w:rsidDel="00000000" w:rsidR="00000000" w:rsidRPr="00000000">
        <w:rPr>
          <w:rtl w:val="0"/>
        </w:rPr>
        <w:t xml:space="preserve"> Для поиска проблемы можно опираться на следующие вопросы:</w:t>
      </w:r>
    </w:p>
    <w:p w:rsidR="00000000" w:rsidDel="00000000" w:rsidP="00000000" w:rsidRDefault="00000000" w:rsidRPr="00000000" w14:paraId="0000001C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-425.19685039370086" w:right="-607.7952755905511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Какие действия были предприняты в описанном кейсе и почему они были выбраны?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-425.19685039370086" w:right="-607.7952755905511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 каким последствиям привели эти действия?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-425.19685039370086" w:right="-607.7952755905511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Было ли что-то упущено или не принято во внимание?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-425.19685039370086" w:right="-607.7952755905511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Соответствовали ли действия/процедуры принятым нормам, теориям, правилам?</w:t>
      </w:r>
    </w:p>
    <w:p w:rsidR="00000000" w:rsidDel="00000000" w:rsidP="00000000" w:rsidRDefault="00000000" w:rsidRPr="00000000" w14:paraId="00000021">
      <w:pPr>
        <w:ind w:left="720" w:right="-60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Свяжите теорию и практику</w:t>
      </w:r>
    </w:p>
    <w:p w:rsidR="00000000" w:rsidDel="00000000" w:rsidP="00000000" w:rsidRDefault="00000000" w:rsidRPr="00000000" w14:paraId="00000023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  <w:t xml:space="preserve">Определите, какие действия описанные в тексте были предприняты правильно, а какие нет, используя свои теоретические знания. Вашу аргументацию усилят конкретные отсылки к событиям, теориям и исследованиям по теме.</w:t>
      </w:r>
    </w:p>
    <w:p w:rsidR="00000000" w:rsidDel="00000000" w:rsidP="00000000" w:rsidRDefault="00000000" w:rsidRPr="00000000" w14:paraId="00000024">
      <w:p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Подготовьте свой ответ</w:t>
      </w:r>
    </w:p>
    <w:p w:rsidR="00000000" w:rsidDel="00000000" w:rsidP="00000000" w:rsidRDefault="00000000" w:rsidRPr="00000000" w14:paraId="00000025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  <w:t xml:space="preserve">Чтобы снизить вероятность пропуска необходимых вопросов, полезно использовать вопросы, на которые необходимо дать ответы в рамках кейса, в качестве заголовков и отвечать на каждый раздел отдельно.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Составьте ответ на кейс</w:t>
      </w:r>
    </w:p>
    <w:p w:rsidR="00000000" w:rsidDel="00000000" w:rsidP="00000000" w:rsidRDefault="00000000" w:rsidRPr="00000000" w14:paraId="00000027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  <w:t xml:space="preserve">Структура ответа на кейс, соответствует общим правилам написания любых работ и состоит из: введения, основной части и заключения. </w:t>
      </w:r>
    </w:p>
    <w:p w:rsidR="00000000" w:rsidDel="00000000" w:rsidP="00000000" w:rsidRDefault="00000000" w:rsidRPr="00000000" w14:paraId="00000028">
      <w:p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Введение:</w:t>
      </w:r>
    </w:p>
    <w:p w:rsidR="00000000" w:rsidDel="00000000" w:rsidP="00000000" w:rsidRDefault="00000000" w:rsidRPr="00000000" w14:paraId="00000029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  <w:t xml:space="preserve">Обозначьте во введении какая тема поднимается в кейсе, выделите основную проблему и вопросы, на которые необходимо дать ответ.</w:t>
      </w:r>
    </w:p>
    <w:p w:rsidR="00000000" w:rsidDel="00000000" w:rsidP="00000000" w:rsidRDefault="00000000" w:rsidRPr="00000000" w14:paraId="0000002A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Основная часть:</w:t>
      </w:r>
    </w:p>
    <w:p w:rsidR="00000000" w:rsidDel="00000000" w:rsidP="00000000" w:rsidRDefault="00000000" w:rsidRPr="00000000" w14:paraId="0000002C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  <w:t xml:space="preserve">Обозначьте контекст описываемой ситуации: например, количество людей, время, возможные ограничения и др. Постепенно начните отвечать на каждый из поставленных в кейсе вопросов. Ваш ответ должен быть точный, логичный и содержать в себе аргумент, который подтверждается исследованиями, теориями и др.</w:t>
      </w:r>
    </w:p>
    <w:p w:rsidR="00000000" w:rsidDel="00000000" w:rsidP="00000000" w:rsidRDefault="00000000" w:rsidRPr="00000000" w14:paraId="0000002D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Заключение:</w:t>
      </w:r>
    </w:p>
    <w:p w:rsidR="00000000" w:rsidDel="00000000" w:rsidP="00000000" w:rsidRDefault="00000000" w:rsidRPr="00000000" w14:paraId="0000002F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  <w:t xml:space="preserve">В заключении не добавляйте никакой новой информации, достаточно суммировать ваши предложения, изложенные в основной части и то, как они соотносятся с проблемами, указанными во введении.</w:t>
      </w:r>
    </w:p>
    <w:p w:rsidR="00000000" w:rsidDel="00000000" w:rsidP="00000000" w:rsidRDefault="00000000" w:rsidRPr="00000000" w14:paraId="00000030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425.19685039370086" w:right="-607.7952755905511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Редактирование и вычитка </w:t>
      </w:r>
    </w:p>
    <w:p w:rsidR="00000000" w:rsidDel="00000000" w:rsidP="00000000" w:rsidRDefault="00000000" w:rsidRPr="00000000" w14:paraId="00000032">
      <w:pPr>
        <w:ind w:left="-425.19685039370086" w:right="-607.7952755905511" w:firstLine="0"/>
        <w:jc w:val="both"/>
        <w:rPr/>
      </w:pPr>
      <w:r w:rsidDel="00000000" w:rsidR="00000000" w:rsidRPr="00000000">
        <w:rPr>
          <w:rtl w:val="0"/>
        </w:rPr>
        <w:t xml:space="preserve">Еще раз убедитесь в том, что вы ответили на все вопросы кейса и привели соответствующие исследования в поддержку своей позиции. Дополнительно проверьте ответ на орфографические, грамматические и пунктуационные ошибки.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283.4645669291337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Критерии качества готового кейса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607.7952755905511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Обозначена основная проблема и вопросы, поднятые в кейсе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607.7952755905511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Обозначен контекст и ограничения, описанные в кейсе.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607.7952755905511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Аргументация решений соответвует обозначенное проблеме, подкрепляется ссылками на конкретные научные исследования, теории и др.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607.7952755905511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Ответ на кейс содержит четкую структуру: вступление, основную часть и заключение.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283.4645669291337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Используемые ресурсы: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-283.46456692913375" w:right="-466.062992125984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Полухина Е. В. Case-study как исследовательская стратегия //Case-study–образовательный и исследовательский опыт в междисциплинарном контексте. СПб. – 2013. – С. 5-21.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-283.46456692913375" w:right="-466.062992125984" w:firstLine="0"/>
        <w:jc w:val="both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rtl w:val="0"/>
        </w:rPr>
        <w:t xml:space="preserve">Erskine J., Leenders M., Mauffette-Leenders L. Teaching with Cases. L.–Canada: Richard Ivey School of Business. The University of Western Ontario, 2003 (3rd ed.), p. 262.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-283.46456692913375" w:right="-466.062992125984" w:firstLine="0"/>
        <w:jc w:val="both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rtl w:val="0"/>
        </w:rPr>
        <w:t xml:space="preserve">Hardwick S.W. Case Study Approach. University of Oregon, 2009, p. 441–445.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-283.46456692913375" w:right="-466.062992125984" w:firstLine="0"/>
        <w:jc w:val="both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rtl w:val="0"/>
        </w:rPr>
        <w:t xml:space="preserve">Herreid C. Case Study Teaching // New Directions For Teaching and Learning 2011. No. 128. P. 31–40.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-283.46456692913375" w:right="-466.062992125984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Kurbanova A., Komilov K. U. Case-study method for teaching general and inorganic chemistry //Scientific Journal Impact Factor. – 2021. – Т. 2. – С. 2181-1385.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-283.46456692913375" w:right="-466.062992125984" w:firstLine="0"/>
        <w:jc w:val="both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rtl w:val="0"/>
        </w:rPr>
        <w:t xml:space="preserve">Popil I. Promotion of critical thinking by using case studies as teaching method // Nurse Education Today 2011. No. 31. P. 204–207.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