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2027년 부서별 사업계획</w:t>
      </w:r>
    </w:p>
    <w:p>
      <w:r>
        <w:rPr>
          <w:rFonts w:ascii="맑은 고딕" w:hAnsi="맑은 고딕" w:eastAsia="맑은 고딕"/>
          <w:b/>
          <w:sz w:val="26"/>
        </w:rPr>
        <w:t>□ 1. '26년 주요 성과 및 시사점</w:t>
      </w:r>
    </w:p>
    <w:p>
      <w:r>
        <w:rPr>
          <w:rFonts w:ascii="맑은 고딕" w:hAnsi="맑은 고딕" w:eastAsia="맑은 고딕"/>
          <w:b w:val="0"/>
          <w:sz w:val="24"/>
        </w:rPr>
        <w:t>○ 계량 성과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2268"/>
        <w:gridCol w:w="1020"/>
        <w:gridCol w:w="2041"/>
      </w:tblGrid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지표명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'26년 목표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'26년 실적(2026.9.30. 기준)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달성률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(예) 한도 준수율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4"/>
        </w:rPr>
        <w:t>○ 비계량 성과</w:t>
      </w:r>
    </w:p>
    <w:p>
      <w:r>
        <w:rPr>
          <w:rFonts w:ascii="맑은 고딕" w:hAnsi="맑은 고딕" w:eastAsia="맑은 고딕"/>
          <w:b w:val="0"/>
          <w:sz w:val="22"/>
        </w:rPr>
        <w:t>- (작성) 주요 추진 실적을 기재한다</w:t>
      </w:r>
    </w:p>
    <w:p>
      <w:r>
        <w:rPr>
          <w:rFonts w:ascii="맑은 고딕" w:hAnsi="맑은 고딕" w:eastAsia="맑은 고딕"/>
          <w:b w:val="0"/>
          <w:sz w:val="24"/>
        </w:rPr>
        <w:t>○ 시사점</w:t>
      </w:r>
    </w:p>
    <w:p>
      <w:r>
        <w:rPr>
          <w:rFonts w:ascii="맑은 고딕" w:hAnsi="맑은 고딕" w:eastAsia="맑은 고딕"/>
          <w:b w:val="0"/>
          <w:sz w:val="22"/>
        </w:rPr>
        <w:t>- (작성) 성과 분석에 따른 시사점을 기재한다</w:t>
      </w:r>
    </w:p>
    <w:p>
      <w:r>
        <w:rPr>
          <w:rFonts w:ascii="맑은 고딕" w:hAnsi="맑은 고딕" w:eastAsia="맑은 고딕"/>
          <w:b/>
          <w:sz w:val="26"/>
        </w:rPr>
        <w:t>□ 2. '27년 주요 사업 계획 및 추진 계획</w:t>
      </w:r>
    </w:p>
    <w:p>
      <w:r>
        <w:rPr>
          <w:rFonts w:ascii="맑은 고딕" w:hAnsi="맑은 고딕" w:eastAsia="맑은 고딕"/>
          <w:b w:val="0"/>
          <w:sz w:val="24"/>
        </w:rPr>
        <w:t>○ 추진 방향</w:t>
      </w:r>
    </w:p>
    <w:p>
      <w:r>
        <w:rPr>
          <w:rFonts w:ascii="맑은 고딕" w:hAnsi="맑은 고딕" w:eastAsia="맑은 고딕"/>
          <w:b w:val="0"/>
          <w:sz w:val="22"/>
        </w:rPr>
        <w:t>- (작성) '27년 부서 추진 방향을 기재한다</w:t>
      </w:r>
    </w:p>
    <w:p>
      <w:r>
        <w:rPr>
          <w:rFonts w:ascii="맑은 고딕" w:hAnsi="맑은 고딕" w:eastAsia="맑은 고딕"/>
          <w:b w:val="0"/>
          <w:sz w:val="24"/>
        </w:rPr>
        <w:t>○ 중점 추진과제 및 추진 계획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1814"/>
        <w:gridCol w:w="2268"/>
        <w:gridCol w:w="1247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과제명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주요 내용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목표(KPI)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추진 일정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예산(백만원)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(예) 야간 한도 신설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※ 예산은 백만원 단위, 일정은 연·월까지 기재한다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