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tab/>
        <w:tab/>
        <w:tab/>
      </w:r>
      <w:r>
        <w:rPr>
          <w:b/>
          <w:bCs/>
          <w:sz w:val="28"/>
          <w:szCs w:val="28"/>
        </w:rPr>
        <w:t>CONSTITTION</w:t>
      </w:r>
    </w:p>
    <w:p>
      <w:pPr>
        <w:pStyle w:val="Normal"/>
        <w:rPr>
          <w:b/>
          <w:bCs/>
          <w:sz w:val="28"/>
          <w:szCs w:val="28"/>
        </w:rPr>
      </w:pPr>
      <w:r>
        <w:rPr>
          <w:b/>
          <w:bCs/>
          <w:sz w:val="28"/>
          <w:szCs w:val="28"/>
        </w:rPr>
      </w:r>
    </w:p>
    <w:p>
      <w:pPr>
        <w:pStyle w:val="Normal"/>
        <w:rPr>
          <w:b/>
          <w:bCs/>
          <w:u w:val="single"/>
        </w:rPr>
      </w:pPr>
      <w:r>
        <w:rPr>
          <w:b/>
          <w:bCs/>
          <w:u w:val="single"/>
        </w:rPr>
        <w:t>Article 1- Name</w:t>
      </w:r>
    </w:p>
    <w:p>
      <w:pPr>
        <w:pStyle w:val="Normal"/>
        <w:rPr>
          <w:b/>
          <w:bCs/>
          <w:u w:val="single"/>
        </w:rPr>
      </w:pPr>
      <w:r>
        <w:rPr>
          <w:b/>
          <w:bCs/>
          <w:u w:val="single"/>
        </w:rPr>
      </w:r>
    </w:p>
    <w:p>
      <w:pPr>
        <w:pStyle w:val="Normal"/>
        <w:rPr>
          <w:b/>
          <w:bCs/>
          <w:sz w:val="22"/>
          <w:szCs w:val="22"/>
        </w:rPr>
      </w:pPr>
      <w:r>
        <w:rPr>
          <w:b/>
          <w:bCs/>
          <w:sz w:val="22"/>
          <w:szCs w:val="22"/>
        </w:rPr>
        <w:t>The name of this organization shall be Sacramento Association of Disability Examiners (SACADE).</w:t>
      </w:r>
    </w:p>
    <w:p>
      <w:pPr>
        <w:pStyle w:val="Normal"/>
        <w:rPr>
          <w:b/>
          <w:bCs/>
          <w:sz w:val="22"/>
          <w:szCs w:val="22"/>
        </w:rPr>
      </w:pPr>
      <w:r>
        <w:rPr>
          <w:b/>
          <w:bCs/>
          <w:sz w:val="22"/>
          <w:szCs w:val="22"/>
        </w:rPr>
      </w:r>
    </w:p>
    <w:p>
      <w:pPr>
        <w:pStyle w:val="Normal"/>
        <w:rPr>
          <w:b/>
          <w:bCs/>
          <w:sz w:val="22"/>
          <w:szCs w:val="22"/>
        </w:rPr>
      </w:pPr>
      <w:r>
        <w:rPr>
          <w:b/>
          <w:bCs/>
          <w:sz w:val="22"/>
          <w:szCs w:val="22"/>
        </w:rPr>
      </w:r>
    </w:p>
    <w:p>
      <w:pPr>
        <w:pStyle w:val="Normal"/>
        <w:rPr/>
      </w:pPr>
      <w:r>
        <w:rPr>
          <w:b/>
          <w:bCs/>
          <w:u w:val="single"/>
        </w:rPr>
        <w:t>Article 2- Purpose</w:t>
      </w:r>
    </w:p>
    <w:p>
      <w:pPr>
        <w:pStyle w:val="Normal"/>
        <w:rPr>
          <w:b/>
          <w:bCs/>
          <w:u w:val="single"/>
        </w:rPr>
      </w:pPr>
      <w:r>
        <w:rPr>
          <w:b/>
          <w:bCs/>
          <w:u w:val="single"/>
        </w:rPr>
      </w:r>
    </w:p>
    <w:p>
      <w:pPr>
        <w:pStyle w:val="Normal"/>
        <w:rPr>
          <w:b/>
          <w:bCs/>
          <w:sz w:val="22"/>
          <w:szCs w:val="22"/>
        </w:rPr>
      </w:pPr>
      <w:r>
        <w:rPr>
          <w:b/>
          <w:bCs/>
          <w:sz w:val="22"/>
          <w:szCs w:val="22"/>
        </w:rPr>
        <w:t>It shall be the basic purpose of this organization to advance the adjudicative process in disability determinations as a multidisciplinary science and as a profession by any or all means which are readily available to it. Subsidiary purposes of the organization shall be:</w:t>
      </w:r>
    </w:p>
    <w:p>
      <w:pPr>
        <w:pStyle w:val="Normal"/>
        <w:rPr>
          <w:b/>
          <w:bCs/>
          <w:sz w:val="22"/>
          <w:szCs w:val="22"/>
        </w:rPr>
      </w:pPr>
      <w:r>
        <w:rPr>
          <w:b/>
          <w:bCs/>
          <w:sz w:val="22"/>
          <w:szCs w:val="22"/>
        </w:rPr>
      </w:r>
    </w:p>
    <w:p>
      <w:pPr>
        <w:pStyle w:val="Normal"/>
        <w:ind w:start="720" w:end="0"/>
        <w:rPr/>
      </w:pPr>
      <w:r>
        <w:rPr>
          <w:b/>
          <w:bCs/>
        </w:rPr>
        <w:t>1)</w:t>
      </w:r>
      <w:r>
        <w:rPr>
          <w:b/>
          <w:bCs/>
          <w:sz w:val="22"/>
          <w:szCs w:val="22"/>
        </w:rPr>
        <w:t xml:space="preserve"> Increases the understanding of disability benefits programs by the medical community and the general public.</w:t>
      </w:r>
    </w:p>
    <w:p>
      <w:pPr>
        <w:pStyle w:val="Normal"/>
        <w:ind w:start="720" w:end="0"/>
        <w:rPr>
          <w:b/>
          <w:bCs/>
          <w:sz w:val="22"/>
          <w:szCs w:val="22"/>
        </w:rPr>
      </w:pPr>
      <w:r>
        <w:rPr>
          <w:b/>
          <w:bCs/>
          <w:sz w:val="22"/>
          <w:szCs w:val="22"/>
        </w:rPr>
      </w:r>
    </w:p>
    <w:p>
      <w:pPr>
        <w:pStyle w:val="Normal"/>
        <w:ind w:start="720" w:end="0"/>
        <w:rPr>
          <w:b/>
          <w:bCs/>
          <w:sz w:val="22"/>
          <w:szCs w:val="22"/>
        </w:rPr>
      </w:pPr>
      <w:r>
        <w:rPr>
          <w:b/>
          <w:bCs/>
          <w:sz w:val="22"/>
          <w:szCs w:val="22"/>
        </w:rPr>
        <w:t>2) Develop high standards of professional and ethical service to the general public.</w:t>
      </w:r>
    </w:p>
    <w:p>
      <w:pPr>
        <w:pStyle w:val="Normal"/>
        <w:ind w:start="720" w:end="0"/>
        <w:rPr>
          <w:b/>
          <w:bCs/>
          <w:sz w:val="22"/>
          <w:szCs w:val="22"/>
        </w:rPr>
      </w:pPr>
      <w:r>
        <w:rPr>
          <w:b/>
          <w:bCs/>
          <w:sz w:val="22"/>
          <w:szCs w:val="22"/>
        </w:rPr>
      </w:r>
    </w:p>
    <w:p>
      <w:pPr>
        <w:pStyle w:val="Normal"/>
        <w:ind w:start="720" w:end="0"/>
        <w:rPr>
          <w:b/>
          <w:bCs/>
          <w:sz w:val="22"/>
          <w:szCs w:val="22"/>
        </w:rPr>
      </w:pPr>
      <w:r>
        <w:rPr>
          <w:b/>
          <w:bCs/>
          <w:sz w:val="22"/>
          <w:szCs w:val="22"/>
        </w:rPr>
        <w:t>3) Provide a forum for the discussion of problems related to adjudication of disability claims.</w:t>
      </w:r>
    </w:p>
    <w:p>
      <w:pPr>
        <w:pStyle w:val="Normal"/>
        <w:ind w:start="720" w:end="0"/>
        <w:rPr>
          <w:b/>
          <w:bCs/>
          <w:sz w:val="22"/>
          <w:szCs w:val="22"/>
        </w:rPr>
      </w:pPr>
      <w:r>
        <w:rPr>
          <w:b/>
          <w:bCs/>
          <w:sz w:val="22"/>
          <w:szCs w:val="22"/>
        </w:rPr>
      </w:r>
    </w:p>
    <w:p>
      <w:pPr>
        <w:pStyle w:val="Normal"/>
        <w:ind w:start="720" w:end="0"/>
        <w:rPr/>
      </w:pPr>
      <w:r>
        <w:rPr>
          <w:b/>
          <w:bCs/>
          <w:sz w:val="22"/>
          <w:szCs w:val="22"/>
        </w:rPr>
        <w:t xml:space="preserve">4) Develop professional standards and training opportunities for all individuals engaged in adjudication of disability claims.                                                                                                                                                                   </w:t>
      </w:r>
    </w:p>
    <w:p>
      <w:pPr>
        <w:pStyle w:val="Normal"/>
        <w:ind w:start="720" w:end="0"/>
        <w:rPr>
          <w:b/>
          <w:bCs/>
          <w:sz w:val="22"/>
          <w:szCs w:val="22"/>
        </w:rPr>
      </w:pPr>
      <w:r>
        <w:rPr>
          <w:b/>
          <w:bCs/>
          <w:sz w:val="22"/>
          <w:szCs w:val="22"/>
        </w:rPr>
      </w:r>
    </w:p>
    <w:p>
      <w:pPr>
        <w:pStyle w:val="Normal"/>
        <w:ind w:start="720" w:end="0"/>
        <w:rPr>
          <w:b/>
          <w:bCs/>
          <w:sz w:val="22"/>
          <w:szCs w:val="22"/>
          <w:u w:val="single"/>
        </w:rPr>
      </w:pPr>
      <w:r>
        <w:rPr>
          <w:b/>
          <w:bCs/>
          <w:sz w:val="22"/>
          <w:szCs w:val="22"/>
          <w:u w:val="single"/>
        </w:rPr>
      </w:r>
    </w:p>
    <w:p>
      <w:pPr>
        <w:pStyle w:val="Normal"/>
        <w:rPr>
          <w:b/>
          <w:bCs/>
          <w:u w:val="single"/>
        </w:rPr>
      </w:pPr>
      <w:r>
        <w:rPr>
          <w:b/>
          <w:bCs/>
          <w:u w:val="single"/>
        </w:rPr>
        <w:t>Article 3- Geographic Composition of the Chapter</w:t>
      </w:r>
    </w:p>
    <w:p>
      <w:pPr>
        <w:pStyle w:val="Normal"/>
        <w:rPr>
          <w:b/>
          <w:bCs/>
          <w:u w:val="single"/>
        </w:rPr>
      </w:pPr>
      <w:r>
        <w:rPr>
          <w:b/>
          <w:bCs/>
          <w:u w:val="single"/>
        </w:rPr>
      </w:r>
    </w:p>
    <w:p>
      <w:pPr>
        <w:pStyle w:val="Normal"/>
        <w:rPr>
          <w:b/>
          <w:bCs/>
          <w:sz w:val="22"/>
          <w:szCs w:val="22"/>
        </w:rPr>
      </w:pPr>
      <w:r>
        <w:rPr>
          <w:b/>
          <w:bCs/>
          <w:sz w:val="22"/>
          <w:szCs w:val="22"/>
        </w:rPr>
        <w:t>The Sacramento Association of Disability Examiners (SACADE) shall consist of members residing in the geographical area serviced by the Sacramento DDS, including the area serviced by the Roseville office.</w:t>
      </w:r>
    </w:p>
    <w:p>
      <w:pPr>
        <w:pStyle w:val="Normal"/>
        <w:rPr>
          <w:b/>
          <w:bCs/>
          <w:sz w:val="22"/>
          <w:szCs w:val="22"/>
        </w:rPr>
      </w:pPr>
      <w:r>
        <w:rPr>
          <w:b/>
          <w:bCs/>
          <w:sz w:val="22"/>
          <w:szCs w:val="22"/>
        </w:rPr>
      </w:r>
    </w:p>
    <w:p>
      <w:pPr>
        <w:pStyle w:val="Normal"/>
        <w:rPr>
          <w:b/>
          <w:bCs/>
          <w:sz w:val="22"/>
          <w:szCs w:val="22"/>
        </w:rPr>
      </w:pPr>
      <w:r>
        <w:rPr>
          <w:b/>
          <w:bCs/>
          <w:sz w:val="22"/>
          <w:szCs w:val="22"/>
        </w:rPr>
      </w:r>
    </w:p>
    <w:p>
      <w:pPr>
        <w:pStyle w:val="Normal"/>
        <w:rPr>
          <w:b/>
          <w:bCs/>
          <w:u w:val="single"/>
        </w:rPr>
      </w:pPr>
      <w:r>
        <w:rPr>
          <w:b/>
          <w:bCs/>
          <w:u w:val="single"/>
        </w:rPr>
        <w:t>Article 4- Membership</w:t>
      </w:r>
    </w:p>
    <w:p>
      <w:pPr>
        <w:pStyle w:val="Normal"/>
        <w:rPr>
          <w:b/>
          <w:bCs/>
          <w:u w:val="single"/>
        </w:rPr>
      </w:pPr>
      <w:r>
        <w:rPr>
          <w:b/>
          <w:bCs/>
          <w:u w:val="single"/>
        </w:rPr>
      </w:r>
    </w:p>
    <w:p>
      <w:pPr>
        <w:pStyle w:val="Normal"/>
        <w:rPr>
          <w:b/>
          <w:bCs/>
          <w:sz w:val="22"/>
          <w:szCs w:val="22"/>
          <w:u w:val="single"/>
        </w:rPr>
      </w:pPr>
      <w:r>
        <w:rPr>
          <w:b/>
          <w:bCs/>
          <w:sz w:val="22"/>
          <w:szCs w:val="22"/>
          <w:u w:val="single"/>
        </w:rPr>
        <w:t>Section 1:</w:t>
      </w:r>
    </w:p>
    <w:p>
      <w:pPr>
        <w:pStyle w:val="Normal"/>
        <w:rPr>
          <w:b/>
          <w:bCs/>
          <w:sz w:val="22"/>
          <w:szCs w:val="22"/>
          <w:u w:val="single"/>
        </w:rPr>
      </w:pPr>
      <w:r>
        <w:rPr>
          <w:b/>
          <w:bCs/>
          <w:sz w:val="22"/>
          <w:szCs w:val="22"/>
          <w:u w:val="single"/>
        </w:rPr>
      </w:r>
    </w:p>
    <w:p>
      <w:pPr>
        <w:pStyle w:val="Normal"/>
        <w:rPr>
          <w:b/>
          <w:bCs/>
          <w:sz w:val="22"/>
          <w:szCs w:val="22"/>
        </w:rPr>
      </w:pPr>
      <w:r>
        <w:rPr>
          <w:b/>
          <w:bCs/>
          <w:sz w:val="22"/>
          <w:szCs w:val="22"/>
        </w:rPr>
        <w:t>All persons working in the State of California in any way involved in the administration, teaching, or processing of Social Security/SSI disability claims shall be eligible for Chapter membership.</w:t>
      </w:r>
    </w:p>
    <w:p>
      <w:pPr>
        <w:pStyle w:val="Normal"/>
        <w:rPr>
          <w:b/>
          <w:bCs/>
          <w:sz w:val="22"/>
          <w:szCs w:val="22"/>
        </w:rPr>
      </w:pPr>
      <w:r>
        <w:rPr>
          <w:b/>
          <w:bCs/>
          <w:sz w:val="22"/>
          <w:szCs w:val="22"/>
        </w:rPr>
      </w:r>
    </w:p>
    <w:p>
      <w:pPr>
        <w:pStyle w:val="Normal"/>
        <w:rPr>
          <w:b/>
          <w:bCs/>
          <w:sz w:val="22"/>
          <w:szCs w:val="22"/>
          <w:u w:val="single"/>
        </w:rPr>
      </w:pPr>
      <w:r>
        <w:rPr>
          <w:b/>
          <w:bCs/>
          <w:sz w:val="22"/>
          <w:szCs w:val="22"/>
          <w:u w:val="single"/>
        </w:rPr>
        <w:t>Section 2:</w:t>
      </w:r>
    </w:p>
    <w:p>
      <w:pPr>
        <w:pStyle w:val="Normal"/>
        <w:rPr>
          <w:b/>
          <w:bCs/>
          <w:sz w:val="22"/>
          <w:szCs w:val="22"/>
          <w:u w:val="single"/>
        </w:rPr>
      </w:pPr>
      <w:r>
        <w:rPr>
          <w:b/>
          <w:bCs/>
          <w:sz w:val="22"/>
          <w:szCs w:val="22"/>
          <w:u w:val="single"/>
        </w:rPr>
      </w:r>
    </w:p>
    <w:p>
      <w:pPr>
        <w:pStyle w:val="Normal"/>
        <w:rPr>
          <w:b/>
          <w:bCs/>
          <w:sz w:val="22"/>
          <w:szCs w:val="22"/>
        </w:rPr>
      </w:pPr>
      <w:r>
        <w:rPr>
          <w:b/>
          <w:bCs/>
          <w:sz w:val="22"/>
          <w:szCs w:val="22"/>
        </w:rPr>
        <w:t>Only those individuals eligible for membership who have paid NADE dues for the current membership year shall be considered members and be entitled to the rights and privileges of membership.</w:t>
      </w:r>
    </w:p>
    <w:p>
      <w:pPr>
        <w:pStyle w:val="Normal"/>
        <w:rPr>
          <w:b/>
          <w:bCs/>
          <w:sz w:val="22"/>
          <w:szCs w:val="22"/>
        </w:rPr>
      </w:pPr>
      <w:r>
        <w:rPr>
          <w:b/>
          <w:bCs/>
          <w:sz w:val="22"/>
          <w:szCs w:val="22"/>
        </w:rPr>
      </w:r>
    </w:p>
    <w:p>
      <w:pPr>
        <w:pStyle w:val="Normal"/>
        <w:rPr>
          <w:b/>
          <w:bCs/>
          <w:sz w:val="22"/>
          <w:szCs w:val="22"/>
          <w:u w:val="single"/>
        </w:rPr>
      </w:pPr>
      <w:r>
        <w:rPr>
          <w:b/>
          <w:bCs/>
          <w:sz w:val="22"/>
          <w:szCs w:val="22"/>
          <w:u w:val="single"/>
        </w:rPr>
      </w:r>
    </w:p>
    <w:p>
      <w:pPr>
        <w:pStyle w:val="Normal"/>
        <w:rPr>
          <w:b/>
          <w:bCs/>
          <w:sz w:val="22"/>
          <w:szCs w:val="22"/>
          <w:u w:val="single"/>
        </w:rPr>
      </w:pPr>
      <w:r>
        <w:rPr>
          <w:b/>
          <w:bCs/>
          <w:sz w:val="22"/>
          <w:szCs w:val="22"/>
          <w:u w:val="single"/>
        </w:rPr>
      </w:r>
    </w:p>
    <w:p>
      <w:pPr>
        <w:pStyle w:val="Normal"/>
        <w:rPr>
          <w:b/>
          <w:bCs/>
          <w:sz w:val="22"/>
          <w:szCs w:val="22"/>
          <w:u w:val="single"/>
        </w:rPr>
      </w:pPr>
      <w:r>
        <w:rPr>
          <w:b/>
          <w:bCs/>
          <w:sz w:val="22"/>
          <w:szCs w:val="22"/>
          <w:u w:val="single"/>
        </w:rPr>
        <w:t>Section 3:</w:t>
      </w:r>
    </w:p>
    <w:p>
      <w:pPr>
        <w:pStyle w:val="Normal"/>
        <w:rPr>
          <w:b/>
          <w:bCs/>
          <w:sz w:val="22"/>
          <w:szCs w:val="22"/>
          <w:u w:val="single"/>
        </w:rPr>
      </w:pPr>
      <w:r>
        <w:rPr>
          <w:b/>
          <w:bCs/>
          <w:sz w:val="22"/>
          <w:szCs w:val="22"/>
          <w:u w:val="single"/>
        </w:rPr>
      </w:r>
    </w:p>
    <w:p>
      <w:pPr>
        <w:pStyle w:val="Normal"/>
        <w:rPr>
          <w:b/>
          <w:bCs/>
          <w:sz w:val="22"/>
          <w:szCs w:val="22"/>
        </w:rPr>
      </w:pPr>
      <w:r>
        <w:rPr>
          <w:b/>
          <w:bCs/>
          <w:sz w:val="22"/>
          <w:szCs w:val="22"/>
        </w:rPr>
        <w:t>Classes of membership shall conform with those set forth in the Constitution and the By-Laws of the National Association of Disability Examiners.</w:t>
      </w:r>
    </w:p>
    <w:p>
      <w:pPr>
        <w:pStyle w:val="Normal"/>
        <w:rPr>
          <w:b/>
          <w:bCs/>
          <w:sz w:val="22"/>
          <w:szCs w:val="22"/>
        </w:rPr>
      </w:pPr>
      <w:r>
        <w:rPr>
          <w:b/>
          <w:bCs/>
          <w:sz w:val="22"/>
          <w:szCs w:val="22"/>
        </w:rPr>
      </w:r>
    </w:p>
    <w:p>
      <w:pPr>
        <w:pStyle w:val="Normal"/>
        <w:rPr>
          <w:b/>
          <w:bCs/>
          <w:sz w:val="22"/>
          <w:szCs w:val="22"/>
          <w:u w:val="single"/>
        </w:rPr>
      </w:pPr>
      <w:r>
        <w:rPr>
          <w:b/>
          <w:bCs/>
          <w:sz w:val="22"/>
          <w:szCs w:val="22"/>
          <w:u w:val="single"/>
        </w:rPr>
        <w:t>Section 4:</w:t>
      </w:r>
    </w:p>
    <w:p>
      <w:pPr>
        <w:pStyle w:val="Normal"/>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A. All members of Chapter shall be entitled to receive official publications of the                                                                       organization.</w:t>
      </w:r>
    </w:p>
    <w:p>
      <w:pPr>
        <w:pStyle w:val="Normal"/>
        <w:ind w:hanging="270" w:start="270" w:end="0"/>
        <w:rPr>
          <w:b/>
          <w:bCs/>
          <w:sz w:val="22"/>
          <w:szCs w:val="22"/>
        </w:rPr>
      </w:pPr>
      <w:r>
        <w:rPr>
          <w:b/>
          <w:bCs/>
          <w:sz w:val="22"/>
          <w:szCs w:val="22"/>
        </w:rPr>
        <w:t>B. All members shall be eligible to serve as members of the Convention of Delegates.</w:t>
      </w:r>
    </w:p>
    <w:p>
      <w:pPr>
        <w:pStyle w:val="Normal"/>
        <w:ind w:hanging="270" w:start="270" w:end="0"/>
        <w:rPr>
          <w:b/>
          <w:bCs/>
          <w:sz w:val="22"/>
          <w:szCs w:val="22"/>
        </w:rPr>
      </w:pPr>
      <w:r>
        <w:rPr>
          <w:b/>
          <w:bCs/>
          <w:sz w:val="22"/>
          <w:szCs w:val="22"/>
        </w:rPr>
        <w:t xml:space="preserve">C. All members shall be entitled to participate in the meetings of the Chapter and in the meetings of the national, regional or local organization with which they are affiliated. </w:t>
      </w:r>
    </w:p>
    <w:p>
      <w:pPr>
        <w:pStyle w:val="Normal"/>
        <w:ind w:hanging="270" w:start="270" w:end="0"/>
        <w:rPr>
          <w:b/>
          <w:bCs/>
          <w:sz w:val="22"/>
          <w:szCs w:val="22"/>
        </w:rPr>
      </w:pPr>
      <w:r>
        <w:rPr>
          <w:b/>
          <w:bCs/>
          <w:sz w:val="22"/>
          <w:szCs w:val="22"/>
        </w:rPr>
        <w:t>D. Full members may hold elective office and serve as members of the board.</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5- Executive Board</w:t>
      </w:r>
    </w:p>
    <w:p>
      <w:pPr>
        <w:pStyle w:val="Normal"/>
        <w:ind w:hanging="270" w:start="270" w:end="0"/>
        <w:rPr>
          <w:b/>
          <w:bCs/>
          <w:u w:val="single"/>
        </w:rPr>
      </w:pPr>
      <w:r>
        <w:rPr>
          <w:b/>
          <w:bCs/>
          <w:u w:val="single"/>
        </w:rPr>
      </w:r>
    </w:p>
    <w:p>
      <w:pPr>
        <w:pStyle w:val="Normal"/>
        <w:rPr>
          <w:b/>
          <w:bCs/>
          <w:sz w:val="22"/>
          <w:szCs w:val="22"/>
        </w:rPr>
      </w:pPr>
      <w:r>
        <w:rPr>
          <w:b/>
          <w:bCs/>
          <w:sz w:val="22"/>
          <w:szCs w:val="22"/>
        </w:rPr>
        <w:t>The Executive Board shall consists of the Officers of the Chapter, the immediate past president, the membership director and others as specified in the By-Laws. The officers of the Chapter shall be President, Vice-President, Secretary and Treasurer. Officers shall be elected for ones (1) year terms as specified in the By-Laws.</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6- Meetings</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1) There shall be an annual business meeting of the Chapter as specified in the By-Laws.</w:t>
      </w:r>
    </w:p>
    <w:p>
      <w:pPr>
        <w:pStyle w:val="Normal"/>
        <w:ind w:hanging="270" w:start="270" w:end="0"/>
        <w:rPr>
          <w:b/>
          <w:bCs/>
          <w:sz w:val="22"/>
          <w:szCs w:val="22"/>
        </w:rPr>
      </w:pPr>
      <w:r>
        <w:rPr>
          <w:b/>
          <w:bCs/>
          <w:sz w:val="22"/>
          <w:szCs w:val="22"/>
        </w:rPr>
        <w:t>2) Voting at the annual business meeting shall be specified in the By-Laws.</w:t>
      </w:r>
    </w:p>
    <w:p>
      <w:pPr>
        <w:pStyle w:val="Normal"/>
        <w:ind w:hanging="270" w:start="270" w:end="0"/>
        <w:rPr>
          <w:b/>
          <w:bCs/>
          <w:sz w:val="22"/>
          <w:szCs w:val="22"/>
        </w:rPr>
      </w:pPr>
      <w:r>
        <w:rPr>
          <w:b/>
          <w:bCs/>
          <w:sz w:val="22"/>
          <w:szCs w:val="22"/>
        </w:rPr>
        <w:t>3) Additional meetings may be called as specified in the By-Laws.</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7-By-Laws</w:t>
      </w:r>
    </w:p>
    <w:p>
      <w:pPr>
        <w:pStyle w:val="Normal"/>
        <w:ind w:hanging="270" w:start="270" w:end="0"/>
        <w:rPr>
          <w:b/>
          <w:bCs/>
          <w:u w:val="single"/>
        </w:rPr>
      </w:pPr>
      <w:r>
        <w:rPr>
          <w:b/>
          <w:bCs/>
          <w:u w:val="single"/>
        </w:rPr>
      </w:r>
    </w:p>
    <w:p>
      <w:pPr>
        <w:pStyle w:val="Normal"/>
        <w:ind w:start="270" w:end="0"/>
        <w:rPr/>
      </w:pPr>
      <w:r>
        <w:rPr>
          <w:b/>
          <w:bCs/>
          <w:sz w:val="22"/>
          <w:szCs w:val="22"/>
        </w:rPr>
        <w:t xml:space="preserve">To implement this constitution the membership shall adopt By-Law consistent with this   document. </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8- Amendments</w:t>
      </w:r>
    </w:p>
    <w:p>
      <w:pPr>
        <w:pStyle w:val="Normal"/>
        <w:ind w:hanging="270" w:start="270" w:end="0"/>
        <w:rPr>
          <w:b/>
          <w:bCs/>
          <w:u w:val="single"/>
        </w:rPr>
      </w:pPr>
      <w:r>
        <w:rPr>
          <w:b/>
          <w:bCs/>
          <w:u w:val="single"/>
        </w:rPr>
      </w:r>
    </w:p>
    <w:p>
      <w:pPr>
        <w:pStyle w:val="Normal"/>
        <w:ind w:start="270" w:end="0"/>
        <w:rPr>
          <w:b/>
          <w:bCs/>
          <w:sz w:val="22"/>
          <w:szCs w:val="22"/>
        </w:rPr>
      </w:pPr>
      <w:r>
        <w:rPr>
          <w:b/>
          <w:bCs/>
          <w:sz w:val="22"/>
          <w:szCs w:val="22"/>
        </w:rPr>
        <w:t xml:space="preserve">The Constitution may be amended by a two-thirds (2/3) vote of those members represented at a general membership meeting, providing that each member is notified at least thirty (30) days prior to the meeting. </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9- Limitations</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The activities of the Chapter shall be within the limitations specified by the NADE Constitution.</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10- Adoption</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The constitution will become effective upon a two-thirds (2/3) vote of the NADE membership within the Chapter as specified in Article 7 of this Constitution.</w:t>
      </w:r>
    </w:p>
    <w:p>
      <w:pPr>
        <w:pStyle w:val="Normal"/>
        <w:ind w:hanging="270" w:start="270" w:end="0"/>
        <w:rPr>
          <w:b/>
          <w:bCs/>
          <w:sz w:val="22"/>
          <w:szCs w:val="22"/>
        </w:rPr>
      </w:pPr>
      <w:r>
        <w:rPr>
          <w:b/>
          <w:bCs/>
          <w:sz w:val="22"/>
          <w:szCs w:val="22"/>
        </w:rPr>
      </w:r>
    </w:p>
    <w:p>
      <w:pPr>
        <w:pStyle w:val="Normal"/>
        <w:ind w:hanging="270" w:start="270" w:end="0"/>
        <w:rPr>
          <w:b/>
          <w:bCs/>
          <w:sz w:val="22"/>
          <w:szCs w:val="22"/>
        </w:rPr>
      </w:pPr>
      <w:r>
        <w:rPr>
          <w:b/>
          <w:bCs/>
          <w:sz w:val="22"/>
          <w:szCs w:val="22"/>
        </w:rPr>
      </w:r>
    </w:p>
    <w:p>
      <w:pPr>
        <w:pStyle w:val="Normal"/>
        <w:ind w:hanging="270" w:start="270" w:end="0"/>
        <w:rPr>
          <w:b/>
          <w:bCs/>
          <w:sz w:val="22"/>
          <w:szCs w:val="22"/>
        </w:rPr>
      </w:pPr>
      <w:r>
        <w:rPr>
          <w:b/>
          <w:bCs/>
          <w:sz w:val="22"/>
          <w:szCs w:val="22"/>
        </w:rPr>
      </w:r>
    </w:p>
    <w:p>
      <w:pPr>
        <w:pStyle w:val="Normal"/>
        <w:ind w:hanging="270" w:start="270" w:end="0"/>
        <w:rPr>
          <w:b/>
          <w:bCs/>
        </w:rPr>
      </w:pPr>
      <w:r>
        <w:rPr>
          <w:b/>
          <w:bCs/>
        </w:rPr>
        <w:t>BY-LAWS OF THE SACRAMENTO ASSOCIATION OF DISABILITY EXAMINERS (SACADE)</w:t>
      </w:r>
    </w:p>
    <w:p>
      <w:pPr>
        <w:pStyle w:val="Normal"/>
        <w:ind w:hanging="270" w:start="270" w:end="0"/>
        <w:rPr>
          <w:b/>
          <w:bCs/>
        </w:rPr>
      </w:pPr>
      <w:r>
        <w:rPr>
          <w:b/>
          <w:bCs/>
        </w:rPr>
      </w:r>
    </w:p>
    <w:p>
      <w:pPr>
        <w:pStyle w:val="Normal"/>
        <w:ind w:hanging="270" w:start="270" w:end="0"/>
        <w:rPr>
          <w:b/>
          <w:bCs/>
        </w:rPr>
      </w:pPr>
      <w:r>
        <w:rPr>
          <w:b/>
          <w:bCs/>
        </w:rPr>
      </w:r>
    </w:p>
    <w:p>
      <w:pPr>
        <w:pStyle w:val="Normal"/>
        <w:ind w:hanging="270" w:start="270" w:end="0"/>
        <w:rPr>
          <w:b/>
          <w:bCs/>
          <w:u w:val="single"/>
        </w:rPr>
      </w:pPr>
      <w:r>
        <w:rPr>
          <w:b/>
          <w:bCs/>
          <w:u w:val="single"/>
        </w:rPr>
        <w:t xml:space="preserve">Article 1- By-Laws </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ab/>
        <w:t xml:space="preserve">This document shall be known as the By-Laws of the SACADE, a chapter of the National Association of Disability Examiners, Inc. (NADE) and IS adopted pursuant to Article 7 of their constitution. </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2- Definitions</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For the purpose of these By-Laws:</w:t>
      </w:r>
    </w:p>
    <w:p>
      <w:pPr>
        <w:pStyle w:val="Normal"/>
        <w:ind w:hanging="270" w:start="270" w:end="0"/>
        <w:rPr>
          <w:b/>
          <w:bCs/>
          <w:sz w:val="22"/>
          <w:szCs w:val="22"/>
        </w:rPr>
      </w:pPr>
      <w:r>
        <w:rPr>
          <w:b/>
          <w:bCs/>
          <w:sz w:val="22"/>
          <w:szCs w:val="22"/>
        </w:rPr>
      </w:r>
    </w:p>
    <w:p>
      <w:pPr>
        <w:pStyle w:val="Normal"/>
        <w:ind w:hanging="270" w:start="270" w:end="0"/>
        <w:rPr>
          <w:b/>
          <w:bCs/>
          <w:sz w:val="22"/>
          <w:szCs w:val="22"/>
        </w:rPr>
      </w:pPr>
      <w:r>
        <w:rPr>
          <w:b/>
          <w:bCs/>
          <w:sz w:val="22"/>
          <w:szCs w:val="22"/>
        </w:rPr>
        <w:t>1) Associates mean’s the Sacramento Association of Disability Examiners.</w:t>
      </w:r>
    </w:p>
    <w:p>
      <w:pPr>
        <w:pStyle w:val="Normal"/>
        <w:ind w:hanging="270" w:start="270" w:end="0"/>
        <w:rPr>
          <w:b/>
          <w:bCs/>
          <w:sz w:val="22"/>
          <w:szCs w:val="22"/>
        </w:rPr>
      </w:pPr>
      <w:r>
        <w:rPr>
          <w:b/>
          <w:bCs/>
          <w:sz w:val="22"/>
          <w:szCs w:val="22"/>
        </w:rPr>
        <w:t>2) The Board of Directors may also be known as the Executive Board.</w:t>
      </w:r>
    </w:p>
    <w:p>
      <w:pPr>
        <w:pStyle w:val="Normal"/>
        <w:ind w:hanging="270" w:start="270" w:end="0"/>
        <w:rPr>
          <w:b/>
          <w:bCs/>
          <w:sz w:val="22"/>
          <w:szCs w:val="22"/>
        </w:rPr>
      </w:pPr>
      <w:r>
        <w:rPr>
          <w:b/>
          <w:bCs/>
          <w:sz w:val="22"/>
          <w:szCs w:val="22"/>
        </w:rPr>
        <w:t>3) Disability Examiner means an employee of a disability program having the responsibility (acting independently or as a member of a team, board, or panel) for deter mining whether disability as defined by the agency is established by the evidence presented. A Disability Examiner may be responsible for obtaining such evidence, interviewing applicants, or other ancillary activities, with the decision making responsibility being the essential characteristic in determining whether a particular employee is a Disability Examiner. Any person trained and experienced in the making such determinations who is presently acting in a consulting capacity, even in a restricted aspect of the decision making process, shall be considered to be a Disability Examiner.</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3-Classes of Membership</w:t>
      </w:r>
    </w:p>
    <w:p>
      <w:pPr>
        <w:pStyle w:val="Normal"/>
        <w:ind w:hanging="270" w:start="270" w:end="0"/>
        <w:rPr>
          <w:b/>
          <w:bCs/>
          <w:u w:val="single"/>
        </w:rPr>
      </w:pPr>
      <w:r>
        <w:rPr>
          <w:b/>
          <w:bCs/>
          <w:u w:val="single"/>
        </w:rPr>
      </w:r>
    </w:p>
    <w:p>
      <w:pPr>
        <w:pStyle w:val="Normal"/>
        <w:ind w:hanging="270" w:start="270" w:end="0"/>
        <w:rPr>
          <w:b/>
          <w:bCs/>
          <w:sz w:val="22"/>
          <w:szCs w:val="22"/>
          <w:u w:val="single"/>
        </w:rPr>
      </w:pPr>
      <w:r>
        <w:rPr>
          <w:b/>
          <w:bCs/>
          <w:sz w:val="22"/>
          <w:szCs w:val="22"/>
          <w:u w:val="single"/>
        </w:rPr>
        <w:t>Section 1- Full of Member</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a. Any Disability Examiner as define in Article 2 of the By-Laws.</w:t>
      </w:r>
    </w:p>
    <w:p>
      <w:pPr>
        <w:pStyle w:val="Normal"/>
        <w:ind w:hanging="270" w:start="270" w:end="0"/>
        <w:rPr>
          <w:b/>
          <w:bCs/>
          <w:sz w:val="22"/>
          <w:szCs w:val="22"/>
        </w:rPr>
      </w:pPr>
      <w:r>
        <w:rPr>
          <w:b/>
          <w:bCs/>
          <w:sz w:val="22"/>
          <w:szCs w:val="22"/>
        </w:rPr>
        <w:t xml:space="preserve">b. Any person reviewing disability determinations, with authority to revise or recommend revision of the disability decision. </w:t>
      </w:r>
    </w:p>
    <w:p>
      <w:pPr>
        <w:pStyle w:val="Normal"/>
        <w:ind w:hanging="270" w:start="270" w:end="0"/>
        <w:rPr>
          <w:b/>
          <w:bCs/>
          <w:sz w:val="22"/>
          <w:szCs w:val="22"/>
        </w:rPr>
      </w:pPr>
      <w:r>
        <w:rPr>
          <w:b/>
          <w:bCs/>
          <w:sz w:val="22"/>
          <w:szCs w:val="22"/>
        </w:rPr>
        <w:t>c. Any person who supervises disability examiners or who administers any agency whose principle function is the rendering or substantive review of disability determinations.</w:t>
      </w:r>
    </w:p>
    <w:p>
      <w:pPr>
        <w:pStyle w:val="Normal"/>
        <w:ind w:hanging="270" w:start="270" w:end="0"/>
        <w:rPr>
          <w:b/>
          <w:bCs/>
          <w:sz w:val="22"/>
          <w:szCs w:val="22"/>
        </w:rPr>
      </w:pPr>
      <w:r>
        <w:rPr>
          <w:b/>
          <w:bCs/>
          <w:sz w:val="22"/>
          <w:szCs w:val="22"/>
        </w:rPr>
        <w:t>d. Any person serving as a member of the faculty of any college or university department or program providing specific education in the field of disability determination.</w:t>
      </w:r>
    </w:p>
    <w:p>
      <w:pPr>
        <w:pStyle w:val="Normal"/>
        <w:ind w:hanging="270" w:start="270" w:end="0"/>
        <w:rPr>
          <w:b/>
          <w:bCs/>
          <w:sz w:val="22"/>
          <w:szCs w:val="22"/>
        </w:rPr>
      </w:pPr>
      <w:r>
        <w:rPr>
          <w:b/>
          <w:bCs/>
          <w:sz w:val="22"/>
          <w:szCs w:val="22"/>
        </w:rPr>
        <w:t xml:space="preserve">e. A medical or vocational professional who performs consulting medical or vocational services for a disability program. </w:t>
      </w:r>
    </w:p>
    <w:p>
      <w:pPr>
        <w:pStyle w:val="Normal"/>
        <w:ind w:hanging="270" w:start="270" w:end="0"/>
        <w:rPr>
          <w:b/>
          <w:bCs/>
          <w:sz w:val="22"/>
          <w:szCs w:val="22"/>
        </w:rPr>
      </w:pPr>
      <w:r>
        <w:rPr>
          <w:b/>
          <w:bCs/>
          <w:sz w:val="22"/>
          <w:szCs w:val="22"/>
        </w:rPr>
        <w:t>f. Any retired person, who at the time retirement was Full Member in good standing.</w:t>
      </w:r>
    </w:p>
    <w:p>
      <w:pPr>
        <w:pStyle w:val="Normal"/>
        <w:ind w:hanging="270" w:start="270" w:end="0"/>
        <w:rPr>
          <w:b/>
          <w:bCs/>
          <w:sz w:val="22"/>
          <w:szCs w:val="22"/>
        </w:rPr>
      </w:pPr>
      <w:r>
        <w:rPr>
          <w:b/>
          <w:bCs/>
          <w:sz w:val="22"/>
          <w:szCs w:val="22"/>
        </w:rPr>
      </w:r>
    </w:p>
    <w:p>
      <w:pPr>
        <w:pStyle w:val="Normal"/>
        <w:ind w:hanging="270" w:start="270" w:end="0"/>
        <w:rPr>
          <w:b/>
          <w:bCs/>
          <w:sz w:val="22"/>
          <w:szCs w:val="22"/>
          <w:u w:val="single"/>
        </w:rPr>
      </w:pPr>
      <w:r>
        <w:rPr>
          <w:b/>
          <w:bCs/>
          <w:sz w:val="22"/>
          <w:szCs w:val="22"/>
          <w:u w:val="single"/>
        </w:rPr>
        <w:t>Section 2- Associate Member</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An Associate member shall be any person, group, or supplier of services having special interest in the evaluation of claims for disability benefits, not otherwise eligible for Full Membership.</w:t>
      </w:r>
    </w:p>
    <w:p>
      <w:pPr>
        <w:pStyle w:val="Normal"/>
        <w:ind w:hanging="270" w:start="270" w:end="0"/>
        <w:rPr>
          <w:b/>
          <w:bCs/>
          <w:sz w:val="22"/>
          <w:szCs w:val="22"/>
          <w:u w:val="single"/>
        </w:rPr>
      </w:pPr>
      <w:r>
        <w:rPr>
          <w:b/>
          <w:bCs/>
          <w:sz w:val="22"/>
          <w:szCs w:val="22"/>
          <w:u w:val="single"/>
        </w:rPr>
      </w:r>
    </w:p>
    <w:p>
      <w:pPr>
        <w:pStyle w:val="Normal"/>
        <w:ind w:hanging="270" w:start="270" w:end="0"/>
        <w:rPr>
          <w:b/>
          <w:bCs/>
          <w:u w:val="single"/>
        </w:rPr>
      </w:pPr>
      <w:r>
        <w:rPr>
          <w:b/>
          <w:bCs/>
          <w:u w:val="single"/>
        </w:rPr>
      </w:r>
    </w:p>
    <w:p>
      <w:pPr>
        <w:pStyle w:val="Normal"/>
        <w:ind w:hanging="270" w:start="270" w:end="0"/>
        <w:rPr>
          <w:b/>
          <w:bCs/>
          <w:u w:val="single"/>
        </w:rPr>
      </w:pPr>
      <w:r>
        <w:rPr>
          <w:b/>
          <w:bCs/>
          <w:u w:val="single"/>
        </w:rPr>
        <w:t>Article 4-General Meetings</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1) At least one general membership business meeting will be held yearly. The annual meeting must be held prior to the national conference of NADE.</w:t>
      </w:r>
    </w:p>
    <w:p>
      <w:pPr>
        <w:pStyle w:val="Normal"/>
        <w:ind w:hanging="270" w:start="270" w:end="0"/>
        <w:rPr>
          <w:b/>
          <w:bCs/>
          <w:sz w:val="22"/>
          <w:szCs w:val="22"/>
        </w:rPr>
      </w:pPr>
      <w:r>
        <w:rPr>
          <w:b/>
          <w:bCs/>
          <w:sz w:val="22"/>
          <w:szCs w:val="22"/>
        </w:rPr>
        <w:t>2) Other business meetings may be called at places and times designated by the Association president provided at least 10 days notice is provided.</w:t>
      </w:r>
    </w:p>
    <w:p>
      <w:pPr>
        <w:pStyle w:val="Normal"/>
        <w:ind w:hanging="270" w:start="270" w:end="0"/>
        <w:rPr>
          <w:b/>
          <w:bCs/>
          <w:sz w:val="22"/>
          <w:szCs w:val="22"/>
          <w:u w:val="single"/>
        </w:rPr>
      </w:pPr>
      <w:r>
        <w:rPr>
          <w:b/>
          <w:bCs/>
          <w:sz w:val="22"/>
          <w:szCs w:val="22"/>
          <w:u w:val="single"/>
        </w:rPr>
      </w:r>
    </w:p>
    <w:p>
      <w:pPr>
        <w:pStyle w:val="Normal"/>
        <w:ind w:hanging="270" w:start="270" w:end="0"/>
        <w:rPr>
          <w:b/>
          <w:bCs/>
          <w:u w:val="single"/>
        </w:rPr>
      </w:pPr>
      <w:r>
        <w:rPr>
          <w:b/>
          <w:bCs/>
          <w:u w:val="single"/>
        </w:rPr>
        <w:t>Article 5- Elections</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All elections will be conducted at the annual meeting. Nomination for office may be made by any member of the organization at the annual meeting or in writing to the Chapter president at anytime until 10 days prior to the annual meeting.</w:t>
      </w:r>
    </w:p>
    <w:p>
      <w:pPr>
        <w:pStyle w:val="Normal"/>
        <w:ind w:hanging="270" w:start="270" w:end="0"/>
        <w:rPr>
          <w:b/>
          <w:bCs/>
          <w:sz w:val="22"/>
          <w:szCs w:val="22"/>
        </w:rPr>
      </w:pPr>
      <w:r>
        <w:rPr>
          <w:b/>
          <w:bCs/>
          <w:sz w:val="22"/>
          <w:szCs w:val="22"/>
        </w:rPr>
      </w:r>
    </w:p>
    <w:p>
      <w:pPr>
        <w:pStyle w:val="Normal"/>
        <w:ind w:hanging="270" w:start="270" w:end="0"/>
        <w:rPr>
          <w:b/>
          <w:bCs/>
          <w:sz w:val="22"/>
          <w:szCs w:val="22"/>
        </w:rPr>
      </w:pPr>
      <w:r>
        <w:rPr>
          <w:b/>
          <w:bCs/>
          <w:sz w:val="22"/>
          <w:szCs w:val="22"/>
        </w:rPr>
        <w:t>All elections will be by majority vote of the members present and voting at the annual meeting.</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6- Executive Board</w:t>
      </w:r>
    </w:p>
    <w:p>
      <w:pPr>
        <w:pStyle w:val="Normal"/>
        <w:ind w:hanging="270" w:start="270" w:end="0"/>
        <w:rPr>
          <w:b/>
          <w:bCs/>
          <w:u w:val="single"/>
        </w:rPr>
      </w:pPr>
      <w:r>
        <w:rPr>
          <w:b/>
          <w:bCs/>
          <w:u w:val="single"/>
        </w:rPr>
      </w:r>
    </w:p>
    <w:p>
      <w:pPr>
        <w:pStyle w:val="Normal"/>
        <w:ind w:hanging="270" w:start="270" w:end="0"/>
        <w:rPr>
          <w:b/>
          <w:bCs/>
          <w:sz w:val="22"/>
          <w:szCs w:val="22"/>
          <w:u w:val="single"/>
        </w:rPr>
      </w:pPr>
      <w:r>
        <w:rPr>
          <w:b/>
          <w:bCs/>
          <w:sz w:val="22"/>
          <w:szCs w:val="22"/>
          <w:u w:val="single"/>
        </w:rPr>
        <w:t>Section 1- Powers of the Executive Board</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a. Plan, publicize, and sponsor meetings of the membership.</w:t>
      </w:r>
    </w:p>
    <w:p>
      <w:pPr>
        <w:pStyle w:val="Normal"/>
        <w:ind w:hanging="270" w:start="270" w:end="0"/>
        <w:rPr>
          <w:b/>
          <w:bCs/>
          <w:sz w:val="22"/>
          <w:szCs w:val="22"/>
        </w:rPr>
      </w:pPr>
      <w:r>
        <w:rPr>
          <w:b/>
          <w:bCs/>
          <w:sz w:val="22"/>
          <w:szCs w:val="22"/>
        </w:rPr>
        <w:t xml:space="preserve">b. Adopt a budget and administer the business affairs of the association. </w:t>
      </w:r>
    </w:p>
    <w:p>
      <w:pPr>
        <w:pStyle w:val="Normal"/>
        <w:ind w:hanging="270" w:start="270" w:end="0"/>
        <w:rPr>
          <w:b/>
          <w:bCs/>
          <w:sz w:val="22"/>
          <w:szCs w:val="22"/>
        </w:rPr>
      </w:pPr>
      <w:r>
        <w:rPr>
          <w:b/>
          <w:bCs/>
          <w:sz w:val="22"/>
          <w:szCs w:val="22"/>
        </w:rPr>
        <w:t>c. Propose resolutions and other policy statements to the Delegate Assembly for its consideration.</w:t>
      </w:r>
    </w:p>
    <w:p>
      <w:pPr>
        <w:pStyle w:val="Normal"/>
        <w:ind w:hanging="270" w:start="270" w:end="0"/>
        <w:rPr>
          <w:b/>
          <w:bCs/>
          <w:sz w:val="22"/>
          <w:szCs w:val="22"/>
        </w:rPr>
      </w:pPr>
      <w:r>
        <w:rPr>
          <w:b/>
          <w:bCs/>
          <w:sz w:val="22"/>
          <w:szCs w:val="22"/>
        </w:rPr>
        <w:t>d. Hear and act upon the reports of all committees.</w:t>
      </w:r>
    </w:p>
    <w:p>
      <w:pPr>
        <w:pStyle w:val="Normal"/>
        <w:ind w:hanging="270" w:start="270" w:end="0"/>
        <w:rPr>
          <w:b/>
          <w:bCs/>
          <w:sz w:val="22"/>
          <w:szCs w:val="22"/>
        </w:rPr>
      </w:pPr>
      <w:r>
        <w:rPr>
          <w:b/>
          <w:bCs/>
          <w:sz w:val="22"/>
          <w:szCs w:val="22"/>
        </w:rPr>
        <w:t>e. Authorize the establishments of Sub-Chapters.</w:t>
      </w:r>
    </w:p>
    <w:p>
      <w:pPr>
        <w:pStyle w:val="Normal"/>
        <w:ind w:hanging="270" w:start="270" w:end="0"/>
        <w:rPr>
          <w:b/>
          <w:bCs/>
          <w:sz w:val="22"/>
          <w:szCs w:val="22"/>
        </w:rPr>
      </w:pPr>
      <w:r>
        <w:rPr>
          <w:b/>
          <w:bCs/>
          <w:sz w:val="22"/>
          <w:szCs w:val="22"/>
        </w:rPr>
        <w:t>f. Authorize the establishment of Special Committees.</w:t>
      </w:r>
    </w:p>
    <w:p>
      <w:pPr>
        <w:pStyle w:val="Normal"/>
        <w:ind w:hanging="270" w:start="270" w:end="0"/>
        <w:rPr>
          <w:b/>
          <w:bCs/>
          <w:sz w:val="22"/>
          <w:szCs w:val="22"/>
        </w:rPr>
      </w:pPr>
      <w:r>
        <w:rPr>
          <w:b/>
          <w:bCs/>
          <w:sz w:val="22"/>
          <w:szCs w:val="22"/>
        </w:rPr>
        <w:t>g. Establish policies for rebate vouchers for officers and other members applying for expenses, including payment of travel funds as appropriate, a reasonable and appropriate per-diem allowance, and conference registration fees. One-way transportation and per-diem will be paid to new board members, unless such payment should be provided by another organization.</w:t>
      </w:r>
    </w:p>
    <w:p>
      <w:pPr>
        <w:pStyle w:val="Normal"/>
        <w:ind w:hanging="270" w:start="270" w:end="0"/>
        <w:rPr>
          <w:b/>
          <w:bCs/>
          <w:sz w:val="22"/>
          <w:szCs w:val="22"/>
        </w:rPr>
      </w:pPr>
      <w:r>
        <w:rPr>
          <w:b/>
          <w:bCs/>
          <w:sz w:val="22"/>
          <w:szCs w:val="22"/>
        </w:rPr>
        <w:t>h. Establish fiscal procedures for the use of funds and payment of expenses.</w:t>
      </w:r>
    </w:p>
    <w:p>
      <w:pPr>
        <w:pStyle w:val="Normal"/>
        <w:ind w:hanging="270" w:start="270" w:end="0"/>
        <w:rPr>
          <w:b/>
          <w:bCs/>
          <w:sz w:val="22"/>
          <w:szCs w:val="22"/>
        </w:rPr>
      </w:pPr>
      <w:r>
        <w:rPr>
          <w:b/>
          <w:bCs/>
          <w:sz w:val="22"/>
          <w:szCs w:val="22"/>
        </w:rPr>
        <w:t>i. Make provisions for the disposing of all assets in such manner as is prescribed by laws governing non-profit corporations.</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t>Section 2- Filling Vacancies</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Executive Board shall have the authority to fill, by vote of its own members, the offices which have become vacant between elections, including vacancies in its own membership. Officers thus elected shall serve only until the next annual meeting of the Association.</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t>Section 3- Meetings of the Executive Board</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Executive Board shall meet at the time and place of the annual meeting of the Association. Special meetings of the Board may be held upon the request of a majority of Board members. Should a Board member be unable to attend a meeting, he/she is authorized to appoint in writing a NADE member to serve in his/her place and have full speaking and voting powers. Whenever any matter of business requiring board action is presented to the President, and is a special meeting of the Board is not deemed advisable, the President may hold a special meeting of the Board by mail, setting forth the specific issue or proposal on which a decision is sought. Such a meeting shall be conducted under the regulation of the Board, and the results shall be conducted under the regulations of the Board, and the results be deemed an official act of the Board.</w:t>
      </w:r>
    </w:p>
    <w:p>
      <w:pPr>
        <w:pStyle w:val="Normal"/>
        <w:ind w:hanging="270" w:start="270" w:end="0"/>
        <w:rPr>
          <w:b/>
          <w:bCs/>
          <w:sz w:val="22"/>
          <w:szCs w:val="22"/>
        </w:rPr>
      </w:pPr>
      <w:r>
        <w:rPr>
          <w:b/>
          <w:bCs/>
          <w:sz w:val="22"/>
          <w:szCs w:val="22"/>
        </w:rPr>
      </w:r>
    </w:p>
    <w:p>
      <w:pPr>
        <w:pStyle w:val="Normal"/>
        <w:ind w:hanging="270" w:start="270" w:end="0"/>
        <w:rPr>
          <w:b/>
          <w:bCs/>
          <w:sz w:val="22"/>
          <w:szCs w:val="22"/>
          <w:u w:val="single"/>
        </w:rPr>
      </w:pPr>
      <w:r>
        <w:rPr>
          <w:b/>
          <w:bCs/>
          <w:sz w:val="22"/>
          <w:szCs w:val="22"/>
          <w:u w:val="single"/>
        </w:rPr>
        <w:t>Section 4- Quorum</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 xml:space="preserve">A majority of members of the Executive Board shall constitute a quorum for transacting business. </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t>Section 5- Terms of Office</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terms of outgoing Board members shall end and the terms of incoming Board members shall begin at the moment the gavel is passed to the new President during the Delegate Assembly. Unless specified elsewhere, and except in instances of elections to fill a vacancy, elected officers shall serve one (1) year terms.</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Article 7- Duties of the Officers</w:t>
      </w:r>
    </w:p>
    <w:p>
      <w:pPr>
        <w:pStyle w:val="Normal"/>
        <w:ind w:hanging="270" w:start="270" w:end="0"/>
        <w:rPr>
          <w:b/>
          <w:bCs/>
          <w:u w:val="single"/>
        </w:rPr>
      </w:pPr>
      <w:r>
        <w:rPr>
          <w:b/>
          <w:bCs/>
          <w:u w:val="single"/>
        </w:rPr>
      </w:r>
    </w:p>
    <w:p>
      <w:pPr>
        <w:pStyle w:val="Normal"/>
        <w:ind w:hanging="270" w:start="270" w:end="0"/>
        <w:rPr>
          <w:b/>
          <w:bCs/>
          <w:sz w:val="22"/>
          <w:szCs w:val="22"/>
          <w:u w:val="single"/>
        </w:rPr>
      </w:pPr>
      <w:r>
        <w:rPr>
          <w:b/>
          <w:bCs/>
          <w:sz w:val="22"/>
          <w:szCs w:val="22"/>
          <w:u w:val="single"/>
        </w:rPr>
        <w:t>Section 1- Duties of the President</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President:</w:t>
      </w:r>
    </w:p>
    <w:p>
      <w:pPr>
        <w:pStyle w:val="Normal"/>
        <w:ind w:hanging="270" w:start="270" w:end="0"/>
        <w:rPr>
          <w:b/>
          <w:bCs/>
          <w:sz w:val="22"/>
          <w:szCs w:val="22"/>
        </w:rPr>
      </w:pPr>
      <w:r>
        <w:rPr>
          <w:b/>
          <w:bCs/>
          <w:sz w:val="22"/>
          <w:szCs w:val="22"/>
        </w:rPr>
        <w:t xml:space="preserve">a. Shall serve in office for one (1) year. </w:t>
      </w:r>
    </w:p>
    <w:p>
      <w:pPr>
        <w:pStyle w:val="Normal"/>
        <w:ind w:hanging="270" w:start="270" w:end="0"/>
        <w:rPr>
          <w:b/>
          <w:bCs/>
          <w:sz w:val="22"/>
          <w:szCs w:val="22"/>
        </w:rPr>
      </w:pPr>
      <w:r>
        <w:rPr>
          <w:b/>
          <w:bCs/>
          <w:sz w:val="22"/>
          <w:szCs w:val="22"/>
        </w:rPr>
        <w:t>b. Shall serve as official representative of the Association.</w:t>
      </w:r>
    </w:p>
    <w:p>
      <w:pPr>
        <w:pStyle w:val="Normal"/>
        <w:ind w:hanging="270" w:start="270" w:end="0"/>
        <w:rPr>
          <w:b/>
          <w:bCs/>
          <w:sz w:val="22"/>
          <w:szCs w:val="22"/>
        </w:rPr>
      </w:pPr>
      <w:r>
        <w:rPr>
          <w:b/>
          <w:bCs/>
          <w:sz w:val="22"/>
          <w:szCs w:val="22"/>
        </w:rPr>
        <w:t>c. Shall call meetings of the SACADE Executive Board.</w:t>
      </w:r>
    </w:p>
    <w:p>
      <w:pPr>
        <w:pStyle w:val="Normal"/>
        <w:ind w:hanging="270" w:start="270" w:end="0"/>
        <w:rPr>
          <w:b/>
          <w:bCs/>
          <w:sz w:val="22"/>
          <w:szCs w:val="22"/>
        </w:rPr>
      </w:pPr>
      <w:r>
        <w:rPr>
          <w:b/>
          <w:bCs/>
          <w:sz w:val="22"/>
          <w:szCs w:val="22"/>
        </w:rPr>
        <w:t>d. Shall appoint the Membership Director to a term of one (1) year, with approval of the Executive Board, with Board approval, the reappointed to succeeding terms with Board approval. The Membership Director will have a position on the Board for the duration of his/her term.</w:t>
      </w:r>
    </w:p>
    <w:p>
      <w:pPr>
        <w:pStyle w:val="Normal"/>
        <w:ind w:hanging="270" w:start="270" w:end="0"/>
        <w:rPr>
          <w:b/>
          <w:bCs/>
          <w:sz w:val="22"/>
          <w:szCs w:val="22"/>
        </w:rPr>
      </w:pPr>
      <w:r>
        <w:rPr>
          <w:b/>
          <w:bCs/>
          <w:sz w:val="22"/>
          <w:szCs w:val="22"/>
        </w:rPr>
        <w:t>e. Shall preside over meetings of the Association, Delegate Assembly, and Executive Board.</w:t>
      </w:r>
    </w:p>
    <w:p>
      <w:pPr>
        <w:pStyle w:val="Normal"/>
        <w:ind w:hanging="270" w:start="270" w:end="0"/>
        <w:rPr>
          <w:b/>
          <w:bCs/>
          <w:sz w:val="22"/>
          <w:szCs w:val="22"/>
        </w:rPr>
      </w:pPr>
      <w:r>
        <w:rPr>
          <w:b/>
          <w:bCs/>
          <w:sz w:val="22"/>
          <w:szCs w:val="22"/>
        </w:rPr>
        <w:t>f. Shall appoint, with approval of the Executive Board, membership to all standing and special committees.</w:t>
      </w:r>
    </w:p>
    <w:p>
      <w:pPr>
        <w:pStyle w:val="Normal"/>
        <w:ind w:hanging="270" w:start="270" w:end="0"/>
        <w:rPr>
          <w:b/>
          <w:bCs/>
          <w:sz w:val="22"/>
          <w:szCs w:val="22"/>
        </w:rPr>
      </w:pPr>
      <w:r>
        <w:rPr>
          <w:b/>
          <w:bCs/>
          <w:sz w:val="22"/>
          <w:szCs w:val="22"/>
        </w:rPr>
        <w:t>g. May serve as an ex-officio member, with voting privileges, on all Association committees.</w:t>
      </w:r>
    </w:p>
    <w:p>
      <w:pPr>
        <w:pStyle w:val="Normal"/>
        <w:ind w:hanging="270" w:start="270" w:end="0"/>
        <w:rPr>
          <w:b/>
          <w:bCs/>
          <w:sz w:val="22"/>
          <w:szCs w:val="22"/>
        </w:rPr>
      </w:pPr>
      <w:r>
        <w:rPr>
          <w:b/>
          <w:bCs/>
          <w:sz w:val="22"/>
          <w:szCs w:val="22"/>
        </w:rPr>
        <w:t>h. May establish a membership monetary incentive program, upon approval of the Board.</w:t>
      </w:r>
    </w:p>
    <w:p>
      <w:pPr>
        <w:pStyle w:val="Normal"/>
        <w:ind w:hanging="270" w:start="270" w:end="0"/>
        <w:rPr>
          <w:b/>
          <w:bCs/>
          <w:sz w:val="22"/>
          <w:szCs w:val="22"/>
        </w:rPr>
      </w:pPr>
      <w:r>
        <w:rPr>
          <w:b/>
          <w:bCs/>
          <w:sz w:val="22"/>
          <w:szCs w:val="22"/>
        </w:rPr>
        <w:t>i. May appoint an Editor for a newsletter to a term of one (1) year with approval of the Executive Board. Said Editor may be reappointed to succeeding terms with Board approval. The Editor will have a position on the Board for the duration of his/her term.</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t>Section 2- Duties of the Vice- President</w:t>
      </w:r>
    </w:p>
    <w:p>
      <w:pPr>
        <w:pStyle w:val="Normal"/>
        <w:ind w:hanging="270" w:start="270" w:end="0"/>
        <w:rPr>
          <w:b/>
          <w:bCs/>
          <w:sz w:val="22"/>
          <w:szCs w:val="22"/>
        </w:rPr>
      </w:pPr>
      <w:r>
        <w:rPr>
          <w:b/>
          <w:bCs/>
          <w:sz w:val="22"/>
          <w:szCs w:val="22"/>
        </w:rPr>
        <w:t xml:space="preserve"> </w:t>
      </w:r>
    </w:p>
    <w:p>
      <w:pPr>
        <w:pStyle w:val="Normal"/>
        <w:ind w:hanging="270" w:start="270" w:end="0"/>
        <w:rPr>
          <w:b/>
          <w:bCs/>
          <w:sz w:val="22"/>
          <w:szCs w:val="22"/>
        </w:rPr>
      </w:pPr>
      <w:r>
        <w:rPr>
          <w:b/>
          <w:bCs/>
          <w:sz w:val="22"/>
          <w:szCs w:val="22"/>
        </w:rPr>
        <w:t>The Vice-President shall act for the President in the President’s non-availability to conduct the necessary business of the Association. If the presidency should become vacant, he/she shall serve as President until such time as the Executive Board shall fill the vacancy. During his/her year as Vice-President, the Vice- President shall chair the Program Committee.</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t>Section 3- Duties of the Secretary</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Secretary shall be responsible for maintaining the records of the Association. The Secretary shall dispose of outdated records in a manner prescribed by the Executive Board.</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t>Section 4- Duties of the Treasurer</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Treasurer shall be responsible for maintaining the financial records for safeguarding the funds of the Association. The Treasurer shall provide quarterly summaries to the Executive Board.</w:t>
      </w:r>
    </w:p>
    <w:p>
      <w:pPr>
        <w:pStyle w:val="Normal"/>
        <w:ind w:hanging="270" w:start="270" w:end="0"/>
        <w:rPr>
          <w:b/>
          <w:bCs/>
          <w:sz w:val="22"/>
          <w:szCs w:val="22"/>
        </w:rPr>
      </w:pPr>
      <w:r>
        <w:rPr>
          <w:b/>
          <w:bCs/>
          <w:sz w:val="22"/>
          <w:szCs w:val="22"/>
        </w:rPr>
      </w:r>
    </w:p>
    <w:p>
      <w:pPr>
        <w:pStyle w:val="Normal"/>
        <w:ind w:hanging="270" w:start="270" w:end="0"/>
        <w:rPr>
          <w:b/>
          <w:bCs/>
          <w:sz w:val="22"/>
          <w:szCs w:val="22"/>
          <w:u w:val="single"/>
        </w:rPr>
      </w:pPr>
      <w:r>
        <w:rPr>
          <w:b/>
          <w:bCs/>
          <w:sz w:val="22"/>
          <w:szCs w:val="22"/>
          <w:u w:val="single"/>
        </w:rPr>
        <w:t>Section 5- Additional Duties</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At the direction of the Executive Board, all officers may be assigned duties not ordinarily associated with their positions.</w:t>
      </w:r>
    </w:p>
    <w:p>
      <w:pPr>
        <w:pStyle w:val="Normal"/>
        <w:ind w:hanging="270" w:start="270" w:end="0"/>
        <w:rPr>
          <w:b/>
          <w:bCs/>
          <w:sz w:val="22"/>
          <w:szCs w:val="22"/>
        </w:rPr>
      </w:pPr>
      <w:r>
        <w:rPr>
          <w:b/>
          <w:bCs/>
          <w:sz w:val="22"/>
          <w:szCs w:val="22"/>
        </w:rPr>
      </w:r>
    </w:p>
    <w:p>
      <w:pPr>
        <w:pStyle w:val="Normal"/>
        <w:ind w:hanging="270" w:start="270" w:end="0"/>
        <w:rPr>
          <w:b/>
          <w:bCs/>
          <w:u w:val="single"/>
        </w:rPr>
      </w:pPr>
      <w:r>
        <w:rPr>
          <w:b/>
          <w:bCs/>
          <w:u w:val="single"/>
        </w:rPr>
        <w:t>Section 8- Committees</w:t>
      </w:r>
    </w:p>
    <w:p>
      <w:pPr>
        <w:pStyle w:val="Normal"/>
        <w:ind w:hanging="270" w:start="270" w:end="0"/>
        <w:rPr>
          <w:b/>
          <w:bCs/>
          <w:u w:val="single"/>
        </w:rPr>
      </w:pPr>
      <w:r>
        <w:rPr>
          <w:b/>
          <w:bCs/>
          <w:u w:val="single"/>
        </w:rPr>
      </w:r>
    </w:p>
    <w:p>
      <w:pPr>
        <w:pStyle w:val="Normal"/>
        <w:ind w:hanging="270" w:start="270" w:end="0"/>
        <w:rPr>
          <w:b/>
          <w:bCs/>
          <w:sz w:val="22"/>
          <w:szCs w:val="22"/>
          <w:u w:val="single"/>
        </w:rPr>
      </w:pPr>
      <w:r>
        <w:rPr>
          <w:b/>
          <w:bCs/>
          <w:sz w:val="22"/>
          <w:szCs w:val="22"/>
          <w:u w:val="single"/>
        </w:rPr>
        <w:t>Section 1- Appointment of Standing Committees</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During the first Board meeting following the annual meeting, and with the approval of the Executive Board, the President may name the chairperson of the Association committees, except for the Program Committee, as may be required.</w:t>
      </w:r>
    </w:p>
    <w:p>
      <w:pPr>
        <w:pStyle w:val="Normal"/>
        <w:ind w:hanging="270" w:start="270" w:end="0"/>
        <w:rPr>
          <w:b/>
          <w:bCs/>
          <w:sz w:val="22"/>
          <w:szCs w:val="22"/>
        </w:rPr>
      </w:pPr>
      <w:r>
        <w:rPr>
          <w:b/>
          <w:bCs/>
          <w:sz w:val="22"/>
          <w:szCs w:val="22"/>
        </w:rPr>
      </w:r>
    </w:p>
    <w:p>
      <w:pPr>
        <w:pStyle w:val="Normal"/>
        <w:ind w:hanging="270" w:start="270" w:end="0"/>
        <w:rPr>
          <w:b/>
          <w:bCs/>
          <w:sz w:val="22"/>
          <w:szCs w:val="22"/>
          <w:u w:val="single"/>
        </w:rPr>
      </w:pPr>
      <w:r>
        <w:rPr>
          <w:b/>
          <w:bCs/>
          <w:sz w:val="22"/>
          <w:szCs w:val="22"/>
          <w:u w:val="single"/>
        </w:rPr>
        <w:t>Section2-Duties of the Committees</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t>The duties of the committees shall be as follows:</w:t>
      </w:r>
    </w:p>
    <w:p>
      <w:pPr>
        <w:pStyle w:val="Normal"/>
        <w:ind w:hanging="270" w:start="270" w:end="0"/>
        <w:rPr>
          <w:b/>
          <w:bCs/>
          <w:sz w:val="22"/>
          <w:szCs w:val="22"/>
        </w:rPr>
      </w:pPr>
      <w:r>
        <w:rPr>
          <w:b/>
          <w:bCs/>
          <w:sz w:val="22"/>
          <w:szCs w:val="22"/>
        </w:rPr>
      </w:r>
    </w:p>
    <w:p>
      <w:pPr>
        <w:pStyle w:val="Normal"/>
        <w:ind w:hanging="270" w:start="270" w:end="0"/>
        <w:rPr>
          <w:b/>
          <w:bCs/>
          <w:sz w:val="22"/>
          <w:szCs w:val="22"/>
        </w:rPr>
      </w:pPr>
      <w:r>
        <w:rPr>
          <w:b/>
          <w:bCs/>
          <w:sz w:val="22"/>
          <w:szCs w:val="22"/>
        </w:rPr>
        <w:t>a. Membership Committee: The committee shall organize and direct the recruitment for the Association, and make recommendations to the Executive Board with respect to such activities. The committee shall be chaired by the Membership Director who shall provide reports to the Executive Board and regional President as needed.</w:t>
      </w:r>
    </w:p>
    <w:p>
      <w:pPr>
        <w:pStyle w:val="Normal"/>
        <w:ind w:hanging="270" w:start="270" w:end="0"/>
        <w:rPr>
          <w:b/>
          <w:bCs/>
          <w:sz w:val="22"/>
          <w:szCs w:val="22"/>
        </w:rPr>
      </w:pPr>
      <w:r>
        <w:rPr>
          <w:b/>
          <w:bCs/>
          <w:sz w:val="22"/>
          <w:szCs w:val="22"/>
        </w:rPr>
        <w:t>b. Nominations Committee:</w:t>
      </w:r>
    </w:p>
    <w:p>
      <w:pPr>
        <w:pStyle w:val="Normal"/>
        <w:ind w:hanging="270" w:start="270" w:end="0"/>
        <w:rPr>
          <w:b/>
          <w:bCs/>
          <w:sz w:val="22"/>
          <w:szCs w:val="22"/>
        </w:rPr>
      </w:pPr>
      <w:r>
        <w:rPr>
          <w:b/>
          <w:bCs/>
          <w:sz w:val="22"/>
          <w:szCs w:val="22"/>
        </w:rPr>
        <w:t xml:space="preserve">     </w:t>
      </w:r>
      <w:r>
        <w:rPr>
          <w:b/>
          <w:bCs/>
          <w:sz w:val="22"/>
          <w:szCs w:val="22"/>
        </w:rPr>
        <w:t>1) Shall solicit nominations for each of the following elected offices of the Board: President, Vice-President, Secretary and Treasurer.</w:t>
      </w:r>
    </w:p>
    <w:p>
      <w:pPr>
        <w:pStyle w:val="Normal"/>
        <w:ind w:hanging="270" w:start="270" w:end="0"/>
        <w:rPr>
          <w:b/>
          <w:bCs/>
          <w:sz w:val="22"/>
          <w:szCs w:val="22"/>
        </w:rPr>
      </w:pPr>
      <w:r>
        <w:rPr>
          <w:b/>
          <w:bCs/>
          <w:sz w:val="22"/>
          <w:szCs w:val="22"/>
        </w:rPr>
        <w:t xml:space="preserve">     </w:t>
      </w:r>
      <w:r>
        <w:rPr>
          <w:b/>
          <w:bCs/>
          <w:sz w:val="22"/>
          <w:szCs w:val="22"/>
        </w:rPr>
        <w:t>2) Shall publish a calling for nominations for the above named positions and requesting resumes of the candidate’s qualifications.</w:t>
      </w:r>
    </w:p>
    <w:p>
      <w:pPr>
        <w:pStyle w:val="Normal"/>
        <w:ind w:hanging="270" w:start="270" w:end="0"/>
        <w:rPr>
          <w:b/>
          <w:bCs/>
          <w:sz w:val="22"/>
          <w:szCs w:val="22"/>
        </w:rPr>
      </w:pPr>
      <w:r>
        <w:rPr>
          <w:b/>
          <w:bCs/>
          <w:sz w:val="22"/>
          <w:szCs w:val="22"/>
        </w:rPr>
        <w:t xml:space="preserve">     </w:t>
      </w:r>
      <w:r>
        <w:rPr>
          <w:b/>
          <w:bCs/>
          <w:sz w:val="22"/>
          <w:szCs w:val="22"/>
        </w:rPr>
        <w:t>3) Shall publish a list of the nominees and their resumes at least fifteen (15) days prior to the annual meeting.</w:t>
      </w:r>
    </w:p>
    <w:p>
      <w:pPr>
        <w:pStyle w:val="Normal"/>
        <w:ind w:hanging="270" w:start="270" w:end="0"/>
        <w:rPr>
          <w:b/>
          <w:bCs/>
          <w:sz w:val="22"/>
          <w:szCs w:val="22"/>
        </w:rPr>
      </w:pPr>
      <w:r>
        <w:rPr>
          <w:b/>
          <w:bCs/>
          <w:sz w:val="22"/>
          <w:szCs w:val="22"/>
        </w:rPr>
        <w:t>c. Elections Committee:</w:t>
      </w:r>
    </w:p>
    <w:p>
      <w:pPr>
        <w:pStyle w:val="Normal"/>
        <w:ind w:hanging="270" w:start="270" w:end="0"/>
        <w:rPr>
          <w:b/>
          <w:bCs/>
          <w:sz w:val="22"/>
          <w:szCs w:val="22"/>
        </w:rPr>
      </w:pPr>
      <w:r>
        <w:rPr>
          <w:b/>
          <w:bCs/>
          <w:sz w:val="22"/>
          <w:szCs w:val="22"/>
        </w:rPr>
        <w:t xml:space="preserve">    </w:t>
      </w:r>
      <w:r>
        <w:rPr>
          <w:b/>
          <w:bCs/>
          <w:sz w:val="22"/>
          <w:szCs w:val="22"/>
        </w:rPr>
        <w:t>1) Shall submit final voting rules to the Board at least two (2) months prior to the date set for the annual meeting and shall publish, at least thirty (30) days prior to the election, such rules subsequent to Board approval.</w:t>
      </w:r>
    </w:p>
    <w:p>
      <w:pPr>
        <w:pStyle w:val="Normal"/>
        <w:ind w:hanging="270" w:start="270" w:end="0"/>
        <w:rPr>
          <w:b/>
          <w:bCs/>
          <w:sz w:val="22"/>
          <w:szCs w:val="22"/>
        </w:rPr>
      </w:pPr>
      <w:r>
        <w:rPr>
          <w:b/>
          <w:bCs/>
          <w:sz w:val="22"/>
          <w:szCs w:val="22"/>
        </w:rPr>
        <w:t xml:space="preserve">    </w:t>
      </w:r>
      <w:r>
        <w:rPr>
          <w:b/>
          <w:bCs/>
          <w:sz w:val="22"/>
          <w:szCs w:val="22"/>
        </w:rPr>
        <w:t>2) Shall obtain from the Membership Director, prior to the election, the total number of members/votes as of the end of the month prior to the election month.</w:t>
      </w:r>
    </w:p>
    <w:p>
      <w:pPr>
        <w:pStyle w:val="Normal"/>
        <w:ind w:hanging="270" w:start="270" w:end="0"/>
        <w:rPr>
          <w:b/>
          <w:bCs/>
          <w:sz w:val="22"/>
          <w:szCs w:val="22"/>
        </w:rPr>
      </w:pPr>
      <w:r>
        <w:rPr>
          <w:b/>
          <w:bCs/>
          <w:sz w:val="22"/>
          <w:szCs w:val="22"/>
        </w:rPr>
        <w:t xml:space="preserve">    </w:t>
      </w:r>
      <w:r>
        <w:rPr>
          <w:b/>
          <w:bCs/>
          <w:sz w:val="22"/>
          <w:szCs w:val="22"/>
        </w:rPr>
        <w:t>3) Shall have available, at the election, an alphabetic list of the membership to determine eligibility of those who request certification as delegates.</w:t>
      </w:r>
    </w:p>
    <w:p>
      <w:pPr>
        <w:pStyle w:val="Normal"/>
        <w:ind w:hanging="270" w:start="270" w:end="0"/>
        <w:rPr>
          <w:b/>
          <w:bCs/>
          <w:sz w:val="22"/>
          <w:szCs w:val="22"/>
        </w:rPr>
      </w:pPr>
      <w:r>
        <w:rPr>
          <w:b/>
          <w:bCs/>
          <w:sz w:val="22"/>
          <w:szCs w:val="22"/>
        </w:rPr>
        <w:t xml:space="preserve">    </w:t>
      </w:r>
      <w:r>
        <w:rPr>
          <w:b/>
          <w:bCs/>
          <w:sz w:val="22"/>
          <w:szCs w:val="22"/>
        </w:rPr>
        <w:t>4) Shall establish voting procedures, ballots, ballot counting procedures, and shall solicit from each candidate the name of their observer, of they desire one.</w:t>
      </w:r>
    </w:p>
    <w:p>
      <w:pPr>
        <w:pStyle w:val="Normal"/>
        <w:ind w:hanging="270" w:start="270" w:end="0"/>
        <w:rPr>
          <w:b/>
          <w:bCs/>
          <w:sz w:val="22"/>
          <w:szCs w:val="22"/>
        </w:rPr>
      </w:pPr>
      <w:r>
        <w:rPr>
          <w:b/>
          <w:bCs/>
          <w:sz w:val="22"/>
          <w:szCs w:val="22"/>
        </w:rPr>
        <w:t xml:space="preserve">    </w:t>
      </w:r>
      <w:r>
        <w:rPr>
          <w:b/>
          <w:bCs/>
          <w:sz w:val="22"/>
          <w:szCs w:val="22"/>
        </w:rPr>
        <w:t>5) Shall certify to the Delegate Assembly the results of the vote.</w:t>
      </w:r>
    </w:p>
    <w:p>
      <w:pPr>
        <w:pStyle w:val="Normal"/>
        <w:ind w:hanging="270" w:start="270" w:end="0"/>
        <w:rPr>
          <w:b/>
          <w:bCs/>
          <w:sz w:val="22"/>
          <w:szCs w:val="22"/>
          <w:u w:val="single"/>
        </w:rPr>
      </w:pPr>
      <w:r>
        <w:rPr>
          <w:b/>
          <w:bCs/>
          <w:sz w:val="22"/>
          <w:szCs w:val="22"/>
          <w:u w:val="single"/>
        </w:rPr>
      </w:r>
    </w:p>
    <w:p>
      <w:pPr>
        <w:pStyle w:val="Normal"/>
        <w:ind w:hanging="270" w:start="270" w:end="0"/>
        <w:rPr>
          <w:b/>
          <w:bCs/>
          <w:u w:val="single"/>
        </w:rPr>
      </w:pPr>
      <w:r>
        <w:rPr>
          <w:b/>
          <w:bCs/>
          <w:u w:val="single"/>
        </w:rPr>
        <w:t>Article 9- Amendments</w:t>
      </w:r>
    </w:p>
    <w:p>
      <w:pPr>
        <w:pStyle w:val="Normal"/>
        <w:ind w:hanging="270" w:start="270" w:end="0"/>
        <w:rPr>
          <w:b/>
          <w:bCs/>
          <w:u w:val="single"/>
        </w:rPr>
      </w:pPr>
      <w:r>
        <w:rPr>
          <w:b/>
          <w:bCs/>
          <w:u w:val="single"/>
        </w:rPr>
      </w:r>
    </w:p>
    <w:p>
      <w:pPr>
        <w:pStyle w:val="Normal"/>
        <w:ind w:hanging="270" w:start="270" w:end="0"/>
        <w:rPr>
          <w:b/>
          <w:bCs/>
          <w:sz w:val="22"/>
          <w:szCs w:val="22"/>
        </w:rPr>
      </w:pPr>
      <w:r>
        <w:rPr>
          <w:b/>
          <w:bCs/>
          <w:sz w:val="22"/>
          <w:szCs w:val="22"/>
        </w:rPr>
        <w:t xml:space="preserve">     </w:t>
      </w:r>
      <w:r>
        <w:rPr>
          <w:b/>
          <w:bCs/>
          <w:sz w:val="22"/>
          <w:szCs w:val="22"/>
        </w:rPr>
        <w:t>The By-Laws of this organization may be amended by the majority vote of the members present and voting or those represented by proxy at a general membership meeting.</w:t>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u w:val="single"/>
        </w:rPr>
      </w:pPr>
      <w:r>
        <w:rPr>
          <w:b/>
          <w:bCs/>
          <w:sz w:val="22"/>
          <w:szCs w:val="22"/>
          <w:u w:val="single"/>
        </w:rPr>
      </w:r>
    </w:p>
    <w:p>
      <w:pPr>
        <w:pStyle w:val="Normal"/>
        <w:ind w:hanging="270" w:start="270" w:end="0"/>
        <w:rPr>
          <w:b/>
          <w:bCs/>
          <w:u w:val="single"/>
        </w:rPr>
      </w:pPr>
      <w:r>
        <w:rPr>
          <w:b/>
          <w:bCs/>
          <w:u w:val="single"/>
        </w:rPr>
      </w:r>
    </w:p>
    <w:p>
      <w:pPr>
        <w:pStyle w:val="Normal"/>
        <w:ind w:hanging="270" w:start="270" w:end="0"/>
        <w:rPr>
          <w:b/>
          <w:bCs/>
          <w:u w:val="single"/>
        </w:rPr>
      </w:pPr>
      <w:r>
        <w:rPr>
          <w:b/>
          <w:bCs/>
          <w:u w:val="single"/>
        </w:rPr>
      </w:r>
    </w:p>
    <w:p>
      <w:pPr>
        <w:pStyle w:val="Normal"/>
        <w:ind w:hanging="270" w:start="270" w:end="0"/>
        <w:rPr>
          <w:b/>
          <w:bCs/>
          <w:u w:val="single"/>
        </w:rPr>
      </w:pPr>
      <w:r>
        <w:rPr>
          <w:b/>
          <w:bCs/>
          <w:u w:val="single"/>
        </w:rPr>
      </w:r>
    </w:p>
    <w:p>
      <w:pPr>
        <w:pStyle w:val="Normal"/>
        <w:ind w:hanging="270" w:start="270" w:end="0"/>
        <w:rPr>
          <w:b/>
          <w:bCs/>
          <w:u w:val="single"/>
        </w:rPr>
      </w:pPr>
      <w:r>
        <w:rPr>
          <w:b/>
          <w:bCs/>
          <w:u w:val="single"/>
        </w:rPr>
      </w:r>
    </w:p>
    <w:p>
      <w:pPr>
        <w:pStyle w:val="Normal"/>
        <w:ind w:hanging="270" w:start="270" w:end="0"/>
        <w:rPr>
          <w:b/>
          <w:bCs/>
          <w:sz w:val="22"/>
          <w:szCs w:val="22"/>
          <w:u w:val="single"/>
        </w:rPr>
      </w:pPr>
      <w:r>
        <w:rPr>
          <w:b/>
          <w:bCs/>
          <w:sz w:val="22"/>
          <w:szCs w:val="22"/>
          <w:u w:val="single"/>
        </w:rPr>
      </w:r>
    </w:p>
    <w:p>
      <w:pPr>
        <w:pStyle w:val="Normal"/>
        <w:ind w:hanging="270" w:start="270" w:end="0"/>
        <w:rPr>
          <w:b/>
          <w:bCs/>
          <w:sz w:val="22"/>
          <w:szCs w:val="22"/>
        </w:rPr>
      </w:pPr>
      <w:r>
        <w:rPr>
          <w:b/>
          <w:bCs/>
          <w:sz w:val="22"/>
          <w:szCs w:val="22"/>
        </w:rPr>
      </w:r>
    </w:p>
    <w:p>
      <w:pPr>
        <w:pStyle w:val="Normal"/>
        <w:rPr>
          <w:b/>
          <w:bCs/>
          <w:sz w:val="22"/>
          <w:szCs w:val="22"/>
        </w:rPr>
      </w:pPr>
      <w:r>
        <w:rPr>
          <w:b/>
          <w:bCs/>
          <w:sz w:val="22"/>
          <w:szCs w:val="22"/>
        </w:rPr>
      </w:r>
    </w:p>
    <w:p>
      <w:pPr>
        <w:pStyle w:val="Normal"/>
        <w:rPr>
          <w:b/>
          <w:bCs/>
          <w:sz w:val="22"/>
          <w:szCs w:val="22"/>
        </w:rPr>
      </w:pPr>
      <w:r>
        <w:rPr>
          <w:b/>
          <w:bCs/>
          <w:sz w:val="22"/>
          <w:szCs w:val="22"/>
        </w:rPr>
      </w:r>
    </w:p>
    <w:p>
      <w:pPr>
        <w:pStyle w:val="Normal"/>
        <w:rPr>
          <w:b/>
          <w:bCs/>
          <w:sz w:val="22"/>
          <w:szCs w:val="22"/>
          <w:u w:val="single"/>
        </w:rPr>
      </w:pPr>
      <w:r>
        <w:rPr>
          <w:b/>
          <w:bCs/>
          <w:sz w:val="22"/>
          <w:szCs w:val="22"/>
          <w:u w:val="single"/>
        </w:rPr>
      </w:r>
    </w:p>
    <w:p>
      <w:pPr>
        <w:pStyle w:val="Normal"/>
        <w:ind w:start="720" w:end="0"/>
        <w:rPr>
          <w:b/>
          <w:bCs/>
        </w:rPr>
      </w:pPr>
      <w:r>
        <w:rPr>
          <w:b/>
          <w:bCs/>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SimSun;Arial Unicode MS" w:cs="Arial"/>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2010-03-24T15:51:00Z</dcterms:created>
  <dc:creator>Georgina B. Huskey</dc:creator>
  <dc:description/>
  <cp:keywords/>
  <dc:language>en-US</dc:language>
  <cp:lastModifiedBy>189259</cp:lastModifiedBy>
  <dcterms:modified xsi:type="dcterms:W3CDTF">2010-03-24T15:51:00Z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-1633436581</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1810005577</vt:r8>
  </property>
</Properties>
</file>