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u w:val="single"/>
        </w:rPr>
      </w:pPr>
      <w:r>
        <w:rPr>
          <w:u w:val="single"/>
        </w:rPr>
        <w:t>BYLAWS</w:t>
      </w:r>
    </w:p>
    <w:p>
      <w:pPr>
        <w:pStyle w:val="Normal"/>
        <w:jc w:val="center"/>
        <w:rPr>
          <w:u w:val="single"/>
        </w:rPr>
      </w:pPr>
      <w:r>
        <w:rPr>
          <w:u w:val="single"/>
        </w:rPr>
      </w:r>
    </w:p>
    <w:p>
      <w:pPr>
        <w:pStyle w:val="Normal"/>
        <w:jc w:val="center"/>
        <w:rPr>
          <w:u w:val="single"/>
        </w:rPr>
      </w:pPr>
      <w:r>
        <w:rPr>
          <w:u w:val="single"/>
        </w:rPr>
        <w:t>CAPITAL ASSOCIATION OF DISABILITY EXAMIERS (CADE)</w:t>
      </w:r>
    </w:p>
    <w:p>
      <w:pPr>
        <w:pStyle w:val="Normal"/>
        <w:jc w:val="center"/>
        <w:rPr>
          <w:u w:val="single"/>
        </w:rPr>
      </w:pPr>
      <w:r>
        <w:rPr>
          <w:u w:val="single"/>
        </w:rPr>
      </w:r>
    </w:p>
    <w:p>
      <w:pPr>
        <w:pStyle w:val="Normal"/>
        <w:rPr>
          <w:u w:val="single"/>
        </w:rPr>
      </w:pPr>
      <w:r>
        <w:rPr>
          <w:u w:val="single"/>
        </w:rPr>
      </w:r>
    </w:p>
    <w:p>
      <w:pPr>
        <w:pStyle w:val="Normal"/>
        <w:rPr>
          <w:u w:val="single"/>
        </w:rPr>
      </w:pPr>
      <w:r>
        <w:rPr/>
        <w:t>Article I:</w:t>
        <w:tab/>
        <w:tab/>
        <w:tab/>
        <w:tab/>
      </w:r>
      <w:r>
        <w:rPr>
          <w:u w:val="single"/>
        </w:rPr>
        <w:t>NAME</w:t>
      </w:r>
    </w:p>
    <w:p>
      <w:pPr>
        <w:pStyle w:val="Normal"/>
        <w:rPr>
          <w:u w:val="single"/>
        </w:rPr>
      </w:pPr>
      <w:r>
        <w:rPr>
          <w:u w:val="single"/>
        </w:rPr>
      </w:r>
    </w:p>
    <w:p>
      <w:pPr>
        <w:pStyle w:val="Normal"/>
        <w:rPr/>
      </w:pPr>
      <w:r>
        <w:rPr/>
        <w:t>The name of this organization shall be the Capital Association of Disability Examiners.</w:t>
      </w:r>
    </w:p>
    <w:p>
      <w:pPr>
        <w:pStyle w:val="Normal"/>
        <w:rPr/>
      </w:pPr>
      <w:r>
        <w:rPr/>
      </w:r>
    </w:p>
    <w:p>
      <w:pPr>
        <w:pStyle w:val="Normal"/>
        <w:rPr>
          <w:u w:val="single"/>
        </w:rPr>
      </w:pPr>
      <w:r>
        <w:rPr/>
        <w:t>Article II:</w:t>
        <w:tab/>
        <w:tab/>
        <w:tab/>
        <w:tab/>
      </w:r>
      <w:r>
        <w:rPr>
          <w:u w:val="single"/>
        </w:rPr>
        <w:t>PURPOSE</w:t>
      </w:r>
    </w:p>
    <w:p>
      <w:pPr>
        <w:pStyle w:val="Normal"/>
        <w:rPr>
          <w:u w:val="single"/>
        </w:rPr>
      </w:pPr>
      <w:r>
        <w:rPr>
          <w:u w:val="single"/>
        </w:rPr>
      </w:r>
    </w:p>
    <w:p>
      <w:pPr>
        <w:pStyle w:val="Normal"/>
        <w:rPr/>
      </w:pPr>
      <w:r>
        <w:rPr>
          <w:u w:val="single"/>
        </w:rPr>
        <w:t>Sec. 1:</w:t>
      </w:r>
      <w:r>
        <w:rPr/>
        <w:t xml:space="preserve"> </w:t>
        <w:tab/>
        <w:tab/>
        <w:t>It shall be the purpose of this organization to advance the adjudicative process in disability determination as a multidisciplinary science and as a profession by any of all means which are readily available to it. Subsidiary purposes of the organization shall be:</w:t>
      </w:r>
    </w:p>
    <w:p>
      <w:pPr>
        <w:pStyle w:val="Normal"/>
        <w:numPr>
          <w:ilvl w:val="0"/>
          <w:numId w:val="1"/>
        </w:numPr>
        <w:rPr/>
      </w:pPr>
      <w:r>
        <w:rPr/>
        <w:t>To assure full protection of the right of applicants for disability insurance benefits and to provide a full measure of service to them.</w:t>
      </w:r>
    </w:p>
    <w:p>
      <w:pPr>
        <w:pStyle w:val="Normal"/>
        <w:ind w:start="360" w:end="0"/>
        <w:rPr/>
      </w:pPr>
      <w:r>
        <w:rPr/>
      </w:r>
    </w:p>
    <w:p>
      <w:pPr>
        <w:pStyle w:val="Normal"/>
        <w:numPr>
          <w:ilvl w:val="0"/>
          <w:numId w:val="1"/>
        </w:numPr>
        <w:rPr/>
      </w:pPr>
      <w:r>
        <w:rPr/>
        <w:t xml:space="preserve">To so improve the adjudicative process that all of the disabled applicants who are entitled to benefits will receive them. Thereby providing economic security to them and their families. To make such contributions which will assist in setting policy and broadening the scope of the program. </w:t>
      </w:r>
    </w:p>
    <w:p>
      <w:pPr>
        <w:pStyle w:val="Normal"/>
        <w:rPr/>
      </w:pPr>
      <w:r>
        <w:rPr/>
      </w:r>
    </w:p>
    <w:p>
      <w:pPr>
        <w:pStyle w:val="Normal"/>
        <w:numPr>
          <w:ilvl w:val="0"/>
          <w:numId w:val="1"/>
        </w:numPr>
        <w:rPr/>
      </w:pPr>
      <w:r>
        <w:rPr/>
        <w:t xml:space="preserve">To improve communications between the examiners and other person and/or divisions involved in the program. </w:t>
      </w:r>
    </w:p>
    <w:p>
      <w:pPr>
        <w:pStyle w:val="Normal"/>
        <w:rPr/>
      </w:pPr>
      <w:r>
        <w:rPr/>
      </w:r>
    </w:p>
    <w:p>
      <w:pPr>
        <w:pStyle w:val="Normal"/>
        <w:rPr/>
      </w:pPr>
      <w:r>
        <w:rPr/>
        <w:t xml:space="preserve">Article III: </w:t>
        <w:tab/>
      </w:r>
      <w:r>
        <w:rPr>
          <w:u w:val="single"/>
        </w:rPr>
        <w:t>COMPOSITION OF THE CAPITAL ASSOCIATION CHAPTER</w:t>
      </w:r>
    </w:p>
    <w:p>
      <w:pPr>
        <w:pStyle w:val="Normal"/>
        <w:rPr/>
      </w:pPr>
      <w:r>
        <w:rPr/>
      </w:r>
    </w:p>
    <w:p>
      <w:pPr>
        <w:pStyle w:val="Normal"/>
        <w:rPr/>
      </w:pPr>
      <w:r>
        <w:rPr/>
        <w:t>All persons working in the District of Columbia in any way involved in the administration of, teaching, training, or processing of the disability benefits program under the Social Security Act shall be eligible for the chapter membership.</w:t>
      </w:r>
    </w:p>
    <w:p>
      <w:pPr>
        <w:pStyle w:val="Normal"/>
        <w:rPr/>
      </w:pPr>
      <w:r>
        <w:rPr/>
      </w:r>
    </w:p>
    <w:p>
      <w:pPr>
        <w:pStyle w:val="Normal"/>
        <w:rPr/>
      </w:pPr>
      <w:r>
        <w:rPr/>
        <w:t>Article IV.</w:t>
        <w:tab/>
        <w:tab/>
        <w:tab/>
      </w:r>
      <w:r>
        <w:rPr>
          <w:u w:val="single"/>
        </w:rPr>
        <w:t>MEMBERSHIP</w:t>
      </w:r>
    </w:p>
    <w:p>
      <w:pPr>
        <w:pStyle w:val="Normal"/>
        <w:rPr/>
      </w:pPr>
      <w:r>
        <w:rPr/>
      </w:r>
    </w:p>
    <w:p>
      <w:pPr>
        <w:pStyle w:val="Normal"/>
        <w:rPr/>
      </w:pPr>
      <w:r>
        <w:rPr>
          <w:u w:val="single"/>
        </w:rPr>
        <w:t>Sec.1:</w:t>
      </w:r>
      <w:r>
        <w:rPr/>
        <w:t xml:space="preserve"> </w:t>
        <w:tab/>
        <w:tab/>
        <w:t>The members of the National Association of Disability Examiners working in the District of Columbia shall constitute the membership of the chapter.</w:t>
      </w:r>
    </w:p>
    <w:p>
      <w:pPr>
        <w:pStyle w:val="Normal"/>
        <w:rPr/>
      </w:pPr>
      <w:r>
        <w:rPr/>
      </w:r>
    </w:p>
    <w:p>
      <w:pPr>
        <w:pStyle w:val="Normal"/>
        <w:rPr/>
      </w:pPr>
      <w:r>
        <w:rPr>
          <w:u w:val="single"/>
        </w:rPr>
        <w:t>Sec.2:</w:t>
      </w:r>
      <w:r>
        <w:rPr/>
        <w:tab/>
        <w:tab/>
        <w:t xml:space="preserve">There shall be no fees, registration or otherwise, unless found necessary and so ordered by the Executive Committee and subject to membership approval. </w:t>
      </w:r>
    </w:p>
    <w:p>
      <w:pPr>
        <w:pStyle w:val="Normal"/>
        <w:rPr/>
      </w:pPr>
      <w:r>
        <w:rPr/>
      </w:r>
    </w:p>
    <w:p>
      <w:pPr>
        <w:pStyle w:val="Normal"/>
        <w:rPr>
          <w:u w:val="single"/>
        </w:rPr>
      </w:pPr>
      <w:r>
        <w:rPr/>
        <w:t>Article V.</w:t>
        <w:tab/>
        <w:tab/>
        <w:tab/>
      </w:r>
      <w:r>
        <w:rPr>
          <w:u w:val="single"/>
        </w:rPr>
        <w:t>EXECUTIVE COMMITTEE</w:t>
      </w:r>
    </w:p>
    <w:p>
      <w:pPr>
        <w:pStyle w:val="Normal"/>
        <w:rPr>
          <w:u w:val="single"/>
        </w:rPr>
      </w:pPr>
      <w:r>
        <w:rPr>
          <w:u w:val="single"/>
        </w:rPr>
      </w:r>
    </w:p>
    <w:p>
      <w:pPr>
        <w:pStyle w:val="Normal"/>
        <w:rPr/>
      </w:pPr>
      <w:r>
        <w:rPr>
          <w:u w:val="single"/>
        </w:rPr>
        <w:t>Sec. 1:</w:t>
      </w:r>
      <w:r>
        <w:rPr/>
        <w:t xml:space="preserve"> </w:t>
        <w:tab/>
        <w:tab/>
        <w:t>The Executive Committee shall consist of the officers (President, Vice-President, Secretary/Treasurer) and appointed members (Membership Chairman and NADE Advocate Reporter).</w:t>
      </w:r>
    </w:p>
    <w:p>
      <w:pPr>
        <w:pStyle w:val="Normal"/>
        <w:rPr/>
      </w:pPr>
      <w:r>
        <w:rPr/>
      </w:r>
    </w:p>
    <w:p>
      <w:pPr>
        <w:pStyle w:val="Normal"/>
        <w:rPr/>
      </w:pPr>
      <w:r>
        <w:rPr>
          <w:u w:val="single"/>
        </w:rPr>
        <w:t>Sec. 2:</w:t>
      </w:r>
      <w:r>
        <w:rPr/>
        <w:tab/>
        <w:tab/>
        <w:t xml:space="preserve">The officers of the Executive Committee shall be elected at the September meeting, to take office immediately. </w:t>
      </w:r>
    </w:p>
    <w:p>
      <w:pPr>
        <w:pStyle w:val="Normal"/>
        <w:rPr/>
      </w:pPr>
      <w:r>
        <w:rPr/>
      </w:r>
    </w:p>
    <w:p>
      <w:pPr>
        <w:pStyle w:val="Normal"/>
        <w:rPr/>
      </w:pPr>
      <w:r>
        <w:rPr>
          <w:u w:val="single"/>
        </w:rPr>
        <w:t>Sec. 3:</w:t>
      </w:r>
      <w:r>
        <w:rPr/>
        <w:tab/>
        <w:tab/>
        <w:t xml:space="preserve">Of the Executive Committee, the President shall be the chapter representative to the Mid-Atlantic Region Board. </w:t>
      </w:r>
    </w:p>
    <w:p>
      <w:pPr>
        <w:pStyle w:val="Normal"/>
        <w:rPr/>
      </w:pPr>
      <w:r>
        <w:rPr/>
      </w:r>
    </w:p>
    <w:p>
      <w:pPr>
        <w:pStyle w:val="Normal"/>
        <w:rPr/>
      </w:pPr>
      <w:r>
        <w:rPr>
          <w:u w:val="single"/>
        </w:rPr>
        <w:t>Sec. 4:</w:t>
      </w:r>
      <w:r>
        <w:rPr/>
        <w:t xml:space="preserve"> </w:t>
        <w:tab/>
        <w:tab/>
        <w:t xml:space="preserve">The Executive Committee shall conduct, in conformity with the bylaws, the affairs of the chapter when it is no in session. Three members of the Executive Committee shall constitute a quorum for the transaction of business. </w:t>
      </w:r>
    </w:p>
    <w:p>
      <w:pPr>
        <w:pStyle w:val="Normal"/>
        <w:rPr/>
      </w:pPr>
      <w:r>
        <w:rPr/>
      </w:r>
    </w:p>
    <w:p>
      <w:pPr>
        <w:pStyle w:val="Normal"/>
        <w:numPr>
          <w:ilvl w:val="0"/>
          <w:numId w:val="2"/>
        </w:numPr>
        <w:rPr/>
      </w:pPr>
      <w:r>
        <w:rPr/>
        <w:t>It shall have the power to authorize for expenditure of money.</w:t>
      </w:r>
    </w:p>
    <w:p>
      <w:pPr>
        <w:pStyle w:val="Normal"/>
        <w:ind w:start="360" w:end="0"/>
        <w:rPr/>
      </w:pPr>
      <w:r>
        <w:rPr/>
      </w:r>
    </w:p>
    <w:p>
      <w:pPr>
        <w:pStyle w:val="Normal"/>
        <w:numPr>
          <w:ilvl w:val="0"/>
          <w:numId w:val="2"/>
        </w:numPr>
        <w:rPr/>
      </w:pPr>
      <w:r>
        <w:rPr/>
        <w:t>It shall have the power to authorize, the President to appoint the committees to carry out the purpose of the chapter.</w:t>
      </w:r>
    </w:p>
    <w:p>
      <w:pPr>
        <w:pStyle w:val="Normal"/>
        <w:ind w:start="360" w:end="0"/>
        <w:rPr/>
      </w:pPr>
      <w:r>
        <w:rPr/>
      </w:r>
    </w:p>
    <w:p>
      <w:pPr>
        <w:pStyle w:val="Normal"/>
        <w:numPr>
          <w:ilvl w:val="0"/>
          <w:numId w:val="2"/>
        </w:numPr>
        <w:rPr/>
      </w:pPr>
      <w:r>
        <w:rPr/>
        <w:t>It shall have the power to fix the times and place of its meetings.</w:t>
      </w:r>
    </w:p>
    <w:p>
      <w:pPr>
        <w:pStyle w:val="Normal"/>
        <w:ind w:start="360" w:end="0"/>
        <w:rPr/>
      </w:pPr>
      <w:r>
        <w:rPr/>
      </w:r>
    </w:p>
    <w:p>
      <w:pPr>
        <w:pStyle w:val="Normal"/>
        <w:numPr>
          <w:ilvl w:val="0"/>
          <w:numId w:val="2"/>
        </w:numPr>
        <w:rPr/>
      </w:pPr>
      <w:r>
        <w:rPr/>
        <w:t>It shall have the power to make and amend the rules for its own procedures. It shall keep a record of such rules.</w:t>
      </w:r>
    </w:p>
    <w:p>
      <w:pPr>
        <w:pStyle w:val="Normal"/>
        <w:rPr/>
      </w:pPr>
      <w:r>
        <w:rPr/>
      </w:r>
    </w:p>
    <w:p>
      <w:pPr>
        <w:pStyle w:val="Normal"/>
        <w:numPr>
          <w:ilvl w:val="0"/>
          <w:numId w:val="2"/>
        </w:numPr>
        <w:rPr/>
      </w:pPr>
      <w:r>
        <w:rPr/>
        <w:t xml:space="preserve">It shall take such steps as may be necessary to carry out a program or function determined by vote of the members and not otherwise provided for. </w:t>
      </w:r>
    </w:p>
    <w:p>
      <w:pPr>
        <w:pStyle w:val="Normal"/>
        <w:ind w:start="360" w:end="0"/>
        <w:rPr/>
      </w:pPr>
      <w:r>
        <w:rPr/>
      </w:r>
    </w:p>
    <w:p>
      <w:pPr>
        <w:pStyle w:val="Normal"/>
        <w:numPr>
          <w:ilvl w:val="0"/>
          <w:numId w:val="2"/>
        </w:numPr>
        <w:rPr/>
      </w:pPr>
      <w:r>
        <w:rPr/>
        <w:t xml:space="preserve">All Executive Committee meetings shall be announced in writing at least 25 hours in advance of the meeting, whenever possible, and shall be open to all members of CADE. Minutes of the Executive Committee meeting will be taken, written up, and copies distributed to all members during or prior to the next business meeting. Attending CADE members (who are not on the committee) will not have votes in any decision made, and will be recognized to speak at the discretion of the person chairing the meeting. </w:t>
      </w:r>
    </w:p>
    <w:p>
      <w:pPr>
        <w:pStyle w:val="Normal"/>
        <w:rPr/>
      </w:pPr>
      <w:r>
        <w:rPr/>
      </w:r>
    </w:p>
    <w:p>
      <w:pPr>
        <w:pStyle w:val="Normal"/>
        <w:rPr/>
      </w:pPr>
      <w:r>
        <w:rPr>
          <w:u w:val="single"/>
        </w:rPr>
        <w:t>Sec.5:</w:t>
      </w:r>
      <w:r>
        <w:rPr/>
        <w:t xml:space="preserve"> </w:t>
        <w:tab/>
        <w:tab/>
        <w:t>The officers shall have the power to perform the duties customarily belonging to their respective offices and especially:</w:t>
      </w:r>
    </w:p>
    <w:p>
      <w:pPr>
        <w:pStyle w:val="Normal"/>
        <w:rPr/>
      </w:pPr>
      <w:r>
        <w:rPr/>
      </w:r>
    </w:p>
    <w:p>
      <w:pPr>
        <w:pStyle w:val="Normal"/>
        <w:numPr>
          <w:ilvl w:val="0"/>
          <w:numId w:val="3"/>
        </w:numPr>
        <w:rPr/>
      </w:pPr>
      <w:r>
        <w:rPr/>
        <w:t>The President shall preside at all meetings, appoint committee chairs, the Membership Chairman, and NADE Advocate Reporter, exercise supervision over the affairs of the chapter and aid in coordinating the work of this chapter with that of the parent organization and other chapters. The President shall be empowered to call special meetings of the Executive Committee as the need may appear, or shall call such special meeting upon the written request of said Executive Committee.</w:t>
      </w:r>
    </w:p>
    <w:p>
      <w:pPr>
        <w:pStyle w:val="Normal"/>
        <w:rPr/>
      </w:pPr>
      <w:r>
        <w:rPr/>
      </w:r>
    </w:p>
    <w:p>
      <w:pPr>
        <w:pStyle w:val="Normal"/>
        <w:numPr>
          <w:ilvl w:val="0"/>
          <w:numId w:val="3"/>
        </w:numPr>
        <w:rPr/>
      </w:pPr>
      <w:r>
        <w:rPr/>
        <w:t>The Vice-President shall perform the duties of the President in the event of absence of incapacity of the President.</w:t>
      </w:r>
    </w:p>
    <w:p>
      <w:pPr>
        <w:pStyle w:val="Normal"/>
        <w:rPr/>
      </w:pPr>
      <w:r>
        <w:rPr/>
      </w:r>
    </w:p>
    <w:p>
      <w:pPr>
        <w:pStyle w:val="Normal"/>
        <w:numPr>
          <w:ilvl w:val="0"/>
          <w:numId w:val="3"/>
        </w:numPr>
        <w:rPr/>
      </w:pPr>
      <w:r>
        <w:rPr/>
        <w:t xml:space="preserve">The Secretary/Treasurer shall keep a record of all the Minutes of the said chapter; and shall collect any fees authorized by the Executive Committee, have custody of the funds of the Chapter, make such expenditures as may be authorized by the Executive Committee, and keep a record of all money received and expended. </w:t>
      </w:r>
    </w:p>
    <w:p>
      <w:pPr>
        <w:pStyle w:val="Normal"/>
        <w:rPr/>
      </w:pPr>
      <w:r>
        <w:rPr/>
      </w:r>
    </w:p>
    <w:p>
      <w:pPr>
        <w:pStyle w:val="Normal"/>
        <w:rPr/>
      </w:pPr>
      <w:r>
        <w:rPr>
          <w:u w:val="single"/>
        </w:rPr>
        <w:t>Sec. 6:</w:t>
      </w:r>
      <w:r>
        <w:rPr/>
        <w:tab/>
        <w:tab/>
        <w:t>The fiscal affairs of the Chapter shall be audited annually, at the close of the business meeting in September, by three members appointed from the membership by the Executive Committee.</w:t>
      </w:r>
    </w:p>
    <w:p>
      <w:pPr>
        <w:pStyle w:val="Normal"/>
        <w:rPr/>
      </w:pPr>
      <w:r>
        <w:rPr/>
      </w:r>
    </w:p>
    <w:p>
      <w:pPr>
        <w:pStyle w:val="Normal"/>
        <w:rPr/>
      </w:pPr>
      <w:r>
        <w:rPr/>
        <w:t>Article VI:</w:t>
        <w:tab/>
        <w:tab/>
        <w:tab/>
        <w:tab/>
      </w:r>
      <w:r>
        <w:rPr>
          <w:u w:val="single"/>
        </w:rPr>
        <w:t>MEETINGS</w:t>
      </w:r>
    </w:p>
    <w:p>
      <w:pPr>
        <w:pStyle w:val="Normal"/>
        <w:rPr/>
      </w:pPr>
      <w:r>
        <w:rPr/>
      </w:r>
    </w:p>
    <w:p>
      <w:pPr>
        <w:pStyle w:val="Normal"/>
        <w:rPr/>
      </w:pPr>
      <w:r>
        <w:rPr>
          <w:u w:val="single"/>
        </w:rPr>
        <w:t>Sec. 1:</w:t>
      </w:r>
      <w:r>
        <w:rPr/>
        <w:tab/>
        <w:tab/>
        <w:t>There shall be monthly meetings of the organization at a time and place to be set by the Executive Committee.</w:t>
      </w:r>
    </w:p>
    <w:p>
      <w:pPr>
        <w:pStyle w:val="Normal"/>
        <w:rPr/>
      </w:pPr>
      <w:r>
        <w:rPr/>
      </w:r>
    </w:p>
    <w:p>
      <w:pPr>
        <w:pStyle w:val="Normal"/>
        <w:rPr/>
      </w:pPr>
      <w:r>
        <w:rPr>
          <w:u w:val="single"/>
        </w:rPr>
        <w:t>Sec. 2:</w:t>
        <w:tab/>
      </w:r>
      <w:r>
        <w:rPr/>
        <w:tab/>
        <w:t xml:space="preserve">Voting in the business meeting shall be by voice vote except for secret ballot in the election of officers. Two thirds of the members present constitute a quorum. </w:t>
      </w:r>
    </w:p>
    <w:p>
      <w:pPr>
        <w:pStyle w:val="Normal"/>
        <w:rPr/>
      </w:pPr>
      <w:r>
        <w:rPr/>
      </w:r>
    </w:p>
    <w:p>
      <w:pPr>
        <w:pStyle w:val="Normal"/>
        <w:rPr/>
      </w:pPr>
      <w:r>
        <w:rPr/>
        <w:t>Article VII:</w:t>
        <w:tab/>
        <w:tab/>
        <w:tab/>
        <w:tab/>
      </w:r>
      <w:r>
        <w:rPr>
          <w:u w:val="single"/>
        </w:rPr>
        <w:t>COMMITTEE</w:t>
      </w:r>
    </w:p>
    <w:p>
      <w:pPr>
        <w:pStyle w:val="Normal"/>
        <w:rPr/>
      </w:pPr>
      <w:r>
        <w:rPr/>
      </w:r>
    </w:p>
    <w:p>
      <w:pPr>
        <w:pStyle w:val="Normal"/>
        <w:rPr/>
      </w:pPr>
      <w:r>
        <w:rPr>
          <w:u w:val="single"/>
        </w:rPr>
        <w:t>Sec.1:</w:t>
      </w:r>
      <w:r>
        <w:rPr/>
        <w:t xml:space="preserve"> </w:t>
        <w:tab/>
        <w:tab/>
        <w:t xml:space="preserve">Committee chairs shall be appointed by the President of the Executive Committee as the necessity arise. </w:t>
      </w:r>
    </w:p>
    <w:p>
      <w:pPr>
        <w:pStyle w:val="Normal"/>
        <w:rPr/>
      </w:pPr>
      <w:r>
        <w:rPr/>
      </w:r>
    </w:p>
    <w:p>
      <w:pPr>
        <w:pStyle w:val="Normal"/>
        <w:rPr>
          <w:u w:val="single"/>
        </w:rPr>
      </w:pPr>
      <w:r>
        <w:rPr/>
        <w:t>Article VIII:</w:t>
        <w:tab/>
        <w:tab/>
        <w:tab/>
      </w:r>
      <w:r>
        <w:rPr>
          <w:u w:val="single"/>
        </w:rPr>
        <w:t>PARLIAMENTARY AUTHORITY</w:t>
      </w:r>
    </w:p>
    <w:p>
      <w:pPr>
        <w:pStyle w:val="Normal"/>
        <w:rPr>
          <w:u w:val="single"/>
        </w:rPr>
      </w:pPr>
      <w:r>
        <w:rPr>
          <w:u w:val="single"/>
        </w:rPr>
      </w:r>
    </w:p>
    <w:p>
      <w:pPr>
        <w:pStyle w:val="Normal"/>
        <w:rPr/>
      </w:pPr>
      <w:r>
        <w:rPr/>
        <w:t xml:space="preserve">The rules contained in “Robert’s Rules of Order” shall govern this organization in all cases to which they are applicable. If the said rules are in conflict with the Constitution and bylaws of the National Association of Disability Examiners, the latter shall govern. </w:t>
      </w:r>
    </w:p>
    <w:p>
      <w:pPr>
        <w:pStyle w:val="Normal"/>
        <w:rPr/>
      </w:pPr>
      <w:r>
        <w:rPr/>
      </w:r>
    </w:p>
    <w:p>
      <w:pPr>
        <w:pStyle w:val="Normal"/>
        <w:rPr/>
      </w:pPr>
      <w:r>
        <w:rPr/>
        <w:t>Article IX:</w:t>
        <w:tab/>
        <w:tab/>
        <w:tab/>
        <w:tab/>
      </w:r>
      <w:r>
        <w:rPr>
          <w:u w:val="single"/>
        </w:rPr>
        <w:t>AMENDMENTS</w:t>
      </w:r>
    </w:p>
    <w:p>
      <w:pPr>
        <w:pStyle w:val="Normal"/>
        <w:rPr/>
      </w:pPr>
      <w:r>
        <w:rPr/>
      </w:r>
    </w:p>
    <w:p>
      <w:pPr>
        <w:pStyle w:val="Normal"/>
        <w:rPr/>
      </w:pPr>
      <w:r>
        <w:rPr/>
        <w:t>The bylaws may be amended by a two thirds (2/3) vote of those members attending a meeting, providing that a notice of change was sent to each member at least one week prior to the meeting.</w:t>
      </w:r>
    </w:p>
    <w:p>
      <w:pPr>
        <w:pStyle w:val="Normal"/>
        <w:rPr/>
      </w:pPr>
      <w:r>
        <w:rPr/>
      </w:r>
    </w:p>
    <w:p>
      <w:pPr>
        <w:pStyle w:val="Normal"/>
        <w:rPr/>
      </w:pPr>
      <w:r>
        <w:rPr/>
      </w:r>
    </w:p>
    <w:p>
      <w:pPr>
        <w:pStyle w:val="Normal"/>
        <w:rPr/>
      </w:pPr>
      <w:r>
        <w:rPr/>
      </w:r>
    </w:p>
    <w:p>
      <w:pPr>
        <w:pStyle w:val="Normal"/>
        <w:rPr/>
      </w:pPr>
      <w:r>
        <w:rPr/>
        <w:t>Approved this ____________________day of ______________, 1988</w:t>
      </w:r>
    </w:p>
    <w:p>
      <w:pPr>
        <w:pStyle w:val="Normal"/>
        <w:rPr/>
      </w:pPr>
      <w:r>
        <w:rPr/>
      </w:r>
    </w:p>
    <w:p>
      <w:pPr>
        <w:pStyle w:val="Normal"/>
        <w:rPr/>
      </w:pPr>
      <w:r>
        <w:rPr/>
        <w:t>Submitted to the National Constitution and Bylaw Chairman _______________, 20</w:t>
      </w:r>
    </w:p>
    <w:p>
      <w:pPr>
        <w:pStyle w:val="Normal"/>
        <w:rPr/>
      </w:pPr>
      <w:r>
        <w:rPr/>
      </w:r>
    </w:p>
    <w:p>
      <w:pPr>
        <w:pStyle w:val="Normal"/>
        <w:rPr/>
      </w:pPr>
      <w:r>
        <w:rPr/>
      </w:r>
    </w:p>
    <w:sectPr>
      <w:type w:val="nextPage"/>
      <w:pgSz w:w="12240" w:h="15840"/>
      <w:pgMar w:left="1800" w:right="1800" w:gutter="0" w:header="0" w:top="1440" w:footer="0" w:bottom="1440"/>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720"/>
        </w:tabs>
        <w:ind w:start="720" w:hanging="360"/>
      </w:pPr>
      <w:rPr/>
    </w:lvl>
  </w:abstractNum>
  <w:abstractNum w:abstractNumId="2">
    <w:lvl w:ilvl="0">
      <w:start w:val="1"/>
      <w:numFmt w:val="lowerLetter"/>
      <w:lvlText w:val="(%1)"/>
      <w:lvlJc w:val="start"/>
      <w:pPr>
        <w:tabs>
          <w:tab w:val="num" w:pos="855"/>
        </w:tabs>
        <w:ind w:start="855" w:hanging="495"/>
      </w:pPr>
      <w:rPr/>
    </w:lvl>
  </w:abstractNum>
  <w:abstractNum w:abstractNumId="3">
    <w:lvl w:ilvl="0">
      <w:start w:val="1"/>
      <w:numFmt w:val="lowerLetter"/>
      <w:lvlText w:val="(%1)"/>
      <w:lvlJc w:val="start"/>
      <w:pPr>
        <w:tabs>
          <w:tab w:val="num" w:pos="1080"/>
        </w:tabs>
        <w:ind w:start="1080" w:hanging="72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2010-03-24T11:04:00Z</dcterms:created>
  <dc:creator>HP Authorized Customer</dc:creator>
  <dc:description/>
  <cp:keywords/>
  <dc:language>en-US</dc:language>
  <cp:lastModifiedBy>189259</cp:lastModifiedBy>
  <dcterms:modified xsi:type="dcterms:W3CDTF">2010-03-24T11:04:00Z</dcterms:modified>
  <cp:revision>2</cp:revision>
  <dc:subject/>
  <dc:title>BYLAWS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-642721132</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Mid-Atlantic const &amp; bylaws</vt:lpwstr>
  </property>
  <property fmtid="{D5CDD505-2E9C-101B-9397-08002B2CF9AE}" pid="6" name="_NewReviewCycle">
    <vt:lpwstr/>
  </property>
</Properties>
</file>