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2"/>
          <w:szCs w:val="22"/>
        </w:rPr>
      </w:pPr>
      <w:r>
        <w:rPr>
          <w:sz w:val="22"/>
          <w:szCs w:val="22"/>
        </w:rPr>
        <w:t>Revised March, 1986</w:t>
      </w:r>
    </w:p>
    <w:p>
      <w:pPr>
        <w:pStyle w:val="Normal"/>
        <w:jc w:val="center"/>
        <w:rPr>
          <w:sz w:val="22"/>
          <w:szCs w:val="22"/>
        </w:rPr>
      </w:pPr>
      <w:r>
        <w:rPr>
          <w:sz w:val="22"/>
          <w:szCs w:val="22"/>
        </w:rPr>
      </w:r>
    </w:p>
    <w:p>
      <w:pPr>
        <w:pStyle w:val="Normal"/>
        <w:jc w:val="center"/>
        <w:rPr>
          <w:sz w:val="22"/>
          <w:szCs w:val="22"/>
        </w:rPr>
      </w:pPr>
      <w:r>
        <w:rPr>
          <w:sz w:val="22"/>
          <w:szCs w:val="22"/>
        </w:rPr>
        <w:t>CONSTITUTION</w:t>
      </w:r>
    </w:p>
    <w:p>
      <w:pPr>
        <w:pStyle w:val="Normal"/>
        <w:jc w:val="center"/>
        <w:rPr>
          <w:sz w:val="22"/>
          <w:szCs w:val="22"/>
        </w:rPr>
      </w:pPr>
      <w:r>
        <w:rPr>
          <w:sz w:val="22"/>
          <w:szCs w:val="22"/>
        </w:rPr>
      </w:r>
    </w:p>
    <w:p>
      <w:pPr>
        <w:pStyle w:val="Normal"/>
        <w:jc w:val="center"/>
        <w:rPr>
          <w:sz w:val="22"/>
          <w:szCs w:val="22"/>
        </w:rPr>
      </w:pPr>
      <w:r>
        <w:rPr>
          <w:sz w:val="22"/>
          <w:szCs w:val="22"/>
        </w:rPr>
        <w:t>of the</w:t>
      </w:r>
    </w:p>
    <w:p>
      <w:pPr>
        <w:pStyle w:val="Normal"/>
        <w:jc w:val="center"/>
        <w:rPr>
          <w:sz w:val="22"/>
          <w:szCs w:val="22"/>
        </w:rPr>
      </w:pPr>
      <w:r>
        <w:rPr>
          <w:sz w:val="22"/>
          <w:szCs w:val="22"/>
        </w:rPr>
      </w:r>
    </w:p>
    <w:p>
      <w:pPr>
        <w:pStyle w:val="Normal"/>
        <w:jc w:val="center"/>
        <w:rPr>
          <w:sz w:val="22"/>
          <w:szCs w:val="22"/>
        </w:rPr>
      </w:pPr>
      <w:r>
        <w:rPr>
          <w:sz w:val="22"/>
          <w:szCs w:val="22"/>
        </w:rPr>
        <w:t>FLORIDA ASSOCIATION OF DISABILITY EXAMINERS</w:t>
      </w:r>
    </w:p>
    <w:p>
      <w:pPr>
        <w:pStyle w:val="Normal"/>
        <w:jc w:val="center"/>
        <w:rPr>
          <w:sz w:val="22"/>
          <w:szCs w:val="22"/>
        </w:rPr>
      </w:pPr>
      <w:r>
        <w:rPr>
          <w:sz w:val="22"/>
          <w:szCs w:val="22"/>
        </w:rPr>
      </w:r>
    </w:p>
    <w:p>
      <w:pPr>
        <w:pStyle w:val="Normal"/>
        <w:jc w:val="center"/>
        <w:rPr>
          <w:sz w:val="22"/>
          <w:szCs w:val="22"/>
        </w:rPr>
      </w:pPr>
      <w:r>
        <w:rPr>
          <w:sz w:val="22"/>
          <w:szCs w:val="22"/>
        </w:rPr>
      </w:r>
    </w:p>
    <w:p>
      <w:pPr>
        <w:pStyle w:val="Normal"/>
        <w:rPr>
          <w:sz w:val="22"/>
          <w:szCs w:val="22"/>
        </w:rPr>
      </w:pPr>
      <w:r>
        <w:rPr>
          <w:sz w:val="22"/>
          <w:szCs w:val="22"/>
        </w:rPr>
      </w:r>
    </w:p>
    <w:p>
      <w:pPr>
        <w:pStyle w:val="Normal"/>
        <w:rPr/>
      </w:pPr>
      <w:r>
        <w:rPr>
          <w:sz w:val="22"/>
          <w:szCs w:val="22"/>
        </w:rPr>
        <w:t xml:space="preserve">ARTICLE I:  </w:t>
      </w:r>
      <w:r>
        <w:rPr>
          <w:sz w:val="22"/>
          <w:szCs w:val="22"/>
          <w:u w:val="single"/>
        </w:rPr>
        <w:t>Name</w:t>
      </w:r>
    </w:p>
    <w:p>
      <w:pPr>
        <w:pStyle w:val="Normal"/>
        <w:rPr>
          <w:sz w:val="22"/>
          <w:szCs w:val="22"/>
          <w:u w:val="single"/>
        </w:rPr>
      </w:pPr>
      <w:r>
        <w:rPr>
          <w:sz w:val="22"/>
          <w:szCs w:val="22"/>
          <w:u w:val="single"/>
        </w:rPr>
      </w:r>
    </w:p>
    <w:p>
      <w:pPr>
        <w:pStyle w:val="Normal"/>
        <w:rPr/>
      </w:pPr>
      <w:r>
        <w:rPr>
          <w:sz w:val="22"/>
          <w:szCs w:val="22"/>
        </w:rPr>
        <w:tab/>
        <w:t>The professional, fraternal, and non-profit organization shall be named the Florida Association of Disability Examiners.  The Florida Chapter is composed of independent, autonomous subchapters based on service areas as delineated by the State of Florida – Office of Disability Determination.</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 xml:space="preserve">ARTICLE II:  </w:t>
      </w:r>
      <w:r>
        <w:rPr>
          <w:sz w:val="22"/>
          <w:szCs w:val="22"/>
          <w:u w:val="single"/>
        </w:rPr>
        <w:t>Affiliation</w:t>
      </w:r>
    </w:p>
    <w:p>
      <w:pPr>
        <w:pStyle w:val="Normal"/>
        <w:rPr>
          <w:sz w:val="22"/>
          <w:szCs w:val="22"/>
        </w:rPr>
      </w:pPr>
      <w:r>
        <w:rPr>
          <w:sz w:val="22"/>
          <w:szCs w:val="22"/>
        </w:rPr>
      </w:r>
    </w:p>
    <w:p>
      <w:pPr>
        <w:pStyle w:val="Normal"/>
        <w:rPr>
          <w:sz w:val="22"/>
          <w:szCs w:val="22"/>
        </w:rPr>
      </w:pPr>
      <w:r>
        <w:rPr>
          <w:sz w:val="22"/>
          <w:szCs w:val="22"/>
        </w:rPr>
        <w:tab/>
        <w:t>The Florida Association of Disability Examiners is a Chapter of the National Association of Disability Examiners and subjects to the provisions of the National Association of Disability Examiners Constitution and By-Laws pertaining to Chapters.</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 xml:space="preserve">ARTICLE III:  </w:t>
      </w:r>
      <w:r>
        <w:rPr>
          <w:sz w:val="22"/>
          <w:szCs w:val="22"/>
          <w:u w:val="single"/>
        </w:rPr>
        <w:t>Purpose</w:t>
      </w:r>
    </w:p>
    <w:p>
      <w:pPr>
        <w:pStyle w:val="Normal"/>
        <w:rPr>
          <w:sz w:val="22"/>
          <w:szCs w:val="22"/>
        </w:rPr>
      </w:pPr>
      <w:r>
        <w:rPr>
          <w:sz w:val="22"/>
          <w:szCs w:val="22"/>
        </w:rPr>
      </w:r>
    </w:p>
    <w:p>
      <w:pPr>
        <w:pStyle w:val="Normal"/>
        <w:ind w:hanging="1260" w:start="1800" w:end="0"/>
        <w:rPr>
          <w:sz w:val="22"/>
          <w:szCs w:val="22"/>
        </w:rPr>
      </w:pPr>
      <w:r>
        <w:rPr>
          <w:sz w:val="22"/>
          <w:szCs w:val="22"/>
        </w:rPr>
        <w:t>Section 1:</w:t>
        <w:tab/>
        <w:t>To bring together in a professional and fraternal manner those individuals engaged in the documentation and evaluation of medical and/or vocational information submitted in an application for disability benefits.</w:t>
      </w:r>
    </w:p>
    <w:p>
      <w:pPr>
        <w:pStyle w:val="Normal"/>
        <w:ind w:hanging="1260" w:start="1800" w:end="0"/>
        <w:rPr>
          <w:sz w:val="22"/>
          <w:szCs w:val="22"/>
        </w:rPr>
      </w:pPr>
      <w:r>
        <w:rPr>
          <w:sz w:val="22"/>
          <w:szCs w:val="22"/>
        </w:rPr>
      </w:r>
    </w:p>
    <w:p>
      <w:pPr>
        <w:pStyle w:val="Normal"/>
        <w:ind w:hanging="1260" w:start="1800" w:end="0"/>
        <w:rPr/>
      </w:pPr>
      <w:r>
        <w:rPr>
          <w:sz w:val="22"/>
          <w:szCs w:val="22"/>
        </w:rPr>
        <w:t>Section 2:</w:t>
        <w:tab/>
        <w:t>To promote a better understanding by the general public and other concerned professionals of the methodology utilized in the total evaluation and amelioration of physical and/or mental infirmities in order to better serve the disabled individual.</w:t>
      </w:r>
    </w:p>
    <w:p>
      <w:pPr>
        <w:pStyle w:val="Normal"/>
        <w:ind w:hanging="1260" w:start="1800" w:end="0"/>
        <w:rPr>
          <w:sz w:val="22"/>
          <w:szCs w:val="22"/>
        </w:rPr>
      </w:pPr>
      <w:r>
        <w:rPr>
          <w:sz w:val="22"/>
          <w:szCs w:val="22"/>
        </w:rPr>
      </w:r>
    </w:p>
    <w:p>
      <w:pPr>
        <w:pStyle w:val="Normal"/>
        <w:ind w:hanging="1260" w:start="1800" w:end="0"/>
        <w:rPr>
          <w:sz w:val="22"/>
          <w:szCs w:val="22"/>
        </w:rPr>
      </w:pPr>
      <w:r>
        <w:rPr>
          <w:sz w:val="22"/>
          <w:szCs w:val="22"/>
        </w:rPr>
        <w:t>Section 3:</w:t>
        <w:tab/>
        <w:t>To provide a forum for the discussion of problems related to the documentation, evaluation, and adjudication of disability claims.</w:t>
      </w:r>
    </w:p>
    <w:p>
      <w:pPr>
        <w:pStyle w:val="Normal"/>
        <w:ind w:hanging="1260" w:start="1800" w:end="0"/>
        <w:rPr>
          <w:sz w:val="22"/>
          <w:szCs w:val="22"/>
        </w:rPr>
      </w:pPr>
      <w:r>
        <w:rPr>
          <w:sz w:val="22"/>
          <w:szCs w:val="22"/>
        </w:rPr>
      </w:r>
    </w:p>
    <w:p>
      <w:pPr>
        <w:pStyle w:val="Normal"/>
        <w:rPr/>
      </w:pPr>
      <w:r>
        <w:rPr>
          <w:sz w:val="22"/>
          <w:szCs w:val="22"/>
        </w:rPr>
        <w:t xml:space="preserve">ARTICLE IV:  </w:t>
      </w:r>
      <w:r>
        <w:rPr>
          <w:sz w:val="22"/>
          <w:szCs w:val="22"/>
          <w:u w:val="single"/>
        </w:rPr>
        <w:t>Definitions</w:t>
      </w:r>
      <w:r>
        <w:rPr>
          <w:sz w:val="22"/>
          <w:szCs w:val="22"/>
        </w:rPr>
        <w:t xml:space="preserve">  (For the purpose of this Constitution)</w:t>
      </w:r>
    </w:p>
    <w:p>
      <w:pPr>
        <w:pStyle w:val="Normal"/>
        <w:rPr>
          <w:sz w:val="22"/>
          <w:szCs w:val="22"/>
        </w:rPr>
      </w:pPr>
      <w:r>
        <w:rPr>
          <w:sz w:val="22"/>
          <w:szCs w:val="22"/>
        </w:rPr>
      </w:r>
    </w:p>
    <w:p>
      <w:pPr>
        <w:pStyle w:val="Normal"/>
        <w:ind w:hanging="1080" w:start="1620" w:end="0"/>
        <w:rPr>
          <w:sz w:val="22"/>
          <w:szCs w:val="22"/>
        </w:rPr>
      </w:pPr>
      <w:r>
        <w:rPr>
          <w:sz w:val="22"/>
          <w:szCs w:val="22"/>
        </w:rPr>
        <w:t>Section 1:</w:t>
        <w:tab/>
        <w:t>“Association” means the National Association of Disability Examiners.</w:t>
      </w:r>
    </w:p>
    <w:p>
      <w:pPr>
        <w:pStyle w:val="Normal"/>
        <w:ind w:hanging="1260" w:start="1800" w:end="0"/>
        <w:rPr>
          <w:sz w:val="22"/>
          <w:szCs w:val="22"/>
        </w:rPr>
      </w:pPr>
      <w:r>
        <w:rPr>
          <w:sz w:val="22"/>
          <w:szCs w:val="22"/>
        </w:rPr>
      </w:r>
    </w:p>
    <w:p>
      <w:pPr>
        <w:pStyle w:val="Normal"/>
        <w:ind w:hanging="1080" w:start="1620" w:end="0"/>
        <w:rPr>
          <w:sz w:val="22"/>
          <w:szCs w:val="22"/>
        </w:rPr>
      </w:pPr>
      <w:r>
        <w:rPr>
          <w:sz w:val="22"/>
          <w:szCs w:val="22"/>
        </w:rPr>
        <w:t>Section 2:</w:t>
        <w:tab/>
        <w:t>“Chapter” means the Florida Association of Disability Examiners.</w:t>
      </w:r>
    </w:p>
    <w:p>
      <w:pPr>
        <w:pStyle w:val="Normal"/>
        <w:ind w:hanging="1080" w:start="1620" w:end="0"/>
        <w:rPr>
          <w:sz w:val="22"/>
          <w:szCs w:val="22"/>
        </w:rPr>
      </w:pPr>
      <w:r>
        <w:rPr>
          <w:sz w:val="22"/>
          <w:szCs w:val="22"/>
        </w:rPr>
      </w:r>
    </w:p>
    <w:p>
      <w:pPr>
        <w:pStyle w:val="Normal"/>
        <w:ind w:hanging="1080" w:start="1620" w:end="0"/>
        <w:rPr>
          <w:sz w:val="22"/>
          <w:szCs w:val="22"/>
        </w:rPr>
      </w:pPr>
      <w:r>
        <w:rPr>
          <w:sz w:val="22"/>
          <w:szCs w:val="22"/>
        </w:rPr>
        <w:t>Section 3:</w:t>
        <w:tab/>
        <w:t>“Florida” means the boundaries of the State of Florida covered by the Florida Association of Disability Examiners.</w:t>
      </w:r>
    </w:p>
    <w:p>
      <w:pPr>
        <w:pStyle w:val="Normal"/>
        <w:ind w:hanging="1080" w:start="1620" w:end="0"/>
        <w:rPr>
          <w:sz w:val="22"/>
          <w:szCs w:val="22"/>
        </w:rPr>
      </w:pPr>
      <w:r>
        <w:rPr>
          <w:sz w:val="22"/>
          <w:szCs w:val="22"/>
        </w:rPr>
      </w:r>
    </w:p>
    <w:p>
      <w:pPr>
        <w:pStyle w:val="Normal"/>
        <w:ind w:hanging="1080" w:start="1620" w:end="0"/>
        <w:rPr>
          <w:sz w:val="22"/>
          <w:szCs w:val="22"/>
        </w:rPr>
      </w:pPr>
      <w:r>
        <w:rPr>
          <w:sz w:val="22"/>
          <w:szCs w:val="22"/>
        </w:rPr>
        <w:t>Section 4:</w:t>
        <w:tab/>
        <w:t>“Subchapter” means a separate unit of members who work in the same DDS Service area.</w:t>
      </w:r>
    </w:p>
    <w:p>
      <w:pPr>
        <w:pStyle w:val="Normal"/>
        <w:ind w:hanging="1080" w:start="1620" w:end="0"/>
        <w:rPr>
          <w:sz w:val="22"/>
          <w:szCs w:val="22"/>
        </w:rPr>
      </w:pPr>
      <w:r>
        <w:rPr>
          <w:sz w:val="22"/>
          <w:szCs w:val="22"/>
        </w:rPr>
      </w:r>
    </w:p>
    <w:p>
      <w:pPr>
        <w:pStyle w:val="Normal"/>
        <w:ind w:hanging="1080" w:start="1620" w:end="0"/>
        <w:rPr/>
      </w:pPr>
      <w:r>
        <w:rPr>
          <w:sz w:val="22"/>
          <w:szCs w:val="22"/>
        </w:rPr>
        <w:t>Section 5:</w:t>
        <w:tab/>
        <w:t>All references to office and officers shall refer to statewide offices and officers unless otherwise stated.</w:t>
      </w:r>
    </w:p>
    <w:p>
      <w:pPr>
        <w:pStyle w:val="Normal"/>
        <w:ind w:hanging="1080" w:start="1620" w:end="0"/>
        <w:rPr>
          <w:sz w:val="22"/>
          <w:szCs w:val="22"/>
        </w:rPr>
      </w:pPr>
      <w:r>
        <w:rPr>
          <w:sz w:val="22"/>
          <w:szCs w:val="22"/>
        </w:rPr>
      </w:r>
      <w:r>
        <w:br w:type="page"/>
      </w:r>
    </w:p>
    <w:p>
      <w:pPr>
        <w:pStyle w:val="Normal"/>
        <w:ind w:hanging="1080" w:start="1620" w:end="0"/>
        <w:jc w:val="center"/>
        <w:rPr>
          <w:sz w:val="22"/>
          <w:szCs w:val="22"/>
        </w:rPr>
      </w:pPr>
      <w:r>
        <w:rPr>
          <w:sz w:val="22"/>
          <w:szCs w:val="22"/>
        </w:rPr>
        <w:t>2</w:t>
      </w:r>
    </w:p>
    <w:p>
      <w:pPr>
        <w:pStyle w:val="Normal"/>
        <w:ind w:hanging="1620" w:start="1620" w:end="0"/>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 xml:space="preserve">ARTICLE V:  </w:t>
      </w:r>
      <w:r>
        <w:rPr>
          <w:sz w:val="22"/>
          <w:szCs w:val="22"/>
          <w:u w:val="single"/>
        </w:rPr>
        <w:t>Membership</w:t>
      </w:r>
    </w:p>
    <w:p>
      <w:pPr>
        <w:pStyle w:val="Normal"/>
        <w:rPr>
          <w:sz w:val="22"/>
          <w:szCs w:val="22"/>
        </w:rPr>
      </w:pPr>
      <w:r>
        <w:rPr>
          <w:sz w:val="22"/>
          <w:szCs w:val="22"/>
        </w:rPr>
      </w:r>
    </w:p>
    <w:p>
      <w:pPr>
        <w:pStyle w:val="Normal"/>
        <w:ind w:hanging="1080" w:start="1620" w:end="0"/>
        <w:rPr>
          <w:sz w:val="22"/>
          <w:szCs w:val="22"/>
        </w:rPr>
      </w:pPr>
      <w:r>
        <w:rPr>
          <w:sz w:val="22"/>
          <w:szCs w:val="22"/>
        </w:rPr>
        <w:t>Section 1:</w:t>
        <w:tab/>
        <w:t>Members of the Chapter must be members of the Association and/or employed by a public or private agency engaged in the documentation and/or evaluation of medical and/or vocational information submitted in support of applications  for disability benefits.  All members of the Chapter as of June 1 in a given year shall be eligible to hold elective office and serve as members of the Executive board in the following year.</w:t>
      </w:r>
    </w:p>
    <w:p>
      <w:pPr>
        <w:pStyle w:val="Normal"/>
        <w:ind w:hanging="1080" w:start="1620" w:end="0"/>
        <w:rPr>
          <w:sz w:val="22"/>
          <w:szCs w:val="22"/>
        </w:rPr>
      </w:pPr>
      <w:r>
        <w:rPr>
          <w:sz w:val="22"/>
          <w:szCs w:val="22"/>
        </w:rPr>
      </w:r>
    </w:p>
    <w:p>
      <w:pPr>
        <w:pStyle w:val="Normal"/>
        <w:ind w:hanging="1080" w:start="1620" w:end="0"/>
        <w:rPr>
          <w:sz w:val="22"/>
          <w:szCs w:val="22"/>
        </w:rPr>
      </w:pPr>
      <w:r>
        <w:rPr>
          <w:sz w:val="22"/>
          <w:szCs w:val="22"/>
        </w:rPr>
        <w:t>Section 2:</w:t>
        <w:tab/>
        <w:t>Powers of the Membership</w:t>
      </w:r>
    </w:p>
    <w:p>
      <w:pPr>
        <w:pStyle w:val="Normal"/>
        <w:numPr>
          <w:ilvl w:val="0"/>
          <w:numId w:val="7"/>
        </w:numPr>
        <w:tabs>
          <w:tab w:val="clear" w:pos="720"/>
          <w:tab w:val="left" w:pos="1980" w:leader="none"/>
        </w:tabs>
        <w:ind w:hanging="360" w:start="1980" w:end="0"/>
        <w:rPr>
          <w:sz w:val="22"/>
          <w:szCs w:val="22"/>
        </w:rPr>
      </w:pPr>
      <w:r>
        <w:rPr>
          <w:sz w:val="22"/>
          <w:szCs w:val="22"/>
        </w:rPr>
        <w:t>The membership of the chapter shall:</w:t>
      </w:r>
    </w:p>
    <w:p>
      <w:pPr>
        <w:pStyle w:val="Normal"/>
        <w:numPr>
          <w:ilvl w:val="2"/>
          <w:numId w:val="7"/>
        </w:numPr>
        <w:tabs>
          <w:tab w:val="clear" w:pos="720"/>
          <w:tab w:val="left" w:pos="2340" w:leader="none"/>
        </w:tabs>
        <w:ind w:hanging="360" w:start="2340" w:end="0"/>
        <w:rPr>
          <w:sz w:val="22"/>
          <w:szCs w:val="22"/>
        </w:rPr>
      </w:pPr>
      <w:r>
        <w:rPr>
          <w:sz w:val="22"/>
          <w:szCs w:val="22"/>
        </w:rPr>
        <w:t>Elect the four (4) statewide officers for the chapter and the Chapter Representative to the Association Delegate Assembly.</w:t>
      </w:r>
    </w:p>
    <w:p>
      <w:pPr>
        <w:pStyle w:val="Normal"/>
        <w:numPr>
          <w:ilvl w:val="2"/>
          <w:numId w:val="7"/>
        </w:numPr>
        <w:tabs>
          <w:tab w:val="clear" w:pos="720"/>
          <w:tab w:val="left" w:pos="2340" w:leader="none"/>
        </w:tabs>
        <w:ind w:hanging="360" w:start="2340" w:end="0"/>
        <w:rPr>
          <w:sz w:val="22"/>
          <w:szCs w:val="22"/>
        </w:rPr>
      </w:pPr>
      <w:r>
        <w:rPr>
          <w:sz w:val="22"/>
          <w:szCs w:val="22"/>
        </w:rPr>
        <w:t>Adopt amendments to this Constitution as herein provided.</w:t>
      </w:r>
    </w:p>
    <w:p>
      <w:pPr>
        <w:pStyle w:val="Normal"/>
        <w:numPr>
          <w:ilvl w:val="2"/>
          <w:numId w:val="7"/>
        </w:numPr>
        <w:tabs>
          <w:tab w:val="clear" w:pos="720"/>
          <w:tab w:val="left" w:pos="2340" w:leader="none"/>
        </w:tabs>
        <w:ind w:hanging="360" w:start="2340" w:end="0"/>
        <w:rPr>
          <w:sz w:val="22"/>
          <w:szCs w:val="22"/>
        </w:rPr>
      </w:pPr>
      <w:r>
        <w:rPr>
          <w:sz w:val="22"/>
          <w:szCs w:val="22"/>
        </w:rPr>
        <w:t>Be able to delegate to the Board of Directors any of its power except election of representatives and adoption of amendments.</w:t>
      </w:r>
    </w:p>
    <w:p>
      <w:pPr>
        <w:pStyle w:val="Normal"/>
        <w:numPr>
          <w:ilvl w:val="0"/>
          <w:numId w:val="7"/>
        </w:numPr>
        <w:rPr>
          <w:sz w:val="22"/>
          <w:szCs w:val="22"/>
        </w:rPr>
      </w:pPr>
      <w:r>
        <w:rPr>
          <w:sz w:val="22"/>
          <w:szCs w:val="22"/>
        </w:rPr>
        <w:t>The membership of each subchapter shall elect the officers of its own subchapter.</w:t>
      </w:r>
    </w:p>
    <w:p>
      <w:pPr>
        <w:pStyle w:val="Normal"/>
        <w:rPr>
          <w:sz w:val="22"/>
          <w:szCs w:val="22"/>
        </w:rPr>
      </w:pPr>
      <w:r>
        <w:rPr>
          <w:sz w:val="22"/>
          <w:szCs w:val="22"/>
        </w:rPr>
      </w:r>
    </w:p>
    <w:p>
      <w:pPr>
        <w:pStyle w:val="Normal"/>
        <w:rPr>
          <w:sz w:val="22"/>
          <w:szCs w:val="22"/>
        </w:rPr>
      </w:pPr>
      <w:r>
        <w:rPr>
          <w:sz w:val="22"/>
          <w:szCs w:val="22"/>
        </w:rPr>
        <w:t>ARTICLE VI:</w:t>
        <w:tab/>
      </w:r>
      <w:r>
        <w:rPr>
          <w:sz w:val="22"/>
          <w:szCs w:val="22"/>
          <w:u w:val="single"/>
        </w:rPr>
        <w:t>Meetings</w:t>
      </w:r>
    </w:p>
    <w:p>
      <w:pPr>
        <w:pStyle w:val="Normal"/>
        <w:rPr>
          <w:sz w:val="22"/>
          <w:szCs w:val="22"/>
        </w:rPr>
      </w:pPr>
      <w:r>
        <w:rPr>
          <w:sz w:val="22"/>
          <w:szCs w:val="22"/>
        </w:rPr>
      </w:r>
    </w:p>
    <w:p>
      <w:pPr>
        <w:pStyle w:val="Normal"/>
        <w:ind w:hanging="1080" w:start="1620" w:end="0"/>
        <w:rPr>
          <w:sz w:val="22"/>
          <w:szCs w:val="22"/>
        </w:rPr>
      </w:pPr>
      <w:r>
        <w:rPr>
          <w:sz w:val="22"/>
          <w:szCs w:val="22"/>
        </w:rPr>
        <w:t>Section 1:</w:t>
        <w:tab/>
        <w:t>There shall be an annual meeting of the membership of Chapter in conjunction with the annual state staff meeting of the Florida Office of Disability Determinations.</w:t>
      </w:r>
    </w:p>
    <w:p>
      <w:pPr>
        <w:pStyle w:val="Normal"/>
        <w:ind w:hanging="1080" w:start="1620" w:end="0"/>
        <w:rPr>
          <w:sz w:val="22"/>
          <w:szCs w:val="22"/>
        </w:rPr>
      </w:pPr>
      <w:r>
        <w:rPr>
          <w:sz w:val="22"/>
          <w:szCs w:val="22"/>
        </w:rPr>
      </w:r>
    </w:p>
    <w:p>
      <w:pPr>
        <w:pStyle w:val="Normal"/>
        <w:ind w:hanging="1080" w:start="1620" w:end="0"/>
        <w:rPr>
          <w:sz w:val="22"/>
          <w:szCs w:val="22"/>
        </w:rPr>
      </w:pPr>
      <w:r>
        <w:rPr>
          <w:sz w:val="22"/>
          <w:szCs w:val="22"/>
        </w:rPr>
        <w:t>Section 2:</w:t>
        <w:tab/>
        <w:t>The President may call a special meeting when deemed necessary with concurrence of a majority of the Executive Board.</w:t>
      </w:r>
    </w:p>
    <w:p>
      <w:pPr>
        <w:pStyle w:val="Normal"/>
        <w:ind w:hanging="1080" w:start="1620" w:end="0"/>
        <w:rPr>
          <w:sz w:val="22"/>
          <w:szCs w:val="22"/>
        </w:rPr>
      </w:pPr>
      <w:r>
        <w:rPr>
          <w:sz w:val="22"/>
          <w:szCs w:val="22"/>
        </w:rPr>
      </w:r>
    </w:p>
    <w:p>
      <w:pPr>
        <w:pStyle w:val="Normal"/>
        <w:ind w:hanging="1620" w:start="1620" w:end="0"/>
        <w:rPr>
          <w:sz w:val="22"/>
          <w:szCs w:val="22"/>
        </w:rPr>
      </w:pPr>
      <w:r>
        <w:rPr>
          <w:sz w:val="22"/>
          <w:szCs w:val="22"/>
        </w:rPr>
        <w:t>ARTICLE VII:</w:t>
        <w:tab/>
      </w:r>
      <w:r>
        <w:rPr>
          <w:sz w:val="22"/>
          <w:szCs w:val="22"/>
          <w:u w:val="single"/>
        </w:rPr>
        <w:t>Officers</w:t>
      </w:r>
    </w:p>
    <w:p>
      <w:pPr>
        <w:pStyle w:val="Normal"/>
        <w:ind w:hanging="1620" w:start="1620" w:end="0"/>
        <w:rPr>
          <w:sz w:val="22"/>
          <w:szCs w:val="22"/>
        </w:rPr>
      </w:pPr>
      <w:r>
        <w:rPr>
          <w:sz w:val="22"/>
          <w:szCs w:val="22"/>
        </w:rPr>
      </w:r>
    </w:p>
    <w:p>
      <w:pPr>
        <w:pStyle w:val="Normal"/>
        <w:ind w:hanging="1080" w:start="1620" w:end="0"/>
        <w:rPr>
          <w:sz w:val="22"/>
          <w:szCs w:val="22"/>
        </w:rPr>
      </w:pPr>
      <w:r>
        <w:rPr>
          <w:sz w:val="22"/>
          <w:szCs w:val="22"/>
        </w:rPr>
        <w:t>Section 1:</w:t>
        <w:tab/>
        <w:t>The officers of the chapter shall be President, Vice President, Secretary, and Treasurer.  All shall be elected annually for terms of one year or until their successors are elected and may not serve in the same office for more than two consecutive terms.  The duties of the officers shall be those usually pertaining to such positions including specific duties assigned to each officer as specified in the By-Laws of this Chapter.</w:t>
      </w:r>
    </w:p>
    <w:p>
      <w:pPr>
        <w:pStyle w:val="Normal"/>
        <w:ind w:hanging="1080" w:start="1620" w:end="0"/>
        <w:rPr>
          <w:sz w:val="22"/>
          <w:szCs w:val="22"/>
        </w:rPr>
      </w:pPr>
      <w:r>
        <w:rPr>
          <w:sz w:val="22"/>
          <w:szCs w:val="22"/>
        </w:rPr>
      </w:r>
    </w:p>
    <w:p>
      <w:pPr>
        <w:pStyle w:val="Normal"/>
        <w:ind w:hanging="1080" w:start="1620" w:end="0"/>
        <w:rPr>
          <w:sz w:val="22"/>
          <w:szCs w:val="22"/>
        </w:rPr>
      </w:pPr>
      <w:r>
        <w:rPr>
          <w:sz w:val="22"/>
          <w:szCs w:val="22"/>
        </w:rPr>
        <w:t>Section 2:</w:t>
        <w:tab/>
        <w:t>The Nominating Committee shall meet in June to nominate candidates for the offices to take office on September 1.  The candidates selected by the Nominating Committee shall be presented to the Chapter for voting by written ballot with a simple majority of the members responding within twenty-one days carrying each office.</w:t>
      </w:r>
    </w:p>
    <w:p>
      <w:pPr>
        <w:pStyle w:val="Normal"/>
        <w:ind w:hanging="1080" w:start="1620" w:end="0"/>
        <w:rPr>
          <w:sz w:val="22"/>
          <w:szCs w:val="22"/>
        </w:rPr>
      </w:pPr>
      <w:r>
        <w:rPr>
          <w:sz w:val="22"/>
          <w:szCs w:val="22"/>
        </w:rPr>
      </w:r>
    </w:p>
    <w:p>
      <w:pPr>
        <w:pStyle w:val="Normal"/>
        <w:ind w:hanging="1080" w:start="1620" w:end="0"/>
        <w:rPr>
          <w:sz w:val="22"/>
          <w:szCs w:val="22"/>
        </w:rPr>
      </w:pPr>
      <w:r>
        <w:rPr>
          <w:sz w:val="22"/>
          <w:szCs w:val="22"/>
        </w:rPr>
        <w:t>Section 3:</w:t>
        <w:tab/>
        <w:t>Terms of office shall start at the beginning of September for one year.</w:t>
      </w:r>
      <w:r>
        <w:br w:type="page"/>
      </w:r>
    </w:p>
    <w:p>
      <w:pPr>
        <w:pStyle w:val="Normal"/>
        <w:ind w:hanging="1080" w:start="1620" w:end="0"/>
        <w:jc w:val="center"/>
        <w:rPr>
          <w:sz w:val="22"/>
          <w:szCs w:val="22"/>
        </w:rPr>
      </w:pPr>
      <w:r>
        <w:rPr>
          <w:sz w:val="22"/>
          <w:szCs w:val="22"/>
        </w:rPr>
        <w:t>3</w:t>
      </w:r>
    </w:p>
    <w:p>
      <w:pPr>
        <w:pStyle w:val="Normal"/>
        <w:ind w:hanging="1080" w:start="1620" w:end="0"/>
        <w:jc w:val="center"/>
        <w:rPr>
          <w:sz w:val="22"/>
          <w:szCs w:val="22"/>
        </w:rPr>
      </w:pPr>
      <w:r>
        <w:rPr>
          <w:sz w:val="22"/>
          <w:szCs w:val="22"/>
        </w:rPr>
      </w:r>
    </w:p>
    <w:p>
      <w:pPr>
        <w:pStyle w:val="Normal"/>
        <w:ind w:hanging="1080" w:start="1620" w:end="0"/>
        <w:jc w:val="center"/>
        <w:rPr>
          <w:sz w:val="22"/>
          <w:szCs w:val="22"/>
        </w:rPr>
      </w:pPr>
      <w:r>
        <w:rPr>
          <w:sz w:val="22"/>
          <w:szCs w:val="22"/>
        </w:rPr>
      </w:r>
    </w:p>
    <w:p>
      <w:pPr>
        <w:pStyle w:val="Normal"/>
        <w:ind w:hanging="1620" w:start="1620" w:end="0"/>
        <w:rPr>
          <w:sz w:val="22"/>
          <w:szCs w:val="22"/>
        </w:rPr>
      </w:pPr>
      <w:r>
        <w:rPr>
          <w:sz w:val="22"/>
          <w:szCs w:val="22"/>
        </w:rPr>
        <w:t>ARTICLE VIII:</w:t>
        <w:tab/>
      </w:r>
      <w:r>
        <w:rPr>
          <w:sz w:val="22"/>
          <w:szCs w:val="22"/>
          <w:u w:val="single"/>
        </w:rPr>
        <w:t>Florida Southeast Regional Committee Member</w:t>
      </w:r>
    </w:p>
    <w:p>
      <w:pPr>
        <w:pStyle w:val="Normal"/>
        <w:ind w:hanging="1620" w:start="1620" w:end="0"/>
        <w:rPr>
          <w:sz w:val="22"/>
          <w:szCs w:val="22"/>
        </w:rPr>
      </w:pPr>
      <w:r>
        <w:rPr>
          <w:sz w:val="22"/>
          <w:szCs w:val="22"/>
        </w:rPr>
      </w:r>
    </w:p>
    <w:p>
      <w:pPr>
        <w:pStyle w:val="Normal"/>
        <w:rPr>
          <w:sz w:val="22"/>
          <w:szCs w:val="22"/>
        </w:rPr>
      </w:pPr>
      <w:r>
        <w:rPr>
          <w:sz w:val="22"/>
          <w:szCs w:val="22"/>
        </w:rPr>
        <w:tab/>
        <w:t>The Chapter shall elect a representative to the Southeast Regional Executive Committee of the National Association of Disability Examiners.  The Florida Southeast Regional Executive Committee member shall be elected for a two year term and may not succeed himself in this office.</w:t>
      </w:r>
    </w:p>
    <w:p>
      <w:pPr>
        <w:pStyle w:val="Normal"/>
        <w:rPr>
          <w:sz w:val="22"/>
          <w:szCs w:val="22"/>
        </w:rPr>
      </w:pPr>
      <w:r>
        <w:rPr>
          <w:sz w:val="22"/>
          <w:szCs w:val="22"/>
        </w:rPr>
      </w:r>
    </w:p>
    <w:p>
      <w:pPr>
        <w:pStyle w:val="Normal"/>
        <w:rPr>
          <w:sz w:val="22"/>
          <w:szCs w:val="22"/>
        </w:rPr>
      </w:pPr>
      <w:r>
        <w:rPr>
          <w:sz w:val="22"/>
          <w:szCs w:val="22"/>
        </w:rPr>
        <w:t>ARTICLE IX:</w:t>
        <w:tab/>
      </w:r>
      <w:r>
        <w:rPr>
          <w:sz w:val="22"/>
          <w:szCs w:val="22"/>
          <w:u w:val="single"/>
        </w:rPr>
        <w:t>Board of Directors</w:t>
      </w:r>
    </w:p>
    <w:p>
      <w:pPr>
        <w:pStyle w:val="Normal"/>
        <w:rPr>
          <w:sz w:val="22"/>
          <w:szCs w:val="22"/>
        </w:rPr>
      </w:pPr>
      <w:r>
        <w:rPr>
          <w:sz w:val="22"/>
          <w:szCs w:val="22"/>
        </w:rPr>
      </w:r>
    </w:p>
    <w:p>
      <w:pPr>
        <w:pStyle w:val="Normal"/>
        <w:ind w:hanging="1080" w:start="1620" w:end="0"/>
        <w:rPr>
          <w:sz w:val="22"/>
          <w:szCs w:val="22"/>
        </w:rPr>
      </w:pPr>
      <w:r>
        <w:rPr>
          <w:sz w:val="22"/>
          <w:szCs w:val="22"/>
        </w:rPr>
        <w:t>Section 1:</w:t>
        <w:tab/>
        <w:t>Composition of the Board.</w:t>
      </w:r>
    </w:p>
    <w:p>
      <w:pPr>
        <w:pStyle w:val="Normal"/>
        <w:ind w:hanging="1080" w:start="1620" w:end="0"/>
        <w:rPr>
          <w:sz w:val="22"/>
          <w:szCs w:val="22"/>
        </w:rPr>
      </w:pPr>
      <w:r>
        <w:rPr>
          <w:sz w:val="22"/>
          <w:szCs w:val="22"/>
        </w:rPr>
        <w:tab/>
        <w:t>The Board of Directors shall consist of the four (4) statewide Chapter Officers, the immediate Past President, and two (2) Directors from each subchapter.</w:t>
      </w:r>
    </w:p>
    <w:p>
      <w:pPr>
        <w:pStyle w:val="Normal"/>
        <w:ind w:hanging="1080" w:start="1620" w:end="0"/>
        <w:rPr>
          <w:sz w:val="22"/>
          <w:szCs w:val="22"/>
        </w:rPr>
      </w:pPr>
      <w:r>
        <w:rPr>
          <w:sz w:val="22"/>
          <w:szCs w:val="22"/>
        </w:rPr>
      </w:r>
    </w:p>
    <w:p>
      <w:pPr>
        <w:pStyle w:val="Normal"/>
        <w:ind w:hanging="1080" w:start="1620" w:end="0"/>
        <w:rPr>
          <w:sz w:val="22"/>
          <w:szCs w:val="22"/>
        </w:rPr>
      </w:pPr>
      <w:r>
        <w:rPr>
          <w:sz w:val="22"/>
          <w:szCs w:val="22"/>
        </w:rPr>
        <w:t>Section 2:</w:t>
        <w:tab/>
        <w:t>Powers of the Board of Directors.</w:t>
      </w:r>
    </w:p>
    <w:p>
      <w:pPr>
        <w:pStyle w:val="Normal"/>
        <w:ind w:hanging="1080" w:start="1620" w:end="0"/>
        <w:rPr>
          <w:sz w:val="22"/>
          <w:szCs w:val="22"/>
        </w:rPr>
      </w:pPr>
      <w:r>
        <w:rPr>
          <w:sz w:val="22"/>
          <w:szCs w:val="22"/>
        </w:rPr>
        <w:tab/>
        <w:t>The Board of Directors shall:</w:t>
      </w:r>
    </w:p>
    <w:p>
      <w:pPr>
        <w:pStyle w:val="Normal"/>
        <w:numPr>
          <w:ilvl w:val="0"/>
          <w:numId w:val="9"/>
        </w:numPr>
        <w:rPr>
          <w:sz w:val="22"/>
          <w:szCs w:val="22"/>
        </w:rPr>
      </w:pPr>
      <w:r>
        <w:rPr>
          <w:sz w:val="22"/>
          <w:szCs w:val="22"/>
        </w:rPr>
        <w:t>Sponsor meetings of the membership.</w:t>
      </w:r>
    </w:p>
    <w:p>
      <w:pPr>
        <w:pStyle w:val="Normal"/>
        <w:numPr>
          <w:ilvl w:val="0"/>
          <w:numId w:val="9"/>
        </w:numPr>
        <w:rPr>
          <w:sz w:val="22"/>
          <w:szCs w:val="22"/>
        </w:rPr>
      </w:pPr>
      <w:r>
        <w:rPr>
          <w:sz w:val="22"/>
          <w:szCs w:val="22"/>
        </w:rPr>
        <w:t>Adopt a budget and administer the business affairs of the Chapter.</w:t>
      </w:r>
    </w:p>
    <w:p>
      <w:pPr>
        <w:pStyle w:val="Normal"/>
        <w:numPr>
          <w:ilvl w:val="0"/>
          <w:numId w:val="9"/>
        </w:numPr>
        <w:rPr>
          <w:sz w:val="22"/>
          <w:szCs w:val="22"/>
        </w:rPr>
      </w:pPr>
      <w:r>
        <w:rPr>
          <w:sz w:val="22"/>
          <w:szCs w:val="22"/>
        </w:rPr>
        <w:t>Propose resolutions and other policy statements to the membership, Association, or other entity, for consideration.</w:t>
      </w:r>
    </w:p>
    <w:p>
      <w:pPr>
        <w:pStyle w:val="Normal"/>
        <w:numPr>
          <w:ilvl w:val="0"/>
          <w:numId w:val="9"/>
        </w:numPr>
        <w:rPr>
          <w:sz w:val="22"/>
          <w:szCs w:val="22"/>
        </w:rPr>
      </w:pPr>
      <w:r>
        <w:rPr>
          <w:sz w:val="22"/>
          <w:szCs w:val="22"/>
        </w:rPr>
        <w:t>Hear and act upon reports of all committees.</w:t>
      </w:r>
    </w:p>
    <w:p>
      <w:pPr>
        <w:pStyle w:val="Normal"/>
        <w:numPr>
          <w:ilvl w:val="0"/>
          <w:numId w:val="9"/>
        </w:numPr>
        <w:rPr>
          <w:sz w:val="22"/>
          <w:szCs w:val="22"/>
        </w:rPr>
      </w:pPr>
      <w:r>
        <w:rPr>
          <w:sz w:val="22"/>
          <w:szCs w:val="22"/>
        </w:rPr>
        <w:t>Authorize the appointment of special committees.</w:t>
      </w:r>
    </w:p>
    <w:p>
      <w:pPr>
        <w:pStyle w:val="Normal"/>
        <w:numPr>
          <w:ilvl w:val="0"/>
          <w:numId w:val="9"/>
        </w:numPr>
        <w:rPr>
          <w:sz w:val="22"/>
          <w:szCs w:val="22"/>
        </w:rPr>
      </w:pPr>
      <w:r>
        <w:rPr>
          <w:sz w:val="22"/>
          <w:szCs w:val="22"/>
        </w:rPr>
        <w:t>Establish fiscal procedures for the use of funds and payment of expenses.</w:t>
      </w:r>
    </w:p>
    <w:p>
      <w:pPr>
        <w:pStyle w:val="Normal"/>
        <w:rPr>
          <w:sz w:val="22"/>
          <w:szCs w:val="22"/>
        </w:rPr>
      </w:pPr>
      <w:r>
        <w:rPr>
          <w:sz w:val="22"/>
          <w:szCs w:val="22"/>
        </w:rPr>
      </w:r>
    </w:p>
    <w:p>
      <w:pPr>
        <w:pStyle w:val="Normal"/>
        <w:ind w:hanging="1080" w:start="1620" w:end="0"/>
        <w:rPr>
          <w:sz w:val="22"/>
          <w:szCs w:val="22"/>
        </w:rPr>
      </w:pPr>
      <w:r>
        <w:rPr>
          <w:sz w:val="22"/>
          <w:szCs w:val="22"/>
        </w:rPr>
        <w:t>Section 3:</w:t>
        <w:tab/>
        <w:t>Filling of Vacancies.</w:t>
      </w:r>
    </w:p>
    <w:p>
      <w:pPr>
        <w:pStyle w:val="Normal"/>
        <w:numPr>
          <w:ilvl w:val="0"/>
          <w:numId w:val="4"/>
        </w:numPr>
        <w:rPr>
          <w:sz w:val="22"/>
          <w:szCs w:val="22"/>
        </w:rPr>
      </w:pPr>
      <w:r>
        <w:rPr>
          <w:sz w:val="22"/>
          <w:szCs w:val="22"/>
        </w:rPr>
        <w:t>The Board of Directors shall have the authority to fill, by vote of its members, statewide offices which have become vacant between elections.</w:t>
      </w:r>
    </w:p>
    <w:p>
      <w:pPr>
        <w:pStyle w:val="Normal"/>
        <w:numPr>
          <w:ilvl w:val="0"/>
          <w:numId w:val="4"/>
        </w:numPr>
        <w:rPr>
          <w:sz w:val="22"/>
          <w:szCs w:val="22"/>
        </w:rPr>
      </w:pPr>
      <w:r>
        <w:rPr>
          <w:sz w:val="22"/>
          <w:szCs w:val="22"/>
        </w:rPr>
        <w:t>Subchapter vacancies shall be filled in a manner determined by that subchapter, within the scope of the Association Constitution.</w:t>
      </w:r>
    </w:p>
    <w:p>
      <w:pPr>
        <w:pStyle w:val="Normal"/>
        <w:rPr>
          <w:sz w:val="22"/>
          <w:szCs w:val="22"/>
        </w:rPr>
      </w:pPr>
      <w:r>
        <w:rPr>
          <w:sz w:val="22"/>
          <w:szCs w:val="22"/>
        </w:rPr>
      </w:r>
    </w:p>
    <w:p>
      <w:pPr>
        <w:pStyle w:val="Normal"/>
        <w:ind w:hanging="1080" w:start="1620" w:end="0"/>
        <w:rPr/>
      </w:pPr>
      <w:r>
        <w:rPr>
          <w:sz w:val="22"/>
          <w:szCs w:val="22"/>
        </w:rPr>
        <w:t>Section 4:</w:t>
        <w:tab/>
        <w:t>Meetings.</w:t>
      </w:r>
    </w:p>
    <w:p>
      <w:pPr>
        <w:pStyle w:val="Normal"/>
        <w:ind w:hanging="1080" w:start="1620" w:end="0"/>
        <w:rPr>
          <w:sz w:val="22"/>
          <w:szCs w:val="22"/>
        </w:rPr>
      </w:pPr>
      <w:r>
        <w:rPr>
          <w:sz w:val="22"/>
          <w:szCs w:val="22"/>
        </w:rPr>
        <w:tab/>
        <w:t>The Board of Directors shall meet on a quarterly basis.  The President may, at his/her discretion, or acting upon the written request of three (3) Board members, call special meetings of the board.  Such a meeting may be held by mail and shall be conducted under regulations of the Board.  Reasonable notice of all Board meetings, including time and place, shall be given by the Secretary, at the President’s direction, to all Board members.  All Board meetings shall be open to the membership.</w:t>
      </w:r>
    </w:p>
    <w:p>
      <w:pPr>
        <w:pStyle w:val="Normal"/>
        <w:ind w:hanging="1080" w:start="1620" w:end="0"/>
        <w:rPr>
          <w:sz w:val="22"/>
          <w:szCs w:val="22"/>
        </w:rPr>
      </w:pPr>
      <w:r>
        <w:rPr>
          <w:sz w:val="22"/>
          <w:szCs w:val="22"/>
        </w:rPr>
      </w:r>
    </w:p>
    <w:p>
      <w:pPr>
        <w:pStyle w:val="Normal"/>
        <w:ind w:hanging="1080" w:start="1620" w:end="0"/>
        <w:rPr/>
      </w:pPr>
      <w:r>
        <w:rPr>
          <w:sz w:val="22"/>
          <w:szCs w:val="22"/>
        </w:rPr>
        <w:t>Section 5:</w:t>
        <w:tab/>
        <w:t>Quorum.</w:t>
      </w:r>
    </w:p>
    <w:p>
      <w:pPr>
        <w:pStyle w:val="Normal"/>
        <w:ind w:hanging="1080" w:start="1620" w:end="0"/>
        <w:rPr>
          <w:sz w:val="22"/>
          <w:szCs w:val="22"/>
        </w:rPr>
      </w:pPr>
      <w:r>
        <w:rPr>
          <w:sz w:val="22"/>
          <w:szCs w:val="22"/>
        </w:rPr>
        <w:tab/>
        <w:t>A majority of the member of the Board of Directors shall serve as a quorum for the transaction of business.</w:t>
      </w:r>
    </w:p>
    <w:p>
      <w:pPr>
        <w:pStyle w:val="Normal"/>
        <w:ind w:hanging="1080" w:start="1620" w:end="0"/>
        <w:rPr>
          <w:sz w:val="22"/>
          <w:szCs w:val="22"/>
        </w:rPr>
      </w:pPr>
      <w:r>
        <w:rPr>
          <w:sz w:val="22"/>
          <w:szCs w:val="22"/>
        </w:rPr>
      </w:r>
    </w:p>
    <w:p>
      <w:pPr>
        <w:pStyle w:val="Normal"/>
        <w:ind w:hanging="1080" w:start="1620" w:end="0"/>
        <w:rPr>
          <w:sz w:val="22"/>
          <w:szCs w:val="22"/>
        </w:rPr>
      </w:pPr>
      <w:r>
        <w:rPr>
          <w:sz w:val="22"/>
          <w:szCs w:val="22"/>
        </w:rPr>
        <w:t>Section 6:</w:t>
        <w:tab/>
        <w:t>Terms of Office.</w:t>
      </w:r>
    </w:p>
    <w:p>
      <w:pPr>
        <w:pStyle w:val="Normal"/>
        <w:ind w:hanging="1080" w:start="1620" w:end="0"/>
        <w:rPr>
          <w:sz w:val="22"/>
          <w:szCs w:val="22"/>
        </w:rPr>
      </w:pPr>
      <w:r>
        <w:rPr>
          <w:sz w:val="22"/>
          <w:szCs w:val="22"/>
        </w:rPr>
        <w:tab/>
        <w:t>Members of the Board shall serve terms of office as specified in Article VII.</w:t>
      </w:r>
      <w:r>
        <w:br w:type="page"/>
      </w:r>
    </w:p>
    <w:p>
      <w:pPr>
        <w:pStyle w:val="Normal"/>
        <w:ind w:hanging="1620" w:start="1620" w:end="0"/>
        <w:jc w:val="center"/>
        <w:rPr>
          <w:sz w:val="22"/>
          <w:szCs w:val="22"/>
        </w:rPr>
      </w:pPr>
      <w:r>
        <w:rPr>
          <w:sz w:val="22"/>
          <w:szCs w:val="22"/>
        </w:rPr>
        <w:t>4</w:t>
      </w:r>
    </w:p>
    <w:p>
      <w:pPr>
        <w:pStyle w:val="Normal"/>
        <w:ind w:hanging="1620" w:start="1620" w:end="0"/>
        <w:jc w:val="center"/>
        <w:rPr>
          <w:sz w:val="22"/>
          <w:szCs w:val="22"/>
        </w:rPr>
      </w:pPr>
      <w:r>
        <w:rPr>
          <w:sz w:val="22"/>
          <w:szCs w:val="22"/>
        </w:rPr>
      </w:r>
    </w:p>
    <w:p>
      <w:pPr>
        <w:pStyle w:val="Normal"/>
        <w:ind w:hanging="1620" w:start="1620" w:end="0"/>
        <w:rPr>
          <w:sz w:val="22"/>
          <w:szCs w:val="22"/>
        </w:rPr>
      </w:pPr>
      <w:r>
        <w:rPr>
          <w:sz w:val="22"/>
          <w:szCs w:val="22"/>
        </w:rPr>
      </w:r>
    </w:p>
    <w:p>
      <w:pPr>
        <w:pStyle w:val="Normal"/>
        <w:ind w:hanging="1620" w:start="1620" w:end="0"/>
        <w:rPr>
          <w:sz w:val="22"/>
          <w:szCs w:val="22"/>
        </w:rPr>
      </w:pPr>
      <w:r>
        <w:rPr>
          <w:sz w:val="22"/>
          <w:szCs w:val="22"/>
        </w:rPr>
        <w:t>ARTICLE X:</w:t>
        <w:tab/>
      </w:r>
      <w:r>
        <w:rPr>
          <w:sz w:val="22"/>
          <w:szCs w:val="22"/>
          <w:u w:val="single"/>
        </w:rPr>
        <w:t>Limitations</w:t>
      </w:r>
    </w:p>
    <w:p>
      <w:pPr>
        <w:pStyle w:val="Normal"/>
        <w:ind w:hanging="1620" w:start="1620" w:end="0"/>
        <w:rPr>
          <w:sz w:val="22"/>
          <w:szCs w:val="22"/>
        </w:rPr>
      </w:pPr>
      <w:r>
        <w:rPr>
          <w:sz w:val="22"/>
          <w:szCs w:val="22"/>
        </w:rPr>
      </w:r>
    </w:p>
    <w:p>
      <w:pPr>
        <w:pStyle w:val="Normal"/>
        <w:ind w:hanging="1080" w:start="1620" w:end="0"/>
        <w:rPr>
          <w:sz w:val="22"/>
          <w:szCs w:val="22"/>
        </w:rPr>
      </w:pPr>
      <w:r>
        <w:rPr>
          <w:sz w:val="22"/>
          <w:szCs w:val="22"/>
        </w:rPr>
        <w:t>Section 1:</w:t>
        <w:tab/>
        <w:t>No substantial part of the activities of the Chapter shall be the carrying on of propaganda, and the Chapter will not participate in or intervene in (including the publishing or distribution of statements) a political campaign on behalf of any candidate for public office.</w:t>
      </w:r>
    </w:p>
    <w:p>
      <w:pPr>
        <w:pStyle w:val="Normal"/>
        <w:ind w:hanging="1080" w:start="1620" w:end="0"/>
        <w:rPr>
          <w:sz w:val="22"/>
          <w:szCs w:val="22"/>
        </w:rPr>
      </w:pPr>
      <w:r>
        <w:rPr>
          <w:sz w:val="22"/>
          <w:szCs w:val="22"/>
        </w:rPr>
      </w:r>
    </w:p>
    <w:p>
      <w:pPr>
        <w:pStyle w:val="Normal"/>
        <w:ind w:hanging="1080" w:start="1620" w:end="0"/>
        <w:rPr>
          <w:sz w:val="22"/>
          <w:szCs w:val="22"/>
        </w:rPr>
      </w:pPr>
      <w:r>
        <w:rPr>
          <w:sz w:val="22"/>
          <w:szCs w:val="22"/>
        </w:rPr>
        <w:t>Section 2:</w:t>
        <w:tab/>
        <w:t>Not withstanding any other provisions of these Articles, the Chapter shall not carry on any other activities not permitted to be carried on by a corporation exempt from Federal Income Tax under Section 501 (c) (5) of the Internal Revenue Code of 1954 (or the corresponding provision of any future Internal Revenue Law).</w:t>
      </w:r>
    </w:p>
    <w:p>
      <w:pPr>
        <w:pStyle w:val="Normal"/>
        <w:ind w:hanging="1080" w:start="1620" w:end="0"/>
        <w:rPr>
          <w:sz w:val="22"/>
          <w:szCs w:val="22"/>
        </w:rPr>
      </w:pPr>
      <w:r>
        <w:rPr>
          <w:sz w:val="22"/>
          <w:szCs w:val="22"/>
        </w:rPr>
      </w:r>
    </w:p>
    <w:p>
      <w:pPr>
        <w:pStyle w:val="Normal"/>
        <w:ind w:hanging="1620" w:start="1620" w:end="0"/>
        <w:rPr>
          <w:sz w:val="22"/>
          <w:szCs w:val="22"/>
        </w:rPr>
      </w:pPr>
      <w:r>
        <w:rPr>
          <w:sz w:val="22"/>
          <w:szCs w:val="22"/>
        </w:rPr>
      </w:r>
    </w:p>
    <w:p>
      <w:pPr>
        <w:pStyle w:val="Normal"/>
        <w:ind w:hanging="1620" w:start="1620" w:end="0"/>
        <w:rPr/>
      </w:pPr>
      <w:r>
        <w:rPr>
          <w:sz w:val="22"/>
          <w:szCs w:val="22"/>
        </w:rPr>
        <w:t>ARTICLE XI:</w:t>
        <w:tab/>
      </w:r>
      <w:r>
        <w:rPr>
          <w:sz w:val="22"/>
          <w:szCs w:val="22"/>
          <w:u w:val="single"/>
        </w:rPr>
        <w:t>By-Laws</w:t>
      </w:r>
    </w:p>
    <w:p>
      <w:pPr>
        <w:pStyle w:val="Normal"/>
        <w:rPr>
          <w:sz w:val="22"/>
          <w:szCs w:val="22"/>
        </w:rPr>
      </w:pPr>
      <w:r>
        <w:rPr>
          <w:sz w:val="22"/>
          <w:szCs w:val="22"/>
        </w:rPr>
        <w:tab/>
      </w:r>
    </w:p>
    <w:p>
      <w:pPr>
        <w:pStyle w:val="Normal"/>
        <w:ind w:firstLine="720" w:end="0"/>
        <w:rPr>
          <w:sz w:val="22"/>
          <w:szCs w:val="22"/>
        </w:rPr>
      </w:pPr>
      <w:r>
        <w:rPr>
          <w:sz w:val="22"/>
          <w:szCs w:val="22"/>
        </w:rPr>
        <w:t>To implement this Constitution, the Chapter shall adopt By-Laws consistent with this document.</w:t>
      </w:r>
    </w:p>
    <w:p>
      <w:pPr>
        <w:pStyle w:val="Normal"/>
        <w:ind w:hanging="1620" w:start="1620" w:end="0"/>
        <w:rPr>
          <w:sz w:val="22"/>
          <w:szCs w:val="22"/>
          <w:u w:val="single"/>
        </w:rPr>
      </w:pPr>
      <w:r>
        <w:rPr>
          <w:sz w:val="22"/>
          <w:szCs w:val="22"/>
          <w:u w:val="single"/>
        </w:rPr>
      </w:r>
    </w:p>
    <w:p>
      <w:pPr>
        <w:pStyle w:val="Normal"/>
        <w:ind w:hanging="1620" w:start="1620" w:end="0"/>
        <w:rPr>
          <w:sz w:val="22"/>
          <w:szCs w:val="22"/>
          <w:u w:val="single"/>
        </w:rPr>
      </w:pPr>
      <w:r>
        <w:rPr>
          <w:sz w:val="22"/>
          <w:szCs w:val="22"/>
          <w:u w:val="single"/>
        </w:rPr>
      </w:r>
    </w:p>
    <w:p>
      <w:pPr>
        <w:pStyle w:val="Normal"/>
        <w:ind w:hanging="1620" w:start="1620" w:end="0"/>
        <w:rPr/>
      </w:pPr>
      <w:r>
        <w:rPr>
          <w:sz w:val="22"/>
          <w:szCs w:val="22"/>
        </w:rPr>
        <w:t>ARTICLE XII:</w:t>
        <w:tab/>
      </w:r>
      <w:r>
        <w:rPr>
          <w:sz w:val="22"/>
          <w:szCs w:val="22"/>
          <w:u w:val="single"/>
        </w:rPr>
        <w:t>Amendments</w:t>
      </w:r>
    </w:p>
    <w:p>
      <w:pPr>
        <w:pStyle w:val="Normal"/>
        <w:ind w:hanging="1620" w:start="1620" w:end="0"/>
        <w:rPr>
          <w:sz w:val="22"/>
          <w:szCs w:val="22"/>
          <w:u w:val="single"/>
        </w:rPr>
      </w:pPr>
      <w:r>
        <w:rPr>
          <w:sz w:val="22"/>
          <w:szCs w:val="22"/>
          <w:u w:val="single"/>
        </w:rPr>
      </w:r>
    </w:p>
    <w:p>
      <w:pPr>
        <w:pStyle w:val="Normal"/>
        <w:ind w:firstLine="720" w:end="0"/>
        <w:rPr/>
      </w:pPr>
      <w:r>
        <w:rPr>
          <w:sz w:val="22"/>
          <w:szCs w:val="22"/>
        </w:rPr>
        <w:t xml:space="preserve"> </w:t>
      </w:r>
      <w:r>
        <w:rPr>
          <w:sz w:val="22"/>
          <w:szCs w:val="22"/>
        </w:rPr>
        <w:t>1)  An amendment may be proposed by a member of the Executive Board.  It shall be referred for study to the Constitution and By-Laws Committee.  This committee shall report to the Executive Board within sixty (60) days.  If approved by a majority of the total Executive Board, it shall be presented to the Chapter by written ballot.  If the proposed amendment is ratified by a two-thirds (2/3) majority of the members responding within thirty (30) days, it shall become effective immediately.</w:t>
      </w:r>
    </w:p>
    <w:p>
      <w:pPr>
        <w:pStyle w:val="Normal"/>
        <w:rPr>
          <w:sz w:val="22"/>
          <w:szCs w:val="22"/>
        </w:rPr>
      </w:pPr>
      <w:r>
        <w:rPr>
          <w:sz w:val="22"/>
          <w:szCs w:val="22"/>
        </w:rPr>
      </w:r>
    </w:p>
    <w:p>
      <w:pPr>
        <w:pStyle w:val="Normal"/>
        <w:ind w:firstLine="720" w:end="0"/>
        <w:rPr>
          <w:sz w:val="22"/>
          <w:szCs w:val="22"/>
        </w:rPr>
      </w:pPr>
      <w:r>
        <w:rPr>
          <w:sz w:val="22"/>
          <w:szCs w:val="22"/>
        </w:rPr>
        <w:t>2)  An amendment may be proposed by any member of the Chapter at any Chapter meeting.  If an amendment so proposed is approved by a majority of the Chapter members present and voting, it shall be referred for study to the Constitution and By-Laws Committee.  This committee shall prepare a written  report to submit to the Chapter members within sixty (60) days of the amendment proposal. Voting shall be by written ballot.  If the proposed amendment is ratified by a two-thirds (2/3) majority of the members responding within thirty (30) days, it shall become effective immediately.</w:t>
      </w:r>
    </w:p>
    <w:p>
      <w:pPr>
        <w:pStyle w:val="Normal"/>
        <w:tabs>
          <w:tab w:val="clear" w:pos="720"/>
          <w:tab w:val="left" w:pos="0" w:leader="none"/>
        </w:tabs>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ARTICLE XIII:</w:t>
        <w:tab/>
      </w:r>
      <w:r>
        <w:rPr>
          <w:sz w:val="22"/>
          <w:szCs w:val="22"/>
          <w:u w:val="single"/>
        </w:rPr>
        <w:t>Service Area Directors on the State Board</w:t>
      </w:r>
    </w:p>
    <w:p>
      <w:pPr>
        <w:pStyle w:val="Normal"/>
        <w:rPr>
          <w:sz w:val="22"/>
          <w:szCs w:val="22"/>
        </w:rPr>
      </w:pPr>
      <w:r>
        <w:rPr>
          <w:sz w:val="22"/>
          <w:szCs w:val="22"/>
        </w:rPr>
      </w:r>
    </w:p>
    <w:p>
      <w:pPr>
        <w:pStyle w:val="Normal"/>
        <w:rPr>
          <w:sz w:val="22"/>
          <w:szCs w:val="22"/>
        </w:rPr>
      </w:pPr>
      <w:r>
        <w:rPr>
          <w:sz w:val="22"/>
          <w:szCs w:val="22"/>
        </w:rPr>
        <w:tab/>
        <w:t>Each service area shall be represented on the State board in the following manner:</w:t>
      </w:r>
    </w:p>
    <w:p>
      <w:pPr>
        <w:pStyle w:val="Normal"/>
        <w:numPr>
          <w:ilvl w:val="0"/>
          <w:numId w:val="1"/>
        </w:numPr>
        <w:rPr>
          <w:sz w:val="22"/>
          <w:szCs w:val="22"/>
        </w:rPr>
      </w:pPr>
      <w:r>
        <w:rPr>
          <w:sz w:val="22"/>
          <w:szCs w:val="22"/>
        </w:rPr>
        <w:t>Where the membership of the service area is five (5) or more, they shall select two (2) of their membership as Directors of the State Board.</w:t>
      </w:r>
    </w:p>
    <w:p>
      <w:pPr>
        <w:pStyle w:val="Normal"/>
        <w:numPr>
          <w:ilvl w:val="0"/>
          <w:numId w:val="1"/>
        </w:numPr>
        <w:rPr>
          <w:sz w:val="22"/>
          <w:szCs w:val="22"/>
        </w:rPr>
      </w:pPr>
      <w:r>
        <w:rPr>
          <w:sz w:val="22"/>
          <w:szCs w:val="22"/>
        </w:rPr>
        <w:t>Where the membership of the service area is less than five (5), they shall select one (1) of their membership as a non-voting participant on the State Board.</w:t>
      </w:r>
      <w:r>
        <w:br w:type="page"/>
      </w:r>
    </w:p>
    <w:p>
      <w:pPr>
        <w:pStyle w:val="Normal"/>
        <w:jc w:val="center"/>
        <w:rPr>
          <w:sz w:val="22"/>
          <w:szCs w:val="22"/>
        </w:rPr>
      </w:pPr>
      <w:r>
        <w:rPr>
          <w:sz w:val="22"/>
          <w:szCs w:val="22"/>
        </w:rPr>
        <w:t>5</w:t>
      </w:r>
    </w:p>
    <w:p>
      <w:pPr>
        <w:pStyle w:val="Normal"/>
        <w:jc w:val="center"/>
        <w:rPr>
          <w:sz w:val="22"/>
          <w:szCs w:val="22"/>
        </w:rPr>
      </w:pPr>
      <w:r>
        <w:rPr>
          <w:sz w:val="22"/>
          <w:szCs w:val="22"/>
        </w:rPr>
      </w:r>
    </w:p>
    <w:p>
      <w:pPr>
        <w:pStyle w:val="Normal"/>
        <w:jc w:val="center"/>
        <w:rPr>
          <w:sz w:val="22"/>
          <w:szCs w:val="22"/>
        </w:rPr>
      </w:pPr>
      <w:r>
        <w:rPr>
          <w:sz w:val="22"/>
          <w:szCs w:val="22"/>
        </w:rPr>
      </w:r>
    </w:p>
    <w:p>
      <w:pPr>
        <w:pStyle w:val="Normal"/>
        <w:rPr>
          <w:sz w:val="22"/>
          <w:szCs w:val="22"/>
          <w:u w:val="single"/>
        </w:rPr>
      </w:pPr>
      <w:r>
        <w:rPr>
          <w:sz w:val="22"/>
          <w:szCs w:val="22"/>
        </w:rPr>
        <w:t>ARTICLE XIV:</w:t>
        <w:tab/>
      </w:r>
      <w:r>
        <w:rPr>
          <w:sz w:val="22"/>
          <w:szCs w:val="22"/>
          <w:u w:val="single"/>
        </w:rPr>
        <w:t>Candidates for Office</w:t>
      </w:r>
    </w:p>
    <w:p>
      <w:pPr>
        <w:pStyle w:val="Normal"/>
        <w:rPr>
          <w:sz w:val="22"/>
          <w:szCs w:val="22"/>
          <w:u w:val="single"/>
        </w:rPr>
      </w:pPr>
      <w:r>
        <w:rPr>
          <w:sz w:val="22"/>
          <w:szCs w:val="22"/>
          <w:u w:val="single"/>
        </w:rPr>
      </w:r>
    </w:p>
    <w:p>
      <w:pPr>
        <w:pStyle w:val="Normal"/>
        <w:ind w:firstLine="720" w:end="0"/>
        <w:rPr>
          <w:sz w:val="22"/>
          <w:szCs w:val="22"/>
        </w:rPr>
      </w:pPr>
      <w:r>
        <w:rPr>
          <w:sz w:val="22"/>
          <w:szCs w:val="22"/>
        </w:rPr>
        <w:t>A candidate may simultaneously run for state-wide office and for one of the offices of his/her own subchapter, however, no person shall simultaneously hold both a statewide office and a subchapter office.  If a candidate is elected to both positions, he/she shall assume the statewide office and the respective subchapter shall elect a different person to serve in the subchapter office position thus vacated.  Members who are not assigned any of the specific DDS service areas may be a candidate in the subchapter nearest their usual work location, and also may be a candidate for statewide office.</w:t>
      </w:r>
    </w:p>
    <w:p>
      <w:pPr>
        <w:pStyle w:val="Normal"/>
        <w:rPr>
          <w:sz w:val="22"/>
          <w:szCs w:val="22"/>
        </w:rPr>
      </w:pPr>
      <w:r>
        <w:rPr>
          <w:sz w:val="22"/>
          <w:szCs w:val="22"/>
        </w:rPr>
      </w:r>
    </w:p>
    <w:p>
      <w:pPr>
        <w:pStyle w:val="Normal"/>
        <w:rPr>
          <w:sz w:val="22"/>
          <w:szCs w:val="22"/>
        </w:rPr>
      </w:pPr>
      <w:r>
        <w:rPr>
          <w:sz w:val="22"/>
          <w:szCs w:val="22"/>
        </w:rPr>
      </w:r>
    </w:p>
    <w:p>
      <w:pPr>
        <w:pStyle w:val="Normal"/>
        <w:rPr/>
      </w:pPr>
      <w:r>
        <w:rPr>
          <w:sz w:val="22"/>
          <w:szCs w:val="22"/>
        </w:rPr>
        <w:t>ARTICLE XV:</w:t>
        <w:tab/>
      </w:r>
      <w:r>
        <w:rPr>
          <w:sz w:val="22"/>
          <w:szCs w:val="22"/>
          <w:u w:val="single"/>
        </w:rPr>
        <w:t>Subchapters</w:t>
      </w:r>
    </w:p>
    <w:p>
      <w:pPr>
        <w:pStyle w:val="Normal"/>
        <w:rPr>
          <w:sz w:val="22"/>
          <w:szCs w:val="22"/>
          <w:u w:val="single"/>
        </w:rPr>
      </w:pPr>
      <w:r>
        <w:rPr>
          <w:sz w:val="22"/>
          <w:szCs w:val="22"/>
          <w:u w:val="single"/>
        </w:rPr>
      </w:r>
    </w:p>
    <w:p>
      <w:pPr>
        <w:pStyle w:val="Normal"/>
        <w:ind w:hanging="1080" w:start="1620" w:end="0"/>
        <w:rPr>
          <w:sz w:val="22"/>
          <w:szCs w:val="22"/>
        </w:rPr>
      </w:pPr>
      <w:r>
        <w:rPr>
          <w:sz w:val="22"/>
          <w:szCs w:val="22"/>
        </w:rPr>
        <w:t>Section 1:</w:t>
        <w:tab/>
        <w:t>Membership</w:t>
      </w:r>
    </w:p>
    <w:p>
      <w:pPr>
        <w:pStyle w:val="Normal"/>
        <w:ind w:hanging="1080" w:start="1620" w:end="0"/>
        <w:rPr>
          <w:sz w:val="22"/>
          <w:szCs w:val="22"/>
        </w:rPr>
      </w:pPr>
      <w:r>
        <w:rPr>
          <w:sz w:val="22"/>
          <w:szCs w:val="22"/>
        </w:rPr>
        <w:tab/>
        <w:t>Subchapters shall be composed of no less than five (5) members.</w:t>
      </w:r>
    </w:p>
    <w:p>
      <w:pPr>
        <w:pStyle w:val="Normal"/>
        <w:ind w:hanging="1080" w:start="1620" w:end="0"/>
        <w:rPr>
          <w:sz w:val="22"/>
          <w:szCs w:val="22"/>
        </w:rPr>
      </w:pPr>
      <w:r>
        <w:rPr>
          <w:sz w:val="22"/>
          <w:szCs w:val="22"/>
        </w:rPr>
      </w:r>
    </w:p>
    <w:p>
      <w:pPr>
        <w:pStyle w:val="Normal"/>
        <w:ind w:hanging="1080" w:start="1620" w:end="0"/>
        <w:rPr/>
      </w:pPr>
      <w:r>
        <w:rPr>
          <w:sz w:val="22"/>
          <w:szCs w:val="22"/>
        </w:rPr>
        <w:t>Section 2:</w:t>
        <w:tab/>
        <w:t>Structure</w:t>
      </w:r>
    </w:p>
    <w:p>
      <w:pPr>
        <w:pStyle w:val="Normal"/>
        <w:ind w:hanging="1080" w:start="1620" w:end="0"/>
        <w:rPr>
          <w:sz w:val="22"/>
          <w:szCs w:val="22"/>
        </w:rPr>
      </w:pPr>
      <w:r>
        <w:rPr>
          <w:sz w:val="22"/>
          <w:szCs w:val="22"/>
        </w:rPr>
        <w:tab/>
        <w:t>Subchapters shall have a minimum of two (2) officers to be designate president and secretary/treasurer, and to be elected by the membership of the subchapter annually.</w:t>
      </w:r>
    </w:p>
    <w:p>
      <w:pPr>
        <w:pStyle w:val="Normal"/>
        <w:ind w:hanging="1080" w:start="1620" w:end="0"/>
        <w:rPr>
          <w:sz w:val="22"/>
          <w:szCs w:val="22"/>
        </w:rPr>
      </w:pPr>
      <w:r>
        <w:rPr>
          <w:sz w:val="22"/>
          <w:szCs w:val="22"/>
        </w:rPr>
      </w:r>
    </w:p>
    <w:p>
      <w:pPr>
        <w:pStyle w:val="Normal"/>
        <w:ind w:hanging="1080" w:start="1620" w:end="0"/>
        <w:rPr>
          <w:sz w:val="22"/>
          <w:szCs w:val="22"/>
        </w:rPr>
      </w:pPr>
      <w:r>
        <w:rPr>
          <w:sz w:val="22"/>
          <w:szCs w:val="22"/>
        </w:rPr>
        <w:t>Section 3:</w:t>
        <w:tab/>
        <w:t>Officers</w:t>
      </w:r>
    </w:p>
    <w:p>
      <w:pPr>
        <w:pStyle w:val="Normal"/>
        <w:ind w:hanging="1080" w:start="1620" w:end="0"/>
        <w:rPr/>
      </w:pPr>
      <w:r>
        <w:rPr>
          <w:sz w:val="22"/>
          <w:szCs w:val="22"/>
        </w:rPr>
        <w:tab/>
        <w:t>The officer of the subchapter shall divide the responsibilities for the operations of the subchapter at their discretion, except that the power to appoint the membership of all committees shall be reserved to the subchapter president.</w:t>
      </w:r>
    </w:p>
    <w:p>
      <w:pPr>
        <w:pStyle w:val="Normal"/>
        <w:ind w:hanging="1080" w:start="1620" w:end="0"/>
        <w:rPr>
          <w:sz w:val="22"/>
          <w:szCs w:val="22"/>
        </w:rPr>
      </w:pPr>
      <w:r>
        <w:rPr>
          <w:sz w:val="22"/>
          <w:szCs w:val="22"/>
        </w:rPr>
      </w:r>
    </w:p>
    <w:p>
      <w:pPr>
        <w:pStyle w:val="Normal"/>
        <w:ind w:hanging="1080" w:start="1620" w:end="0"/>
        <w:rPr>
          <w:sz w:val="22"/>
          <w:szCs w:val="22"/>
        </w:rPr>
      </w:pPr>
      <w:r>
        <w:rPr>
          <w:sz w:val="22"/>
          <w:szCs w:val="22"/>
        </w:rPr>
        <w:t>Section 4:</w:t>
        <w:tab/>
        <w:t>Meetings</w:t>
      </w:r>
    </w:p>
    <w:p>
      <w:pPr>
        <w:pStyle w:val="Normal"/>
        <w:ind w:hanging="1080" w:start="1620" w:end="0"/>
        <w:rPr>
          <w:sz w:val="22"/>
          <w:szCs w:val="22"/>
        </w:rPr>
      </w:pPr>
      <w:r>
        <w:rPr>
          <w:sz w:val="22"/>
          <w:szCs w:val="22"/>
        </w:rPr>
        <w:tab/>
        <w:t>Subchapters shall hold a meeting of the membership quarterly, or more frequently at the discretion of the subchapter president or at the request of three (3) members.  Reasonable notice of all meeting shall be give as to time and place.</w:t>
      </w:r>
    </w:p>
    <w:p>
      <w:pPr>
        <w:pStyle w:val="Normal"/>
        <w:ind w:hanging="1080" w:start="1620" w:end="0"/>
        <w:rPr>
          <w:sz w:val="22"/>
          <w:szCs w:val="22"/>
        </w:rPr>
      </w:pPr>
      <w:r>
        <w:rPr>
          <w:sz w:val="22"/>
          <w:szCs w:val="22"/>
        </w:rPr>
      </w:r>
    </w:p>
    <w:p>
      <w:pPr>
        <w:pStyle w:val="Normal"/>
        <w:ind w:hanging="1080" w:start="1620" w:end="0"/>
        <w:rPr>
          <w:sz w:val="22"/>
          <w:szCs w:val="22"/>
        </w:rPr>
      </w:pPr>
      <w:r>
        <w:rPr>
          <w:sz w:val="22"/>
          <w:szCs w:val="22"/>
        </w:rPr>
        <w:t xml:space="preserve">Section 5: </w:t>
        <w:tab/>
        <w:t>Representation to the State Board.</w:t>
      </w:r>
    </w:p>
    <w:p>
      <w:pPr>
        <w:pStyle w:val="Normal"/>
        <w:ind w:hanging="1080" w:start="1620" w:end="0"/>
        <w:rPr>
          <w:sz w:val="22"/>
          <w:szCs w:val="22"/>
        </w:rPr>
      </w:pPr>
      <w:r>
        <w:rPr>
          <w:sz w:val="22"/>
          <w:szCs w:val="22"/>
        </w:rPr>
        <w:tab/>
        <w:t>The subchapter president and secretary/treasurer shall serve as the subchapter’s representatives on the State Board, except when that duty is assigned to another subchapter member by the subchapter president.</w:t>
      </w:r>
      <w:r>
        <w:br w:type="page"/>
      </w:r>
    </w:p>
    <w:p>
      <w:pPr>
        <w:pStyle w:val="Normal"/>
        <w:spacing w:lineRule="auto" w:line="480"/>
        <w:jc w:val="center"/>
        <w:rPr>
          <w:sz w:val="22"/>
          <w:szCs w:val="22"/>
        </w:rPr>
      </w:pPr>
      <w:r>
        <w:rPr>
          <w:sz w:val="22"/>
          <w:szCs w:val="22"/>
        </w:rPr>
        <w:t>BY-LAWS</w:t>
      </w:r>
    </w:p>
    <w:p>
      <w:pPr>
        <w:pStyle w:val="Normal"/>
        <w:spacing w:lineRule="auto" w:line="480"/>
        <w:jc w:val="center"/>
        <w:rPr>
          <w:sz w:val="22"/>
          <w:szCs w:val="22"/>
        </w:rPr>
      </w:pPr>
      <w:r>
        <w:rPr>
          <w:sz w:val="22"/>
          <w:szCs w:val="22"/>
        </w:rPr>
        <w:t>OF THE</w:t>
      </w:r>
    </w:p>
    <w:p>
      <w:pPr>
        <w:pStyle w:val="Normal"/>
        <w:spacing w:lineRule="auto" w:line="480"/>
        <w:jc w:val="center"/>
        <w:rPr>
          <w:sz w:val="22"/>
          <w:szCs w:val="22"/>
        </w:rPr>
      </w:pPr>
      <w:r>
        <w:rPr>
          <w:sz w:val="22"/>
          <w:szCs w:val="22"/>
        </w:rPr>
        <w:t>FLORIDA ASSOCIATION OF DISABILITY EXAMINERS</w:t>
      </w:r>
    </w:p>
    <w:p>
      <w:pPr>
        <w:pStyle w:val="Normal"/>
        <w:spacing w:lineRule="auto" w:line="360"/>
        <w:ind w:hanging="1080" w:start="1627" w:end="0"/>
        <w:jc w:val="center"/>
        <w:rPr>
          <w:sz w:val="22"/>
          <w:szCs w:val="22"/>
        </w:rPr>
      </w:pPr>
      <w:r>
        <w:rPr>
          <w:sz w:val="22"/>
          <w:szCs w:val="22"/>
        </w:rPr>
      </w:r>
    </w:p>
    <w:p>
      <w:pPr>
        <w:pStyle w:val="Normal"/>
        <w:spacing w:lineRule="auto" w:line="360"/>
        <w:ind w:hanging="7" w:end="0"/>
        <w:rPr/>
      </w:pPr>
      <w:r>
        <w:rPr>
          <w:sz w:val="22"/>
          <w:szCs w:val="22"/>
        </w:rPr>
        <w:t>ARTICLE I:</w:t>
        <w:tab/>
      </w:r>
      <w:r>
        <w:rPr>
          <w:sz w:val="22"/>
          <w:szCs w:val="22"/>
          <w:u w:val="single"/>
        </w:rPr>
        <w:t>By-Laws</w:t>
      </w:r>
    </w:p>
    <w:p>
      <w:pPr>
        <w:pStyle w:val="Normal"/>
        <w:spacing w:lineRule="auto" w:line="360"/>
        <w:rPr/>
      </w:pPr>
      <w:r>
        <w:rPr>
          <w:sz w:val="22"/>
          <w:szCs w:val="22"/>
        </w:rPr>
        <w:tab/>
        <w:t>This Document shall be known as the By-Laws of the Florida Association of Disability Examiners adopted pursuant to Article XI of their Constitution.</w:t>
      </w:r>
    </w:p>
    <w:p>
      <w:pPr>
        <w:pStyle w:val="Normal"/>
        <w:spacing w:lineRule="auto" w:line="360"/>
        <w:ind w:hanging="7" w:end="0"/>
        <w:rPr/>
      </w:pPr>
      <w:r>
        <w:rPr>
          <w:sz w:val="22"/>
          <w:szCs w:val="22"/>
        </w:rPr>
        <w:t>ARTICLE II:</w:t>
        <w:tab/>
      </w:r>
      <w:r>
        <w:rPr>
          <w:sz w:val="22"/>
          <w:szCs w:val="22"/>
          <w:u w:val="single"/>
        </w:rPr>
        <w:t>Definitions</w:t>
      </w:r>
    </w:p>
    <w:p>
      <w:pPr>
        <w:pStyle w:val="Normal"/>
        <w:spacing w:lineRule="auto" w:line="360"/>
        <w:ind w:hanging="7" w:end="0"/>
        <w:rPr/>
      </w:pPr>
      <w:r>
        <w:rPr>
          <w:sz w:val="22"/>
          <w:szCs w:val="22"/>
        </w:rPr>
        <w:tab/>
        <w:tab/>
        <w:t>The same definition described in Article IV of the Constitution of this organization shall apply to this document.</w:t>
      </w:r>
    </w:p>
    <w:p>
      <w:pPr>
        <w:pStyle w:val="Normal"/>
        <w:spacing w:lineRule="auto" w:line="360"/>
        <w:ind w:hanging="7" w:end="0"/>
        <w:rPr>
          <w:sz w:val="22"/>
          <w:szCs w:val="22"/>
        </w:rPr>
      </w:pPr>
      <w:r>
        <w:rPr>
          <w:sz w:val="22"/>
          <w:szCs w:val="22"/>
        </w:rPr>
        <w:t>ARTICLE III:</w:t>
        <w:tab/>
      </w:r>
      <w:r>
        <w:rPr>
          <w:sz w:val="22"/>
          <w:szCs w:val="22"/>
          <w:u w:val="single"/>
        </w:rPr>
        <w:t>Membership</w:t>
      </w:r>
    </w:p>
    <w:p>
      <w:pPr>
        <w:pStyle w:val="Normal"/>
        <w:spacing w:lineRule="auto" w:line="360"/>
        <w:ind w:firstLine="720" w:end="0"/>
        <w:rPr>
          <w:sz w:val="22"/>
          <w:szCs w:val="22"/>
        </w:rPr>
      </w:pPr>
      <w:r>
        <w:rPr>
          <w:sz w:val="22"/>
          <w:szCs w:val="22"/>
        </w:rPr>
        <w:t>Section 1:  Membership in FADE is restricted to employees of the Florida Office of Disability Determinations or Florida residents who are members in good standing of NADE.  (“Good standing means those whose membership fees are paid in full for the current year.)</w:t>
      </w:r>
    </w:p>
    <w:p>
      <w:pPr>
        <w:pStyle w:val="Normal"/>
        <w:spacing w:lineRule="auto" w:line="360"/>
        <w:ind w:firstLine="720" w:end="0"/>
        <w:rPr>
          <w:sz w:val="22"/>
          <w:szCs w:val="22"/>
        </w:rPr>
      </w:pPr>
      <w:r>
        <w:rPr>
          <w:sz w:val="22"/>
          <w:szCs w:val="22"/>
        </w:rPr>
        <w:t>Section 2:  Only members in good standing shall be permitted to participate or attend an annual or special meeting.</w:t>
      </w:r>
    </w:p>
    <w:p>
      <w:pPr>
        <w:pStyle w:val="Normal"/>
        <w:spacing w:lineRule="auto" w:line="360"/>
        <w:ind w:firstLine="720" w:end="0"/>
        <w:rPr>
          <w:sz w:val="22"/>
          <w:szCs w:val="22"/>
        </w:rPr>
      </w:pPr>
      <w:r>
        <w:rPr>
          <w:sz w:val="22"/>
          <w:szCs w:val="22"/>
        </w:rPr>
        <w:t>Section 3:  The same definitions described in Article III of the By-Laws of the NADE Constitution shall apply to this document.</w:t>
      </w:r>
    </w:p>
    <w:p>
      <w:pPr>
        <w:pStyle w:val="Normal"/>
        <w:spacing w:lineRule="auto" w:line="360"/>
        <w:rPr>
          <w:sz w:val="22"/>
          <w:szCs w:val="22"/>
        </w:rPr>
      </w:pPr>
      <w:r>
        <w:rPr>
          <w:sz w:val="22"/>
          <w:szCs w:val="22"/>
        </w:rPr>
        <w:t xml:space="preserve">Article IV:  </w:t>
      </w:r>
      <w:r>
        <w:rPr>
          <w:sz w:val="22"/>
          <w:szCs w:val="22"/>
          <w:u w:val="single"/>
        </w:rPr>
        <w:t>Dues</w:t>
      </w:r>
    </w:p>
    <w:p>
      <w:pPr>
        <w:pStyle w:val="Normal"/>
        <w:spacing w:lineRule="auto" w:line="360"/>
        <w:rPr>
          <w:sz w:val="22"/>
          <w:szCs w:val="22"/>
        </w:rPr>
      </w:pPr>
      <w:r>
        <w:rPr>
          <w:sz w:val="22"/>
          <w:szCs w:val="22"/>
        </w:rPr>
        <w:tab/>
        <w:t>Dues other than national dues for NADE shall not be charged for membership in the Florida Association of Disability Examiners.</w:t>
      </w:r>
    </w:p>
    <w:p>
      <w:pPr>
        <w:pStyle w:val="Normal"/>
        <w:spacing w:lineRule="auto" w:line="360"/>
        <w:rPr>
          <w:sz w:val="22"/>
          <w:szCs w:val="22"/>
        </w:rPr>
      </w:pPr>
      <w:r>
        <w:rPr>
          <w:sz w:val="22"/>
          <w:szCs w:val="22"/>
        </w:rPr>
        <w:t>ARTICLE V:</w:t>
        <w:tab/>
      </w:r>
      <w:r>
        <w:rPr>
          <w:sz w:val="22"/>
          <w:szCs w:val="22"/>
          <w:u w:val="single"/>
        </w:rPr>
        <w:t>Duties of Officers</w:t>
      </w:r>
    </w:p>
    <w:p>
      <w:pPr>
        <w:pStyle w:val="Normal"/>
        <w:spacing w:lineRule="auto" w:line="360"/>
        <w:rPr/>
      </w:pPr>
      <w:r>
        <w:rPr>
          <w:sz w:val="22"/>
          <w:szCs w:val="22"/>
        </w:rPr>
        <w:tab/>
        <w:t xml:space="preserve">Section 1:  </w:t>
      </w:r>
      <w:r>
        <w:rPr>
          <w:sz w:val="22"/>
          <w:szCs w:val="22"/>
          <w:u w:val="single"/>
        </w:rPr>
        <w:t xml:space="preserve">Duties of the President </w:t>
      </w:r>
      <w:r>
        <w:rPr>
          <w:sz w:val="22"/>
          <w:szCs w:val="22"/>
        </w:rPr>
        <w:t xml:space="preserve"> - The duties of the President shall be to:</w:t>
      </w:r>
    </w:p>
    <w:p>
      <w:pPr>
        <w:pStyle w:val="Normal"/>
        <w:numPr>
          <w:ilvl w:val="3"/>
          <w:numId w:val="9"/>
        </w:numPr>
        <w:tabs>
          <w:tab w:val="clear" w:pos="720"/>
          <w:tab w:val="left" w:pos="2520" w:leader="none"/>
        </w:tabs>
        <w:spacing w:lineRule="auto" w:line="360"/>
        <w:ind w:hanging="720" w:start="2520" w:end="0"/>
        <w:rPr>
          <w:sz w:val="22"/>
          <w:szCs w:val="22"/>
        </w:rPr>
      </w:pPr>
      <w:r>
        <w:rPr>
          <w:sz w:val="22"/>
          <w:szCs w:val="22"/>
        </w:rPr>
        <w:t>Serve in office for one (1) year.</w:t>
      </w:r>
    </w:p>
    <w:p>
      <w:pPr>
        <w:pStyle w:val="Normal"/>
        <w:numPr>
          <w:ilvl w:val="3"/>
          <w:numId w:val="9"/>
        </w:numPr>
        <w:tabs>
          <w:tab w:val="clear" w:pos="720"/>
          <w:tab w:val="left" w:pos="2520" w:leader="none"/>
        </w:tabs>
        <w:spacing w:lineRule="auto" w:line="360"/>
        <w:ind w:hanging="720" w:start="2520" w:end="0"/>
        <w:rPr>
          <w:sz w:val="22"/>
          <w:szCs w:val="22"/>
        </w:rPr>
      </w:pPr>
      <w:r>
        <w:rPr>
          <w:sz w:val="22"/>
          <w:szCs w:val="22"/>
        </w:rPr>
        <w:t>Call and preside over official meetings of the Chapter and Executive Board</w:t>
      </w:r>
    </w:p>
    <w:p>
      <w:pPr>
        <w:pStyle w:val="Normal"/>
        <w:numPr>
          <w:ilvl w:val="3"/>
          <w:numId w:val="9"/>
        </w:numPr>
        <w:tabs>
          <w:tab w:val="clear" w:pos="720"/>
          <w:tab w:val="left" w:pos="2520" w:leader="none"/>
        </w:tabs>
        <w:spacing w:lineRule="auto" w:line="360"/>
        <w:ind w:hanging="720" w:start="2520" w:end="0"/>
        <w:rPr>
          <w:sz w:val="22"/>
          <w:szCs w:val="22"/>
        </w:rPr>
      </w:pPr>
      <w:r>
        <w:rPr>
          <w:sz w:val="22"/>
          <w:szCs w:val="22"/>
        </w:rPr>
        <w:t>Appoint, with approval of the Executive Board, membership to all standing and special committees.</w:t>
      </w:r>
    </w:p>
    <w:p>
      <w:pPr>
        <w:pStyle w:val="Normal"/>
        <w:numPr>
          <w:ilvl w:val="3"/>
          <w:numId w:val="9"/>
        </w:numPr>
        <w:tabs>
          <w:tab w:val="clear" w:pos="720"/>
          <w:tab w:val="left" w:pos="2520" w:leader="none"/>
        </w:tabs>
        <w:spacing w:lineRule="auto" w:line="360"/>
        <w:ind w:hanging="720" w:start="2520" w:end="0"/>
        <w:rPr>
          <w:sz w:val="22"/>
          <w:szCs w:val="22"/>
        </w:rPr>
      </w:pPr>
      <w:r>
        <w:rPr>
          <w:sz w:val="22"/>
          <w:szCs w:val="22"/>
        </w:rPr>
        <w:t>Serve as ex-office to members with voting privileges on all committees which re-appoint except the nominations and elections committees.</w:t>
      </w:r>
    </w:p>
    <w:p>
      <w:pPr>
        <w:pStyle w:val="Normal"/>
        <w:numPr>
          <w:ilvl w:val="3"/>
          <w:numId w:val="9"/>
        </w:numPr>
        <w:tabs>
          <w:tab w:val="clear" w:pos="720"/>
          <w:tab w:val="left" w:pos="2520" w:leader="none"/>
        </w:tabs>
        <w:spacing w:lineRule="auto" w:line="360"/>
        <w:ind w:hanging="720" w:start="2520" w:end="0"/>
        <w:rPr>
          <w:sz w:val="22"/>
          <w:szCs w:val="22"/>
        </w:rPr>
      </w:pPr>
      <w:r>
        <w:rPr>
          <w:sz w:val="22"/>
          <w:szCs w:val="22"/>
        </w:rPr>
        <w:t>Appoint with approval of the Executive Board a parliamentarian to rule on parliamentary and constitutional questions.</w:t>
      </w:r>
      <w:r>
        <w:br w:type="page"/>
      </w:r>
    </w:p>
    <w:p>
      <w:pPr>
        <w:pStyle w:val="Normal"/>
        <w:spacing w:lineRule="auto" w:line="360"/>
        <w:ind w:hanging="1080" w:start="1620" w:end="0"/>
        <w:jc w:val="center"/>
        <w:rPr>
          <w:sz w:val="22"/>
          <w:szCs w:val="22"/>
        </w:rPr>
      </w:pPr>
      <w:r>
        <w:rPr>
          <w:sz w:val="22"/>
          <w:szCs w:val="22"/>
        </w:rPr>
        <w:t>2</w:t>
      </w:r>
    </w:p>
    <w:p>
      <w:pPr>
        <w:pStyle w:val="Normal"/>
        <w:spacing w:lineRule="auto" w:line="360"/>
        <w:ind w:hanging="1080" w:start="1620" w:end="0"/>
        <w:jc w:val="center"/>
        <w:rPr>
          <w:sz w:val="22"/>
          <w:szCs w:val="22"/>
        </w:rPr>
      </w:pPr>
      <w:r>
        <w:rPr>
          <w:sz w:val="22"/>
          <w:szCs w:val="22"/>
        </w:rPr>
      </w:r>
    </w:p>
    <w:p>
      <w:pPr>
        <w:pStyle w:val="Normal"/>
        <w:spacing w:lineRule="auto" w:line="360"/>
        <w:ind w:hanging="1080" w:start="1620" w:end="0"/>
        <w:rPr/>
      </w:pPr>
      <w:r>
        <w:rPr>
          <w:sz w:val="22"/>
          <w:szCs w:val="22"/>
        </w:rPr>
        <w:t xml:space="preserve">Section 2:  </w:t>
      </w:r>
      <w:r>
        <w:rPr>
          <w:sz w:val="22"/>
          <w:szCs w:val="22"/>
          <w:u w:val="single"/>
        </w:rPr>
        <w:t>Duties of the Vice President</w:t>
      </w:r>
      <w:r>
        <w:rPr>
          <w:sz w:val="22"/>
          <w:szCs w:val="22"/>
        </w:rPr>
        <w:t xml:space="preserve"> – The duties of the Vice President shall be to:</w:t>
      </w:r>
    </w:p>
    <w:p>
      <w:pPr>
        <w:pStyle w:val="Normal"/>
        <w:numPr>
          <w:ilvl w:val="0"/>
          <w:numId w:val="8"/>
        </w:numPr>
        <w:spacing w:lineRule="auto" w:line="360"/>
        <w:rPr>
          <w:sz w:val="22"/>
          <w:szCs w:val="22"/>
        </w:rPr>
      </w:pPr>
      <w:r>
        <w:rPr>
          <w:sz w:val="22"/>
          <w:szCs w:val="22"/>
        </w:rPr>
        <w:t>Assume the duties of the President in his absence.</w:t>
      </w:r>
    </w:p>
    <w:p>
      <w:pPr>
        <w:pStyle w:val="Normal"/>
        <w:numPr>
          <w:ilvl w:val="0"/>
          <w:numId w:val="8"/>
        </w:numPr>
        <w:spacing w:lineRule="auto" w:line="360"/>
        <w:rPr>
          <w:sz w:val="22"/>
          <w:szCs w:val="22"/>
        </w:rPr>
      </w:pPr>
      <w:r>
        <w:rPr>
          <w:sz w:val="22"/>
          <w:szCs w:val="22"/>
        </w:rPr>
        <w:t>Serve as ex-officio member with voting privileges on all standing committees.</w:t>
      </w:r>
    </w:p>
    <w:p>
      <w:pPr>
        <w:pStyle w:val="Normal"/>
        <w:numPr>
          <w:ilvl w:val="0"/>
          <w:numId w:val="8"/>
        </w:numPr>
        <w:spacing w:lineRule="auto" w:line="360"/>
        <w:rPr>
          <w:sz w:val="22"/>
          <w:szCs w:val="22"/>
        </w:rPr>
      </w:pPr>
      <w:r>
        <w:rPr>
          <w:sz w:val="22"/>
          <w:szCs w:val="22"/>
        </w:rPr>
        <w:t>Assume the duties of President should the position become vacant until the term ends.</w:t>
      </w:r>
    </w:p>
    <w:p>
      <w:pPr>
        <w:pStyle w:val="Normal"/>
        <w:spacing w:lineRule="auto" w:line="360"/>
        <w:ind w:hanging="1080" w:start="1620" w:end="0"/>
        <w:rPr/>
      </w:pPr>
      <w:r>
        <w:rPr>
          <w:sz w:val="22"/>
          <w:szCs w:val="22"/>
        </w:rPr>
        <w:t xml:space="preserve">Section 3:  </w:t>
      </w:r>
      <w:r>
        <w:rPr>
          <w:sz w:val="22"/>
          <w:szCs w:val="22"/>
          <w:u w:val="single"/>
        </w:rPr>
        <w:t>Duties of the Secretary</w:t>
      </w:r>
      <w:r>
        <w:rPr>
          <w:sz w:val="22"/>
          <w:szCs w:val="22"/>
        </w:rPr>
        <w:t xml:space="preserve"> – The duties of the Secretary shall be to:</w:t>
      </w:r>
    </w:p>
    <w:p>
      <w:pPr>
        <w:pStyle w:val="Normal"/>
        <w:numPr>
          <w:ilvl w:val="0"/>
          <w:numId w:val="3"/>
        </w:numPr>
        <w:spacing w:lineRule="auto" w:line="360"/>
        <w:rPr>
          <w:sz w:val="22"/>
          <w:szCs w:val="22"/>
        </w:rPr>
      </w:pPr>
      <w:r>
        <w:rPr>
          <w:sz w:val="22"/>
          <w:szCs w:val="22"/>
        </w:rPr>
        <w:t>Make a true and permanent record of the proceedings of all official sessions of the Chapter and Executive Board.</w:t>
      </w:r>
    </w:p>
    <w:p>
      <w:pPr>
        <w:pStyle w:val="Normal"/>
        <w:numPr>
          <w:ilvl w:val="0"/>
          <w:numId w:val="3"/>
        </w:numPr>
        <w:spacing w:lineRule="auto" w:line="360"/>
        <w:rPr>
          <w:sz w:val="22"/>
          <w:szCs w:val="22"/>
        </w:rPr>
      </w:pPr>
      <w:r>
        <w:rPr>
          <w:sz w:val="22"/>
          <w:szCs w:val="22"/>
        </w:rPr>
        <w:t>Submit a request for rebate of dues to the Regional NADE Board member based on the number of active members in the Chapter as of  June 30 of the year of his term of office.</w:t>
      </w:r>
    </w:p>
    <w:p>
      <w:pPr>
        <w:pStyle w:val="Normal"/>
        <w:numPr>
          <w:ilvl w:val="0"/>
          <w:numId w:val="3"/>
        </w:numPr>
        <w:spacing w:lineRule="auto" w:line="360"/>
        <w:rPr>
          <w:sz w:val="22"/>
          <w:szCs w:val="22"/>
        </w:rPr>
      </w:pPr>
      <w:r>
        <w:rPr>
          <w:sz w:val="22"/>
          <w:szCs w:val="22"/>
        </w:rPr>
        <w:t>Publish amendments to the Constitution and By-Laws.</w:t>
      </w:r>
    </w:p>
    <w:p>
      <w:pPr>
        <w:pStyle w:val="Normal"/>
        <w:numPr>
          <w:ilvl w:val="0"/>
          <w:numId w:val="3"/>
        </w:numPr>
        <w:spacing w:lineRule="auto" w:line="360"/>
        <w:rPr>
          <w:sz w:val="22"/>
          <w:szCs w:val="22"/>
        </w:rPr>
      </w:pPr>
      <w:r>
        <w:rPr>
          <w:sz w:val="22"/>
          <w:szCs w:val="22"/>
        </w:rPr>
        <w:t>Dispose of outdated records in a manner prescribed by the Executive Board.</w:t>
      </w:r>
    </w:p>
    <w:p>
      <w:pPr>
        <w:pStyle w:val="Normal"/>
        <w:spacing w:lineRule="auto" w:line="360"/>
        <w:ind w:hanging="1080" w:start="1620" w:end="0"/>
        <w:rPr/>
      </w:pPr>
      <w:r>
        <w:rPr>
          <w:sz w:val="22"/>
          <w:szCs w:val="22"/>
        </w:rPr>
        <w:t xml:space="preserve">Section 4:  </w:t>
      </w:r>
      <w:r>
        <w:rPr>
          <w:sz w:val="22"/>
          <w:szCs w:val="22"/>
          <w:u w:val="single"/>
        </w:rPr>
        <w:t xml:space="preserve">Duties of the Treasurer </w:t>
      </w:r>
      <w:r>
        <w:rPr>
          <w:sz w:val="22"/>
          <w:szCs w:val="22"/>
        </w:rPr>
        <w:t xml:space="preserve"> - The duties of the Treasurer shall be to:</w:t>
      </w:r>
    </w:p>
    <w:p>
      <w:pPr>
        <w:pStyle w:val="Normal"/>
        <w:numPr>
          <w:ilvl w:val="0"/>
          <w:numId w:val="2"/>
        </w:numPr>
        <w:spacing w:lineRule="auto" w:line="360"/>
        <w:rPr>
          <w:sz w:val="22"/>
          <w:szCs w:val="22"/>
        </w:rPr>
      </w:pPr>
      <w:r>
        <w:rPr>
          <w:sz w:val="22"/>
          <w:szCs w:val="22"/>
        </w:rPr>
        <w:t>Assume custody and accountability of all funds belonging to the Chapter.</w:t>
      </w:r>
    </w:p>
    <w:p>
      <w:pPr>
        <w:pStyle w:val="Normal"/>
        <w:numPr>
          <w:ilvl w:val="0"/>
          <w:numId w:val="2"/>
        </w:numPr>
        <w:spacing w:lineRule="auto" w:line="360"/>
        <w:rPr>
          <w:sz w:val="22"/>
          <w:szCs w:val="22"/>
        </w:rPr>
      </w:pPr>
      <w:r>
        <w:rPr>
          <w:sz w:val="22"/>
          <w:szCs w:val="22"/>
        </w:rPr>
        <w:t>Assume responsibility for disbursing funds on order of the Executive Board.</w:t>
      </w:r>
    </w:p>
    <w:p>
      <w:pPr>
        <w:pStyle w:val="Normal"/>
        <w:numPr>
          <w:ilvl w:val="0"/>
          <w:numId w:val="2"/>
        </w:numPr>
        <w:spacing w:lineRule="auto" w:line="360"/>
        <w:rPr>
          <w:sz w:val="22"/>
          <w:szCs w:val="22"/>
        </w:rPr>
      </w:pPr>
      <w:r>
        <w:rPr>
          <w:sz w:val="22"/>
          <w:szCs w:val="22"/>
        </w:rPr>
        <w:t>Present a current financial report at all meetings of the Executive Board as well as the annual meeting of the Chapter.</w:t>
      </w:r>
    </w:p>
    <w:p>
      <w:pPr>
        <w:pStyle w:val="Normal"/>
        <w:spacing w:lineRule="auto" w:line="360"/>
        <w:ind w:hanging="1080" w:start="1620" w:end="0"/>
        <w:rPr/>
      </w:pPr>
      <w:r>
        <w:rPr>
          <w:sz w:val="22"/>
          <w:szCs w:val="22"/>
        </w:rPr>
        <w:t xml:space="preserve">Section 5:  </w:t>
      </w:r>
      <w:r>
        <w:rPr>
          <w:sz w:val="22"/>
          <w:szCs w:val="22"/>
          <w:u w:val="single"/>
        </w:rPr>
        <w:t>Duties of the Southeast Regional Executive Board Member</w:t>
      </w:r>
      <w:r>
        <w:rPr>
          <w:sz w:val="22"/>
          <w:szCs w:val="22"/>
        </w:rPr>
        <w:t xml:space="preserve"> – The duties of the Southeast Regional Executive Board Member shall be to:</w:t>
      </w:r>
    </w:p>
    <w:p>
      <w:pPr>
        <w:pStyle w:val="Normal"/>
        <w:numPr>
          <w:ilvl w:val="0"/>
          <w:numId w:val="6"/>
        </w:numPr>
        <w:spacing w:lineRule="auto" w:line="360"/>
        <w:rPr>
          <w:sz w:val="22"/>
          <w:szCs w:val="22"/>
        </w:rPr>
      </w:pPr>
      <w:r>
        <w:rPr>
          <w:sz w:val="22"/>
          <w:szCs w:val="22"/>
        </w:rPr>
        <w:t>Attend all meeting of the Regional Chapter and serve on any committees to which he might be appointed by the Regional President.</w:t>
      </w:r>
    </w:p>
    <w:p>
      <w:pPr>
        <w:pStyle w:val="Normal"/>
        <w:spacing w:lineRule="auto" w:line="360"/>
        <w:rPr>
          <w:sz w:val="22"/>
          <w:szCs w:val="22"/>
        </w:rPr>
      </w:pPr>
      <w:r>
        <w:rPr>
          <w:sz w:val="22"/>
          <w:szCs w:val="22"/>
        </w:rPr>
        <w:t>ARTICLE VI:</w:t>
        <w:tab/>
      </w:r>
      <w:r>
        <w:rPr>
          <w:sz w:val="22"/>
          <w:szCs w:val="22"/>
          <w:u w:val="single"/>
        </w:rPr>
        <w:t>Duties of the Executive Board</w:t>
      </w:r>
    </w:p>
    <w:p>
      <w:pPr>
        <w:pStyle w:val="Normal"/>
        <w:spacing w:lineRule="auto" w:line="360"/>
        <w:ind w:hanging="1080" w:start="1620" w:end="0"/>
        <w:rPr/>
      </w:pPr>
      <w:r>
        <w:rPr>
          <w:sz w:val="22"/>
          <w:szCs w:val="22"/>
        </w:rPr>
        <w:t>Section 1:</w:t>
        <w:tab/>
      </w:r>
      <w:r>
        <w:rPr>
          <w:sz w:val="22"/>
          <w:szCs w:val="22"/>
          <w:u w:val="single"/>
        </w:rPr>
        <w:t>Quorum</w:t>
      </w:r>
      <w:r>
        <w:rPr>
          <w:sz w:val="22"/>
          <w:szCs w:val="22"/>
        </w:rPr>
        <w:t xml:space="preserve"> – A majority of the Officers of the Chapter shall constitute a quorum for transaction of business.</w:t>
      </w:r>
    </w:p>
    <w:p>
      <w:pPr>
        <w:pStyle w:val="Normal"/>
        <w:spacing w:lineRule="auto" w:line="360"/>
        <w:ind w:hanging="1080" w:start="1620" w:end="0"/>
        <w:rPr/>
      </w:pPr>
      <w:r>
        <w:rPr>
          <w:sz w:val="22"/>
          <w:szCs w:val="22"/>
        </w:rPr>
        <w:t>Section 2:</w:t>
        <w:tab/>
      </w:r>
      <w:r>
        <w:rPr>
          <w:sz w:val="22"/>
          <w:szCs w:val="22"/>
          <w:u w:val="single"/>
        </w:rPr>
        <w:t>Voting</w:t>
      </w:r>
      <w:r>
        <w:rPr>
          <w:sz w:val="22"/>
          <w:szCs w:val="22"/>
        </w:rPr>
        <w:t xml:space="preserve"> – A majority of the executive board members present and voting shall carry all issues except where otherwise designated by the Constitution and these By-Laws.</w:t>
      </w:r>
      <w:r>
        <w:br w:type="page"/>
      </w:r>
    </w:p>
    <w:p>
      <w:pPr>
        <w:pStyle w:val="Normal"/>
        <w:spacing w:lineRule="auto" w:line="360"/>
        <w:jc w:val="center"/>
        <w:rPr>
          <w:sz w:val="22"/>
          <w:szCs w:val="22"/>
        </w:rPr>
      </w:pPr>
      <w:r>
        <w:rPr>
          <w:sz w:val="22"/>
          <w:szCs w:val="22"/>
        </w:rPr>
        <w:t>3</w:t>
      </w:r>
    </w:p>
    <w:p>
      <w:pPr>
        <w:pStyle w:val="Normal"/>
        <w:spacing w:lineRule="auto" w:line="360"/>
        <w:jc w:val="center"/>
        <w:rPr>
          <w:sz w:val="22"/>
          <w:szCs w:val="22"/>
        </w:rPr>
      </w:pPr>
      <w:r>
        <w:rPr>
          <w:sz w:val="22"/>
          <w:szCs w:val="22"/>
        </w:rPr>
      </w:r>
    </w:p>
    <w:p>
      <w:pPr>
        <w:pStyle w:val="Normal"/>
        <w:spacing w:lineRule="auto" w:line="360"/>
        <w:rPr>
          <w:sz w:val="22"/>
          <w:szCs w:val="22"/>
        </w:rPr>
      </w:pPr>
      <w:r>
        <w:rPr>
          <w:sz w:val="22"/>
          <w:szCs w:val="22"/>
        </w:rPr>
        <w:t>ARTICLE VII:</w:t>
        <w:tab/>
      </w:r>
      <w:r>
        <w:rPr>
          <w:sz w:val="22"/>
          <w:szCs w:val="22"/>
          <w:u w:val="single"/>
        </w:rPr>
        <w:t>Committees</w:t>
      </w:r>
    </w:p>
    <w:p>
      <w:pPr>
        <w:pStyle w:val="Normal"/>
        <w:spacing w:lineRule="auto" w:line="360"/>
        <w:ind w:hanging="1080" w:start="1620" w:end="0"/>
        <w:rPr>
          <w:sz w:val="22"/>
          <w:szCs w:val="22"/>
        </w:rPr>
      </w:pPr>
      <w:r>
        <w:rPr>
          <w:sz w:val="22"/>
          <w:szCs w:val="22"/>
        </w:rPr>
        <w:t>Section 1:</w:t>
        <w:tab/>
        <w:t>Appoint of Standing Committees – No later than sixty (60) day following election of officers of the Chapter, the President, subject to confirmation by the Executive Board, shall appoint the chairmen and members of the following committees.  Membership, Nominations and Elections, Constitution and By-Laws, Program,  Publicity, Awards, Legislative, Certification and Historian.</w:t>
      </w:r>
    </w:p>
    <w:p>
      <w:pPr>
        <w:pStyle w:val="Normal"/>
        <w:spacing w:lineRule="auto" w:line="360"/>
        <w:ind w:hanging="1080" w:start="1620" w:end="0"/>
        <w:rPr>
          <w:sz w:val="22"/>
          <w:szCs w:val="22"/>
        </w:rPr>
      </w:pPr>
      <w:r>
        <w:rPr>
          <w:sz w:val="22"/>
          <w:szCs w:val="22"/>
        </w:rPr>
        <w:t>Section 2:</w:t>
        <w:tab/>
      </w:r>
      <w:r>
        <w:rPr>
          <w:sz w:val="22"/>
          <w:szCs w:val="22"/>
          <w:u w:val="single"/>
        </w:rPr>
        <w:t>Duties of the Committees</w:t>
      </w:r>
    </w:p>
    <w:p>
      <w:pPr>
        <w:pStyle w:val="Normal"/>
        <w:numPr>
          <w:ilvl w:val="0"/>
          <w:numId w:val="5"/>
        </w:numPr>
        <w:spacing w:lineRule="auto" w:line="360"/>
        <w:rPr>
          <w:sz w:val="22"/>
          <w:szCs w:val="22"/>
        </w:rPr>
      </w:pPr>
      <w:r>
        <w:rPr>
          <w:sz w:val="22"/>
          <w:szCs w:val="22"/>
          <w:u w:val="single"/>
        </w:rPr>
        <w:t>Membership</w:t>
      </w:r>
      <w:r>
        <w:rPr>
          <w:sz w:val="22"/>
          <w:szCs w:val="22"/>
        </w:rPr>
        <w:t xml:space="preserve"> – The Membership Committee shall organize and direct recruitment of members for the Chapter and report to the Executive Board with respect to these activities.</w:t>
      </w:r>
    </w:p>
    <w:p>
      <w:pPr>
        <w:pStyle w:val="Normal"/>
        <w:numPr>
          <w:ilvl w:val="0"/>
          <w:numId w:val="5"/>
        </w:numPr>
        <w:spacing w:lineRule="auto" w:line="360"/>
        <w:rPr>
          <w:sz w:val="22"/>
          <w:szCs w:val="22"/>
          <w:u w:val="single"/>
        </w:rPr>
      </w:pPr>
      <w:r>
        <w:rPr>
          <w:sz w:val="22"/>
          <w:szCs w:val="22"/>
          <w:u w:val="single"/>
        </w:rPr>
        <w:t>Nominations and Elections</w:t>
      </w:r>
      <w:r>
        <w:rPr>
          <w:sz w:val="22"/>
          <w:szCs w:val="22"/>
        </w:rPr>
        <w:t xml:space="preserve"> – The Nominations and Elections Committee shall obtain slates of candidates for each office becoming vacant at the end of the year.  The committee will advise the membership of the candidates’ identities following the September committee meeting.  The Committee shall conduct the election in accordance with the policies approved by the Executive Board; and shall perform other related duties as assigned by the Board.</w:t>
      </w:r>
    </w:p>
    <w:p>
      <w:pPr>
        <w:pStyle w:val="Normal"/>
        <w:numPr>
          <w:ilvl w:val="0"/>
          <w:numId w:val="5"/>
        </w:numPr>
        <w:spacing w:lineRule="auto" w:line="360"/>
        <w:rPr>
          <w:sz w:val="22"/>
          <w:szCs w:val="22"/>
          <w:u w:val="single"/>
        </w:rPr>
      </w:pPr>
      <w:r>
        <w:rPr>
          <w:sz w:val="22"/>
          <w:szCs w:val="22"/>
          <w:u w:val="single"/>
        </w:rPr>
        <w:t>Constitution and By-Laws</w:t>
      </w:r>
      <w:r>
        <w:rPr>
          <w:sz w:val="22"/>
          <w:szCs w:val="22"/>
        </w:rPr>
        <w:t xml:space="preserve">  - The Constitution and By-Laws Committee shall study the Constitution and By-Laws  for possible revision or amendment, receive and study suggestions for revision or amendment, and present their recommendation to the Executive Board or membership.</w:t>
      </w:r>
    </w:p>
    <w:p>
      <w:pPr>
        <w:pStyle w:val="Normal"/>
        <w:numPr>
          <w:ilvl w:val="0"/>
          <w:numId w:val="5"/>
        </w:numPr>
        <w:spacing w:lineRule="auto" w:line="360"/>
        <w:rPr>
          <w:sz w:val="22"/>
          <w:szCs w:val="22"/>
          <w:u w:val="single"/>
        </w:rPr>
      </w:pPr>
      <w:r>
        <w:rPr>
          <w:sz w:val="22"/>
          <w:szCs w:val="22"/>
          <w:u w:val="single"/>
        </w:rPr>
        <w:t>Program</w:t>
      </w:r>
      <w:r>
        <w:rPr>
          <w:sz w:val="22"/>
          <w:szCs w:val="22"/>
        </w:rPr>
        <w:t xml:space="preserve"> – The Program Committee shall recommend  to the Executive Board comprehensive program activities for the Chapter including planning of the annual meeting program for the year of its appointment.</w:t>
      </w:r>
    </w:p>
    <w:p>
      <w:pPr>
        <w:pStyle w:val="Normal"/>
        <w:numPr>
          <w:ilvl w:val="0"/>
          <w:numId w:val="5"/>
        </w:numPr>
        <w:spacing w:lineRule="auto" w:line="360"/>
        <w:rPr>
          <w:sz w:val="22"/>
          <w:szCs w:val="22"/>
        </w:rPr>
      </w:pPr>
      <w:r>
        <w:rPr>
          <w:sz w:val="22"/>
          <w:szCs w:val="22"/>
          <w:u w:val="single"/>
        </w:rPr>
        <w:t>Publicity</w:t>
      </w:r>
      <w:r>
        <w:rPr>
          <w:sz w:val="22"/>
          <w:szCs w:val="22"/>
        </w:rPr>
        <w:t xml:space="preserve"> – The Publicity Committee shall be responsible for seeking out and submitting for publication in the </w:t>
      </w:r>
      <w:r>
        <w:rPr>
          <w:sz w:val="22"/>
          <w:szCs w:val="22"/>
          <w:u w:val="single"/>
        </w:rPr>
        <w:t>NADE Advocate</w:t>
      </w:r>
      <w:r>
        <w:rPr>
          <w:sz w:val="22"/>
          <w:szCs w:val="22"/>
        </w:rPr>
        <w:t xml:space="preserve"> and other professional literature any information which is deemed to be of interest to members of this organization.  It shall also be responsible for publicizing the time and place of the annual meetings.</w:t>
      </w:r>
      <w:r>
        <w:br w:type="page"/>
      </w:r>
    </w:p>
    <w:p>
      <w:pPr>
        <w:pStyle w:val="Normal"/>
        <w:spacing w:lineRule="auto" w:line="360"/>
        <w:jc w:val="center"/>
        <w:rPr>
          <w:sz w:val="22"/>
          <w:szCs w:val="22"/>
          <w:u w:val="single"/>
        </w:rPr>
      </w:pPr>
      <w:r>
        <w:rPr>
          <w:sz w:val="22"/>
          <w:szCs w:val="22"/>
        </w:rPr>
        <w:t>4</w:t>
      </w:r>
    </w:p>
    <w:p>
      <w:pPr>
        <w:pStyle w:val="Normal"/>
        <w:spacing w:lineRule="auto" w:line="360"/>
        <w:rPr>
          <w:sz w:val="22"/>
          <w:szCs w:val="22"/>
          <w:u w:val="single"/>
        </w:rPr>
      </w:pPr>
      <w:r>
        <w:rPr>
          <w:sz w:val="22"/>
          <w:szCs w:val="22"/>
          <w:u w:val="single"/>
        </w:rPr>
      </w:r>
    </w:p>
    <w:p>
      <w:pPr>
        <w:pStyle w:val="Normal"/>
        <w:numPr>
          <w:ilvl w:val="0"/>
          <w:numId w:val="5"/>
        </w:numPr>
        <w:spacing w:lineRule="auto" w:line="360"/>
        <w:rPr>
          <w:sz w:val="22"/>
          <w:szCs w:val="22"/>
          <w:u w:val="single"/>
        </w:rPr>
      </w:pPr>
      <w:r>
        <w:rPr>
          <w:sz w:val="22"/>
          <w:szCs w:val="22"/>
          <w:u w:val="single"/>
        </w:rPr>
        <w:t>Awards</w:t>
      </w:r>
      <w:r>
        <w:rPr>
          <w:sz w:val="22"/>
          <w:szCs w:val="22"/>
        </w:rPr>
        <w:t xml:space="preserve"> – The Awards Committee shall dispense information regarding the awards program and solicit nominations for awards and conduct selection procedures.  After recipients are selected, the committee will co-ordinate with the President regarding announcements and presentation of awards to recipients.</w:t>
      </w:r>
    </w:p>
    <w:p>
      <w:pPr>
        <w:pStyle w:val="Normal"/>
        <w:numPr>
          <w:ilvl w:val="0"/>
          <w:numId w:val="5"/>
        </w:numPr>
        <w:spacing w:lineRule="auto" w:line="360"/>
        <w:rPr>
          <w:sz w:val="22"/>
          <w:szCs w:val="22"/>
          <w:u w:val="single"/>
        </w:rPr>
      </w:pPr>
      <w:r>
        <w:rPr>
          <w:sz w:val="22"/>
          <w:szCs w:val="22"/>
          <w:u w:val="single"/>
        </w:rPr>
        <w:t>Certification</w:t>
      </w:r>
      <w:r>
        <w:rPr>
          <w:sz w:val="22"/>
          <w:szCs w:val="22"/>
        </w:rPr>
        <w:t xml:space="preserve"> – The Certification Committee will receive and process applications for the “Certificated Disability Examiner” awards.</w:t>
      </w:r>
    </w:p>
    <w:p>
      <w:pPr>
        <w:pStyle w:val="Normal"/>
        <w:numPr>
          <w:ilvl w:val="0"/>
          <w:numId w:val="5"/>
        </w:numPr>
        <w:spacing w:lineRule="auto" w:line="360"/>
        <w:rPr>
          <w:sz w:val="22"/>
          <w:szCs w:val="22"/>
          <w:u w:val="single"/>
        </w:rPr>
      </w:pPr>
      <w:r>
        <w:rPr>
          <w:sz w:val="22"/>
          <w:szCs w:val="22"/>
          <w:u w:val="single"/>
        </w:rPr>
        <w:t>Legislative</w:t>
      </w:r>
      <w:r>
        <w:rPr>
          <w:sz w:val="22"/>
          <w:szCs w:val="22"/>
        </w:rPr>
        <w:t xml:space="preserve"> – The Legislative Committee will be responsible for keeping the Board informed regarding legislation affecting this organization.  The Committee will have responsibility for communicating the organization position on legislative matters.</w:t>
      </w:r>
    </w:p>
    <w:p>
      <w:pPr>
        <w:pStyle w:val="Normal"/>
        <w:numPr>
          <w:ilvl w:val="0"/>
          <w:numId w:val="5"/>
        </w:numPr>
        <w:spacing w:lineRule="auto" w:line="360"/>
        <w:rPr>
          <w:sz w:val="22"/>
          <w:szCs w:val="22"/>
          <w:u w:val="single"/>
        </w:rPr>
      </w:pPr>
      <w:r>
        <w:rPr>
          <w:sz w:val="22"/>
          <w:szCs w:val="22"/>
          <w:u w:val="single"/>
        </w:rPr>
        <w:t>Historian</w:t>
      </w:r>
      <w:r>
        <w:rPr>
          <w:sz w:val="22"/>
          <w:szCs w:val="22"/>
        </w:rPr>
        <w:t xml:space="preserve"> – The historian shall receive, organize, and retain such records of past and present Chapter activities so as to provide documentation of the growth and history of the Chapter.</w:t>
      </w:r>
    </w:p>
    <w:p>
      <w:pPr>
        <w:pStyle w:val="Normal"/>
        <w:spacing w:lineRule="auto" w:line="360"/>
        <w:rPr>
          <w:sz w:val="22"/>
          <w:szCs w:val="22"/>
          <w:u w:val="single"/>
        </w:rPr>
      </w:pPr>
      <w:r>
        <w:rPr>
          <w:sz w:val="22"/>
          <w:szCs w:val="22"/>
          <w:u w:val="single"/>
        </w:rPr>
      </w:r>
    </w:p>
    <w:p>
      <w:pPr>
        <w:pStyle w:val="Normal"/>
        <w:spacing w:lineRule="auto" w:line="360"/>
        <w:rPr/>
      </w:pPr>
      <w:r>
        <w:rPr>
          <w:sz w:val="22"/>
          <w:szCs w:val="22"/>
        </w:rPr>
        <w:t>ARTICLE VIII:</w:t>
        <w:tab/>
      </w:r>
      <w:r>
        <w:rPr>
          <w:sz w:val="22"/>
          <w:szCs w:val="22"/>
          <w:u w:val="single"/>
        </w:rPr>
        <w:t>Voting</w:t>
      </w:r>
      <w:r>
        <w:rPr>
          <w:sz w:val="22"/>
          <w:szCs w:val="22"/>
        </w:rPr>
        <w:t xml:space="preserve"> (General Meeting)</w:t>
      </w:r>
    </w:p>
    <w:p>
      <w:pPr>
        <w:pStyle w:val="Normal"/>
        <w:spacing w:lineRule="auto" w:line="360"/>
        <w:rPr>
          <w:sz w:val="22"/>
          <w:szCs w:val="22"/>
        </w:rPr>
      </w:pPr>
      <w:r>
        <w:rPr>
          <w:sz w:val="22"/>
          <w:szCs w:val="22"/>
        </w:rPr>
        <w:tab/>
        <w:t>A simple majority of the members of the Chapter present and voting shall carry all issues except where otherwise designated by the Constitution and these By-Laws.</w:t>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t>ARTICLE IX:</w:t>
        <w:tab/>
      </w:r>
      <w:r>
        <w:rPr>
          <w:sz w:val="22"/>
          <w:szCs w:val="22"/>
          <w:u w:val="single"/>
        </w:rPr>
        <w:t>Amendments</w:t>
      </w:r>
    </w:p>
    <w:p>
      <w:pPr>
        <w:pStyle w:val="Normal"/>
        <w:spacing w:lineRule="auto" w:line="360"/>
        <w:rPr>
          <w:sz w:val="22"/>
          <w:szCs w:val="22"/>
        </w:rPr>
      </w:pPr>
      <w:r>
        <w:rPr>
          <w:sz w:val="22"/>
          <w:szCs w:val="22"/>
        </w:rPr>
        <w:tab/>
        <w:t>The Same amendment procedure described in Article XII of the Constitution of this organization shall apply to this document.</w:t>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t>ARTICLE X:</w:t>
        <w:tab/>
      </w:r>
      <w:r>
        <w:rPr>
          <w:sz w:val="22"/>
          <w:szCs w:val="22"/>
          <w:u w:val="single"/>
        </w:rPr>
        <w:t>Rules of Order</w:t>
      </w:r>
    </w:p>
    <w:p>
      <w:pPr>
        <w:pStyle w:val="Normal"/>
        <w:spacing w:lineRule="auto" w:line="360"/>
        <w:rPr/>
      </w:pPr>
      <w:r>
        <w:rPr>
          <w:sz w:val="22"/>
          <w:szCs w:val="22"/>
        </w:rPr>
        <w:tab/>
      </w:r>
      <w:r>
        <w:rPr>
          <w:sz w:val="22"/>
          <w:szCs w:val="22"/>
          <w:u w:val="single"/>
        </w:rPr>
        <w:t>Robert’s Rules of Order</w:t>
      </w:r>
      <w:r>
        <w:rPr>
          <w:sz w:val="22"/>
          <w:szCs w:val="22"/>
        </w:rPr>
        <w:t xml:space="preserve"> shall govern meetings of the Chapter and the executive Board when they are not in conflict with the Constitution and By-Laws of the Chapter or rules adopted by the chapter and Executive Board.</w:t>
      </w:r>
    </w:p>
    <w:sectPr>
      <w:headerReference w:type="default" r:id="rId2"/>
      <w:type w:val="nextPage"/>
      <w:pgSz w:w="12240" w:h="15840"/>
      <w:pgMar w:left="2160" w:right="2160" w:gutter="0" w:header="0" w:top="720" w:footer="0" w:bottom="864"/>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900"/>
        </w:tabs>
        <w:ind w:start="900" w:hanging="360"/>
      </w:pPr>
      <w:rPr/>
    </w:lvl>
  </w:abstractNum>
  <w:abstractNum w:abstractNumId="2">
    <w:lvl w:ilvl="0">
      <w:start w:val="1"/>
      <w:numFmt w:val="lowerLetter"/>
      <w:lvlText w:val="(%1)"/>
      <w:lvlJc w:val="start"/>
      <w:pPr>
        <w:tabs>
          <w:tab w:val="num" w:pos="1980"/>
        </w:tabs>
        <w:ind w:start="1980" w:hanging="360"/>
      </w:pPr>
      <w:rPr/>
    </w:lvl>
  </w:abstractNum>
  <w:abstractNum w:abstractNumId="3">
    <w:lvl w:ilvl="0">
      <w:start w:val="1"/>
      <w:numFmt w:val="lowerLetter"/>
      <w:lvlText w:val="(%1)"/>
      <w:lvlJc w:val="start"/>
      <w:pPr>
        <w:tabs>
          <w:tab w:val="num" w:pos="1980"/>
        </w:tabs>
        <w:ind w:start="1980" w:hanging="360"/>
      </w:pPr>
      <w:rPr/>
    </w:lvl>
  </w:abstractNum>
  <w:abstractNum w:abstractNumId="4">
    <w:lvl w:ilvl="0">
      <w:start w:val="1"/>
      <w:numFmt w:val="upperLetter"/>
      <w:lvlText w:val="%1."/>
      <w:lvlJc w:val="start"/>
      <w:pPr>
        <w:tabs>
          <w:tab w:val="num" w:pos="1980"/>
        </w:tabs>
        <w:ind w:start="1980" w:hanging="360"/>
      </w:pPr>
      <w:rPr/>
    </w:lvl>
  </w:abstractNum>
  <w:abstractNum w:abstractNumId="5">
    <w:lvl w:ilvl="0">
      <w:start w:val="1"/>
      <w:numFmt w:val="lowerLetter"/>
      <w:lvlText w:val="(%1)"/>
      <w:lvlJc w:val="start"/>
      <w:pPr>
        <w:tabs>
          <w:tab w:val="num" w:pos="1980"/>
        </w:tabs>
        <w:ind w:start="1980" w:hanging="360"/>
      </w:pPr>
      <w:rPr/>
    </w:lvl>
  </w:abstractNum>
  <w:abstractNum w:abstractNumId="6">
    <w:lvl w:ilvl="0">
      <w:start w:val="1"/>
      <w:numFmt w:val="lowerLetter"/>
      <w:lvlText w:val="(%1)"/>
      <w:lvlJc w:val="start"/>
      <w:pPr>
        <w:tabs>
          <w:tab w:val="num" w:pos="1980"/>
        </w:tabs>
        <w:ind w:start="1980" w:hanging="360"/>
      </w:pPr>
      <w:rPr/>
    </w:lvl>
  </w:abstractNum>
  <w:abstractNum w:abstractNumId="7">
    <w:lvl w:ilvl="0">
      <w:start w:val="1"/>
      <w:numFmt w:val="upperLetter"/>
      <w:lvlText w:val="%1."/>
      <w:lvlJc w:val="start"/>
      <w:pPr>
        <w:tabs>
          <w:tab w:val="num" w:pos="2160"/>
        </w:tabs>
        <w:ind w:start="2160" w:hanging="540"/>
      </w:pPr>
      <w:rPr/>
    </w:lvl>
    <w:lvl w:ilvl="1">
      <w:start w:val="1"/>
      <w:numFmt w:val="lowerLetter"/>
      <w:lvlText w:val="%2."/>
      <w:lvlJc w:val="start"/>
      <w:pPr>
        <w:tabs>
          <w:tab w:val="num" w:pos="2700"/>
        </w:tabs>
        <w:ind w:start="2700" w:hanging="360"/>
      </w:pPr>
    </w:lvl>
    <w:lvl w:ilvl="2">
      <w:start w:val="1"/>
      <w:numFmt w:val="decimal"/>
      <w:lvlText w:val="%3."/>
      <w:lvlJc w:val="start"/>
      <w:pPr>
        <w:tabs>
          <w:tab w:val="num" w:pos="3600"/>
        </w:tabs>
        <w:ind w:start="3600" w:hanging="360"/>
      </w:pPr>
      <w:rPr/>
    </w:lvl>
    <w:lvl w:ilvl="3">
      <w:start w:val="1"/>
      <w:numFmt w:val="decimal"/>
      <w:lvlText w:val="%4."/>
      <w:lvlJc w:val="start"/>
      <w:pPr>
        <w:tabs>
          <w:tab w:val="num" w:pos="4140"/>
        </w:tabs>
        <w:ind w:start="4140" w:hanging="360"/>
      </w:pPr>
    </w:lvl>
    <w:lvl w:ilvl="4">
      <w:start w:val="1"/>
      <w:numFmt w:val="lowerLetter"/>
      <w:lvlText w:val="%5."/>
      <w:lvlJc w:val="start"/>
      <w:pPr>
        <w:tabs>
          <w:tab w:val="num" w:pos="4860"/>
        </w:tabs>
        <w:ind w:start="4860" w:hanging="360"/>
      </w:pPr>
    </w:lvl>
    <w:lvl w:ilvl="5">
      <w:start w:val="1"/>
      <w:numFmt w:val="lowerRoman"/>
      <w:lvlText w:val="%6."/>
      <w:lvlJc w:val="end"/>
      <w:pPr>
        <w:tabs>
          <w:tab w:val="num" w:pos="5580"/>
        </w:tabs>
        <w:ind w:start="5580" w:hanging="180"/>
      </w:pPr>
    </w:lvl>
    <w:lvl w:ilvl="6">
      <w:start w:val="1"/>
      <w:numFmt w:val="decimal"/>
      <w:lvlText w:val="%7."/>
      <w:lvlJc w:val="start"/>
      <w:pPr>
        <w:tabs>
          <w:tab w:val="num" w:pos="6300"/>
        </w:tabs>
        <w:ind w:start="6300" w:hanging="360"/>
      </w:pPr>
    </w:lvl>
    <w:lvl w:ilvl="7">
      <w:start w:val="1"/>
      <w:numFmt w:val="lowerLetter"/>
      <w:lvlText w:val="%8."/>
      <w:lvlJc w:val="start"/>
      <w:pPr>
        <w:tabs>
          <w:tab w:val="num" w:pos="7020"/>
        </w:tabs>
        <w:ind w:start="7020" w:hanging="360"/>
      </w:pPr>
    </w:lvl>
    <w:lvl w:ilvl="8">
      <w:start w:val="1"/>
      <w:numFmt w:val="lowerRoman"/>
      <w:lvlText w:val="%9."/>
      <w:lvlJc w:val="end"/>
      <w:pPr>
        <w:tabs>
          <w:tab w:val="num" w:pos="7740"/>
        </w:tabs>
        <w:ind w:start="7740" w:hanging="180"/>
      </w:pPr>
    </w:lvl>
  </w:abstractNum>
  <w:abstractNum w:abstractNumId="8">
    <w:lvl w:ilvl="0">
      <w:start w:val="1"/>
      <w:numFmt w:val="lowerLetter"/>
      <w:lvlText w:val="(%1)"/>
      <w:lvlJc w:val="start"/>
      <w:pPr>
        <w:tabs>
          <w:tab w:val="num" w:pos="2160"/>
        </w:tabs>
        <w:ind w:start="2160" w:hanging="540"/>
      </w:pPr>
      <w:rPr/>
    </w:lvl>
  </w:abstractNum>
  <w:abstractNum w:abstractNumId="9">
    <w:lvl w:ilvl="0">
      <w:start w:val="1"/>
      <w:numFmt w:val="decimal"/>
      <w:lvlText w:val="%1."/>
      <w:lvlJc w:val="start"/>
      <w:pPr>
        <w:tabs>
          <w:tab w:val="num" w:pos="2160"/>
        </w:tabs>
        <w:ind w:start="2160" w:hanging="540"/>
      </w:pPr>
      <w:rPr/>
    </w:lvl>
    <w:lvl w:ilvl="1">
      <w:start w:val="1"/>
      <w:numFmt w:val="decimal"/>
      <w:lvlText w:val="%2)"/>
      <w:lvlJc w:val="start"/>
      <w:pPr>
        <w:tabs>
          <w:tab w:val="num" w:pos="3360"/>
        </w:tabs>
        <w:ind w:start="3360" w:hanging="1020"/>
      </w:pPr>
      <w:rPr/>
    </w:lvl>
    <w:lvl w:ilvl="2">
      <w:start w:val="1"/>
      <w:numFmt w:val="lowerRoman"/>
      <w:lvlText w:val="%3."/>
      <w:lvlJc w:val="end"/>
      <w:pPr>
        <w:tabs>
          <w:tab w:val="num" w:pos="3420"/>
        </w:tabs>
        <w:ind w:start="3420" w:hanging="180"/>
      </w:pPr>
    </w:lvl>
    <w:lvl w:ilvl="3">
      <w:start w:val="1"/>
      <w:numFmt w:val="lowerLetter"/>
      <w:lvlText w:val="(%4)"/>
      <w:lvlJc w:val="start"/>
      <w:pPr>
        <w:tabs>
          <w:tab w:val="num" w:pos="4500"/>
        </w:tabs>
        <w:ind w:start="4500" w:hanging="720"/>
      </w:pPr>
      <w:rPr/>
    </w:lvl>
    <w:lvl w:ilvl="4">
      <w:start w:val="1"/>
      <w:numFmt w:val="lowerLetter"/>
      <w:lvlText w:val="%5."/>
      <w:lvlJc w:val="start"/>
      <w:pPr>
        <w:tabs>
          <w:tab w:val="num" w:pos="4860"/>
        </w:tabs>
        <w:ind w:start="4860" w:hanging="360"/>
      </w:pPr>
    </w:lvl>
    <w:lvl w:ilvl="5">
      <w:start w:val="1"/>
      <w:numFmt w:val="lowerRoman"/>
      <w:lvlText w:val="%6."/>
      <w:lvlJc w:val="end"/>
      <w:pPr>
        <w:tabs>
          <w:tab w:val="num" w:pos="5580"/>
        </w:tabs>
        <w:ind w:start="5580" w:hanging="180"/>
      </w:pPr>
    </w:lvl>
    <w:lvl w:ilvl="6">
      <w:start w:val="1"/>
      <w:numFmt w:val="decimal"/>
      <w:lvlText w:val="%7."/>
      <w:lvlJc w:val="start"/>
      <w:pPr>
        <w:tabs>
          <w:tab w:val="num" w:pos="6300"/>
        </w:tabs>
        <w:ind w:start="6300" w:hanging="360"/>
      </w:pPr>
    </w:lvl>
    <w:lvl w:ilvl="7">
      <w:start w:val="1"/>
      <w:numFmt w:val="lowerLetter"/>
      <w:lvlText w:val="%8."/>
      <w:lvlJc w:val="start"/>
      <w:pPr>
        <w:tabs>
          <w:tab w:val="num" w:pos="7020"/>
        </w:tabs>
        <w:ind w:start="7020" w:hanging="360"/>
      </w:pPr>
    </w:lvl>
    <w:lvl w:ilvl="8">
      <w:start w:val="1"/>
      <w:numFmt w:val="lowerRoman"/>
      <w:lvlText w:val="%9."/>
      <w:lvlJc w:val="end"/>
      <w:pPr>
        <w:tabs>
          <w:tab w:val="num" w:pos="7740"/>
        </w:tabs>
        <w:ind w:start="7740" w:hanging="180"/>
      </w:p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val="bestFit" w:percent="20"/>
  <w:trackRevisions/>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2007-04-05T13:33:00Z</dcterms:created>
  <dc:creator>684454</dc:creator>
  <dc:description/>
  <cp:keywords/>
  <dc:language>en-US</dc:language>
  <cp:lastModifiedBy>189259</cp:lastModifiedBy>
  <cp:lastPrinted>2007-04-04T17:21:00Z</cp:lastPrinted>
  <dcterms:modified xsi:type="dcterms:W3CDTF">2007-04-05T13:33:00Z</dcterms:modified>
  <cp:revision>2</cp:revision>
  <dc:subject/>
  <dc:title>Revised March, 1986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-19181438</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EntryID">
    <vt:lpwstr>000000008A3044DDD3CCA84785062ADF991F7A12241E8A00</vt:lpwstr>
  </property>
  <property fmtid="{D5CDD505-2E9C-101B-9397-08002B2CF9AE}" pid="6" name="_EmailStoreID0">
    <vt:lpwstr>0000000038A1BB1005E5101AA1BB08002B2A56C200006D737073742E646C6C00000000004E495441F9BFB80100AA0037D96E0000000047003A005C0044006F00630075006D0065006E0074007300200061006E0064002000530065007400740069006E00670073005C00640073005C004C006F00630061006C0020005300650</vt:lpwstr>
  </property>
  <property fmtid="{D5CDD505-2E9C-101B-9397-08002B2CF9AE}" pid="7" name="_EmailStoreID1">
    <vt:lpwstr>07400740069006E00670073005C004100700070006C00690063006100740069006F006E00200044006100740061005C004D006900630072006F0073006F00660074005C004F00750074006C006F006F006B005C0044006100760069006400200032003000300037002E007000730074000000</vt:lpwstr>
  </property>
  <property fmtid="{D5CDD505-2E9C-101B-9397-08002B2CF9AE}" pid="8" name="_EmailSubject">
    <vt:lpwstr>Southeast region chapters and region const &amp; bylaws </vt:lpwstr>
  </property>
  <property fmtid="{D5CDD505-2E9C-101B-9397-08002B2CF9AE}" pid="9" name="_NewReviewCycle">
    <vt:lpwstr/>
  </property>
  <property fmtid="{D5CDD505-2E9C-101B-9397-08002B2CF9AE}" pid="10" name="_PreviousAdHocReviewCycleID">
    <vt:r8>-1478361932</vt:r8>
  </property>
  <property fmtid="{D5CDD505-2E9C-101B-9397-08002B2CF9AE}" pid="11" name="_ReviewCycleID">
    <vt:r8>1205264992</vt:r8>
  </property>
  <property fmtid="{D5CDD505-2E9C-101B-9397-08002B2CF9AE}" pid="12" name="_TentativeReviewCycleID">
    <vt:r8>1205264992</vt:r8>
  </property>
</Properties>
</file>