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52"/>
        </w:rPr>
      </w:pPr>
      <w:r>
        <w:rPr>
          <w:b/>
          <w:sz w:val="52"/>
        </w:rPr>
        <w:t>CONSTITUTION AND BYLAWS</w:t>
      </w:r>
    </w:p>
    <w:p>
      <w:pPr>
        <w:pStyle w:val="Normal"/>
        <w:jc w:val="center"/>
        <w:rPr>
          <w:b/>
          <w:sz w:val="52"/>
        </w:rPr>
      </w:pPr>
      <w:r>
        <w:rPr>
          <w:b/>
          <w:sz w:val="52"/>
        </w:rPr>
        <w:t>OF  THE</w:t>
      </w:r>
    </w:p>
    <w:p>
      <w:pPr>
        <w:pStyle w:val="BodyText"/>
        <w:rPr/>
      </w:pPr>
      <w:r>
        <w:rPr/>
        <w:t>GEORGIA ASSOCIATION OF DISABILITY EXAMINERS</w:t>
      </w:r>
    </w:p>
    <w:p>
      <w:pPr>
        <w:pStyle w:val="BodyText"/>
        <w:rPr/>
      </w:pPr>
      <w:r>
        <w:rPr/>
      </w:r>
    </w:p>
    <w:p>
      <w:pPr>
        <w:pStyle w:val="BodyText"/>
        <w:rPr/>
      </w:pPr>
      <w:r>
        <w:rPr/>
      </w:r>
    </w:p>
    <w:p>
      <w:pPr>
        <w:pStyle w:val="Normal"/>
        <w:jc w:val="center"/>
        <w:rPr>
          <w:b/>
          <w:sz w:val="52"/>
        </w:rPr>
      </w:pPr>
      <w:r>
        <w:rPr>
          <w:b/>
          <w:sz w:val="52"/>
        </w:rPr>
      </w:r>
    </w:p>
    <w:p>
      <w:pPr>
        <w:pStyle w:val="Normal"/>
        <w:jc w:val="center"/>
        <w:rPr>
          <w:b/>
          <w:sz w:val="52"/>
        </w:rPr>
      </w:pPr>
      <w:r>
        <w:rPr>
          <w:b/>
          <w:sz w:val="52"/>
        </w:rPr>
      </w:r>
    </w:p>
    <w:p>
      <w:pPr>
        <w:pStyle w:val="Normal"/>
        <w:jc w:val="center"/>
        <w:rPr>
          <w:b/>
          <w:sz w:val="52"/>
        </w:rPr>
      </w:pPr>
      <w:r>
        <w:rPr>
          <w:b/>
          <w:sz w:val="52"/>
        </w:rPr>
      </w:r>
    </w:p>
    <w:p>
      <w:pPr>
        <w:pStyle w:val="Normal"/>
        <w:jc w:val="center"/>
        <w:rPr>
          <w:b/>
          <w:sz w:val="52"/>
        </w:rPr>
      </w:pPr>
      <w:r>
        <w:rPr>
          <w:b/>
          <w:sz w:val="52"/>
        </w:rPr>
      </w:r>
    </w:p>
    <w:p>
      <w:pPr>
        <w:pStyle w:val="Normal"/>
        <w:jc w:val="center"/>
        <w:rPr>
          <w:b/>
          <w:sz w:val="52"/>
        </w:rPr>
      </w:pPr>
      <w:r>
        <w:rPr>
          <w:b/>
          <w:sz w:val="52"/>
        </w:rPr>
      </w:r>
    </w:p>
    <w:p>
      <w:pPr>
        <w:pStyle w:val="Normal"/>
        <w:jc w:val="center"/>
        <w:rPr>
          <w:b/>
          <w:sz w:val="52"/>
        </w:rPr>
      </w:pPr>
      <w:r>
        <w:rPr>
          <w:b/>
          <w:sz w:val="52"/>
        </w:rPr>
        <w:t>AMENDED OCTOBER , 2000</w:t>
      </w:r>
    </w:p>
    <w:p>
      <w:pPr>
        <w:pStyle w:val="Normal"/>
        <w:rPr>
          <w:b/>
          <w:sz w:val="24"/>
        </w:rPr>
      </w:pPr>
      <w:r>
        <w:rPr>
          <w:b/>
          <w:sz w:val="24"/>
        </w:rPr>
      </w:r>
    </w:p>
    <w:p>
      <w:pPr>
        <w:pStyle w:val="Normal"/>
        <w:rPr>
          <w:sz w:val="24"/>
        </w:rPr>
      </w:pPr>
      <w:r>
        <w:rPr>
          <w:sz w:val="24"/>
        </w:rPr>
      </w:r>
      <w:r>
        <w:br w:type="page"/>
      </w:r>
    </w:p>
    <w:p>
      <w:pPr>
        <w:pStyle w:val="Heading"/>
        <w:rPr/>
      </w:pPr>
      <w:r>
        <w:rPr/>
        <w:t>CONSTITUTION</w:t>
      </w:r>
    </w:p>
    <w:p>
      <w:pPr>
        <w:pStyle w:val="Normal"/>
        <w:jc w:val="center"/>
        <w:rPr>
          <w:b/>
          <w:sz w:val="24"/>
        </w:rPr>
      </w:pPr>
      <w:r>
        <w:rPr>
          <w:b/>
          <w:sz w:val="24"/>
        </w:rPr>
      </w:r>
    </w:p>
    <w:p>
      <w:pPr>
        <w:pStyle w:val="Normal"/>
        <w:jc w:val="center"/>
        <w:rPr>
          <w:b/>
          <w:sz w:val="24"/>
        </w:rPr>
      </w:pPr>
      <w:r>
        <w:rPr>
          <w:b/>
          <w:sz w:val="24"/>
        </w:rPr>
      </w:r>
    </w:p>
    <w:p>
      <w:pPr>
        <w:pStyle w:val="Heading3"/>
        <w:ind w:hanging="0" w:start="0"/>
        <w:rPr/>
      </w:pPr>
      <w:r>
        <w:rPr/>
        <w:t>ARTICLE I</w:t>
      </w:r>
    </w:p>
    <w:p>
      <w:pPr>
        <w:pStyle w:val="Normal"/>
        <w:jc w:val="center"/>
        <w:rPr>
          <w:sz w:val="24"/>
        </w:rPr>
      </w:pPr>
      <w:r>
        <w:rPr>
          <w:b/>
          <w:sz w:val="24"/>
        </w:rPr>
        <w:t>NAME</w:t>
      </w:r>
    </w:p>
    <w:p>
      <w:pPr>
        <w:pStyle w:val="Normal"/>
        <w:rPr>
          <w:sz w:val="24"/>
        </w:rPr>
      </w:pPr>
      <w:r>
        <w:rPr>
          <w:sz w:val="24"/>
        </w:rPr>
      </w:r>
    </w:p>
    <w:p>
      <w:pPr>
        <w:pStyle w:val="Normal"/>
        <w:rPr/>
      </w:pPr>
      <w:r>
        <w:rPr>
          <w:sz w:val="24"/>
        </w:rPr>
        <w:t xml:space="preserve">The professional, fraternal, and nonprofit organization shall be named the </w:t>
      </w:r>
      <w:r>
        <w:rPr>
          <w:b/>
          <w:sz w:val="24"/>
        </w:rPr>
        <w:t>Georgia Association of Disability Examiners.</w:t>
      </w:r>
    </w:p>
    <w:p>
      <w:pPr>
        <w:pStyle w:val="Normal"/>
        <w:rPr>
          <w:b/>
          <w:sz w:val="24"/>
        </w:rPr>
      </w:pPr>
      <w:r>
        <w:rPr>
          <w:b/>
          <w:sz w:val="24"/>
        </w:rPr>
      </w:r>
    </w:p>
    <w:p>
      <w:pPr>
        <w:pStyle w:val="Normal"/>
        <w:rPr>
          <w:sz w:val="24"/>
        </w:rPr>
      </w:pPr>
      <w:r>
        <w:rPr>
          <w:sz w:val="24"/>
        </w:rPr>
      </w:r>
    </w:p>
    <w:p>
      <w:pPr>
        <w:pStyle w:val="Heading2"/>
        <w:ind w:hanging="0" w:start="0"/>
        <w:rPr>
          <w:u w:val="single"/>
        </w:rPr>
      </w:pPr>
      <w:r>
        <w:rPr>
          <w:u w:val="single"/>
        </w:rPr>
        <w:t>ARTICLE II</w:t>
      </w:r>
    </w:p>
    <w:p>
      <w:pPr>
        <w:pStyle w:val="Normal"/>
        <w:jc w:val="center"/>
        <w:rPr>
          <w:b/>
          <w:sz w:val="24"/>
        </w:rPr>
      </w:pPr>
      <w:r>
        <w:rPr>
          <w:b/>
          <w:sz w:val="24"/>
        </w:rPr>
        <w:t>DEFINITIONS</w:t>
      </w:r>
    </w:p>
    <w:p>
      <w:pPr>
        <w:pStyle w:val="Normal"/>
        <w:jc w:val="center"/>
        <w:rPr>
          <w:b/>
          <w:sz w:val="24"/>
        </w:rPr>
      </w:pPr>
      <w:r>
        <w:rPr>
          <w:b/>
          <w:sz w:val="24"/>
        </w:rPr>
      </w:r>
    </w:p>
    <w:p>
      <w:pPr>
        <w:pStyle w:val="Normal"/>
        <w:rPr>
          <w:sz w:val="24"/>
        </w:rPr>
      </w:pPr>
      <w:r>
        <w:rPr>
          <w:sz w:val="24"/>
        </w:rPr>
        <w:t>For the purpose of this Constitution:</w:t>
      </w:r>
    </w:p>
    <w:p>
      <w:pPr>
        <w:pStyle w:val="Normal"/>
        <w:rPr>
          <w:b/>
          <w:sz w:val="24"/>
        </w:rPr>
      </w:pPr>
      <w:r>
        <w:rPr>
          <w:b/>
          <w:sz w:val="24"/>
        </w:rPr>
      </w:r>
    </w:p>
    <w:p>
      <w:pPr>
        <w:pStyle w:val="Normal"/>
        <w:numPr>
          <w:ilvl w:val="0"/>
          <w:numId w:val="7"/>
        </w:numPr>
        <w:rPr>
          <w:b/>
          <w:sz w:val="24"/>
        </w:rPr>
      </w:pPr>
      <w:r>
        <w:rPr>
          <w:b/>
          <w:sz w:val="24"/>
        </w:rPr>
        <w:t xml:space="preserve">GADE </w:t>
      </w:r>
      <w:r>
        <w:rPr>
          <w:sz w:val="24"/>
        </w:rPr>
        <w:t xml:space="preserve">means </w:t>
      </w:r>
      <w:r>
        <w:rPr>
          <w:b/>
          <w:sz w:val="24"/>
        </w:rPr>
        <w:t>Georgia Association of Disability Examiners.</w:t>
      </w:r>
    </w:p>
    <w:p>
      <w:pPr>
        <w:pStyle w:val="Normal"/>
        <w:rPr>
          <w:b/>
          <w:sz w:val="24"/>
        </w:rPr>
      </w:pPr>
      <w:r>
        <w:rPr>
          <w:b/>
          <w:sz w:val="24"/>
        </w:rPr>
      </w:r>
    </w:p>
    <w:p>
      <w:pPr>
        <w:pStyle w:val="BodyText2"/>
        <w:numPr>
          <w:ilvl w:val="0"/>
          <w:numId w:val="7"/>
        </w:numPr>
        <w:rPr>
          <w:b/>
        </w:rPr>
      </w:pPr>
      <w:r>
        <w:rPr>
          <w:b/>
        </w:rPr>
        <w:t>Region</w:t>
      </w:r>
      <w:r>
        <w:rPr/>
        <w:t xml:space="preserve"> means </w:t>
      </w:r>
      <w:r>
        <w:rPr>
          <w:b/>
        </w:rPr>
        <w:t>Southeastern Region</w:t>
      </w:r>
      <w:r>
        <w:rPr/>
        <w:t xml:space="preserve">, a geographical unit of the </w:t>
      </w:r>
      <w:r>
        <w:rPr>
          <w:b/>
        </w:rPr>
        <w:t>National Association of Disability Examiners.</w:t>
      </w:r>
    </w:p>
    <w:p>
      <w:pPr>
        <w:pStyle w:val="Normal"/>
        <w:rPr>
          <w:b/>
          <w:sz w:val="24"/>
        </w:rPr>
      </w:pPr>
      <w:r>
        <w:rPr>
          <w:b/>
          <w:sz w:val="24"/>
        </w:rPr>
      </w:r>
    </w:p>
    <w:p>
      <w:pPr>
        <w:pStyle w:val="Normal"/>
        <w:numPr>
          <w:ilvl w:val="0"/>
          <w:numId w:val="7"/>
        </w:numPr>
        <w:rPr>
          <w:b/>
          <w:sz w:val="24"/>
        </w:rPr>
      </w:pPr>
      <w:r>
        <w:rPr>
          <w:b/>
          <w:sz w:val="24"/>
        </w:rPr>
        <w:t xml:space="preserve">Board </w:t>
      </w:r>
      <w:r>
        <w:rPr>
          <w:sz w:val="24"/>
        </w:rPr>
        <w:t xml:space="preserve">means the Board of Directors of </w:t>
      </w:r>
      <w:r>
        <w:rPr>
          <w:b/>
          <w:sz w:val="24"/>
        </w:rPr>
        <w:t>GADE.</w:t>
      </w:r>
    </w:p>
    <w:p>
      <w:pPr>
        <w:pStyle w:val="Normal"/>
        <w:rPr>
          <w:b/>
          <w:sz w:val="24"/>
        </w:rPr>
      </w:pPr>
      <w:r>
        <w:rPr>
          <w:b/>
          <w:sz w:val="24"/>
        </w:rPr>
      </w:r>
    </w:p>
    <w:p>
      <w:pPr>
        <w:pStyle w:val="Normal"/>
        <w:numPr>
          <w:ilvl w:val="0"/>
          <w:numId w:val="7"/>
        </w:numPr>
        <w:rPr>
          <w:b/>
          <w:sz w:val="24"/>
        </w:rPr>
      </w:pPr>
      <w:r>
        <w:rPr>
          <w:b/>
          <w:sz w:val="24"/>
        </w:rPr>
        <w:t xml:space="preserve">State </w:t>
      </w:r>
      <w:r>
        <w:rPr>
          <w:sz w:val="24"/>
        </w:rPr>
        <w:t xml:space="preserve">means the </w:t>
      </w:r>
      <w:r>
        <w:rPr>
          <w:b/>
          <w:sz w:val="24"/>
        </w:rPr>
        <w:t>State of Georgia.</w:t>
      </w:r>
    </w:p>
    <w:p>
      <w:pPr>
        <w:pStyle w:val="Normal"/>
        <w:rPr>
          <w:b/>
          <w:sz w:val="24"/>
        </w:rPr>
      </w:pPr>
      <w:r>
        <w:rPr>
          <w:b/>
          <w:sz w:val="24"/>
        </w:rPr>
      </w:r>
    </w:p>
    <w:p>
      <w:pPr>
        <w:pStyle w:val="Normal"/>
        <w:numPr>
          <w:ilvl w:val="0"/>
          <w:numId w:val="7"/>
        </w:numPr>
        <w:rPr>
          <w:sz w:val="24"/>
        </w:rPr>
      </w:pPr>
      <w:r>
        <w:rPr>
          <w:b/>
          <w:sz w:val="24"/>
        </w:rPr>
        <w:t xml:space="preserve">NADE </w:t>
      </w:r>
      <w:r>
        <w:rPr>
          <w:sz w:val="24"/>
        </w:rPr>
        <w:t xml:space="preserve">means </w:t>
      </w:r>
      <w:r>
        <w:rPr>
          <w:b/>
          <w:sz w:val="24"/>
        </w:rPr>
        <w:t>National Association of Disability Examiners</w:t>
      </w:r>
      <w:r>
        <w:rPr>
          <w:sz w:val="24"/>
        </w:rPr>
        <w:t>.</w:t>
      </w:r>
    </w:p>
    <w:p>
      <w:pPr>
        <w:pStyle w:val="Normal"/>
        <w:rPr>
          <w:b/>
          <w:sz w:val="24"/>
        </w:rPr>
      </w:pPr>
      <w:r>
        <w:rPr>
          <w:b/>
          <w:sz w:val="24"/>
        </w:rPr>
      </w:r>
    </w:p>
    <w:p>
      <w:pPr>
        <w:pStyle w:val="Normal"/>
        <w:numPr>
          <w:ilvl w:val="0"/>
          <w:numId w:val="7"/>
        </w:numPr>
        <w:rPr>
          <w:b/>
          <w:sz w:val="24"/>
        </w:rPr>
      </w:pPr>
      <w:r>
        <w:rPr>
          <w:b/>
          <w:sz w:val="24"/>
        </w:rPr>
        <w:t xml:space="preserve">Chapter </w:t>
      </w:r>
      <w:r>
        <w:rPr>
          <w:sz w:val="24"/>
        </w:rPr>
        <w:t xml:space="preserve">means </w:t>
      </w:r>
      <w:r>
        <w:rPr>
          <w:b/>
          <w:sz w:val="24"/>
        </w:rPr>
        <w:t>GADE</w:t>
      </w:r>
    </w:p>
    <w:p>
      <w:pPr>
        <w:pStyle w:val="Normal"/>
        <w:rPr>
          <w:b/>
          <w:sz w:val="24"/>
        </w:rPr>
      </w:pPr>
      <w:r>
        <w:rPr>
          <w:b/>
          <w:sz w:val="24"/>
        </w:rPr>
      </w:r>
    </w:p>
    <w:p>
      <w:pPr>
        <w:pStyle w:val="Normal"/>
        <w:rPr>
          <w:sz w:val="24"/>
        </w:rPr>
      </w:pPr>
      <w:r>
        <w:rPr>
          <w:sz w:val="24"/>
        </w:rPr>
      </w:r>
    </w:p>
    <w:p>
      <w:pPr>
        <w:pStyle w:val="Heading3"/>
        <w:ind w:hanging="0" w:start="0"/>
        <w:rPr/>
      </w:pPr>
      <w:r>
        <w:rPr/>
        <w:t>ARTICLE III</w:t>
      </w:r>
    </w:p>
    <w:p>
      <w:pPr>
        <w:pStyle w:val="Normal"/>
        <w:jc w:val="center"/>
        <w:rPr>
          <w:sz w:val="24"/>
        </w:rPr>
      </w:pPr>
      <w:r>
        <w:rPr>
          <w:b/>
          <w:sz w:val="24"/>
        </w:rPr>
        <w:t>AFFILIATION</w:t>
      </w:r>
    </w:p>
    <w:p>
      <w:pPr>
        <w:pStyle w:val="BodyText2"/>
        <w:rPr>
          <w:sz w:val="24"/>
        </w:rPr>
      </w:pPr>
      <w:r>
        <w:rPr>
          <w:sz w:val="24"/>
        </w:rPr>
      </w:r>
    </w:p>
    <w:p>
      <w:pPr>
        <w:pStyle w:val="BodyText2"/>
        <w:rPr/>
      </w:pPr>
      <w:r>
        <w:rPr/>
        <w:t xml:space="preserve">The </w:t>
      </w:r>
      <w:r>
        <w:rPr>
          <w:b/>
        </w:rPr>
        <w:t>Georgia Association of Disability Examiners</w:t>
      </w:r>
      <w:r>
        <w:rPr/>
        <w:t xml:space="preserve"> is a chapter of the </w:t>
      </w:r>
      <w:r>
        <w:rPr>
          <w:b/>
        </w:rPr>
        <w:t>National Association of Disability Examiners</w:t>
      </w:r>
      <w:r>
        <w:rPr/>
        <w:t xml:space="preserve"> and is subject to and consistent with the National Association of Disability Examiners’ Constitution and Bylaws.</w:t>
      </w:r>
    </w:p>
    <w:p>
      <w:pPr>
        <w:pStyle w:val="Normal"/>
        <w:rPr>
          <w:sz w:val="24"/>
        </w:rPr>
      </w:pPr>
      <w:r>
        <w:rPr>
          <w:sz w:val="24"/>
        </w:rPr>
      </w:r>
    </w:p>
    <w:p>
      <w:pPr>
        <w:pStyle w:val="Heading2"/>
        <w:ind w:hanging="0" w:start="0"/>
        <w:rPr>
          <w:sz w:val="24"/>
          <w:u w:val="single"/>
        </w:rPr>
      </w:pPr>
      <w:r>
        <w:rPr>
          <w:sz w:val="24"/>
          <w:u w:val="single"/>
        </w:rPr>
      </w:r>
    </w:p>
    <w:p>
      <w:pPr>
        <w:pStyle w:val="Heading2"/>
        <w:ind w:hanging="0" w:start="0"/>
        <w:rPr>
          <w:u w:val="single"/>
        </w:rPr>
      </w:pPr>
      <w:r>
        <w:rPr>
          <w:u w:val="single"/>
        </w:rPr>
        <w:t>ARTICLE IV</w:t>
      </w:r>
    </w:p>
    <w:p>
      <w:pPr>
        <w:pStyle w:val="Heading2"/>
        <w:ind w:hanging="0" w:start="0"/>
        <w:rPr/>
      </w:pPr>
      <w:r>
        <w:rPr/>
        <w:t>MISSION STATEMENT</w:t>
      </w:r>
    </w:p>
    <w:p>
      <w:pPr>
        <w:pStyle w:val="Normal"/>
        <w:rPr>
          <w:sz w:val="24"/>
        </w:rPr>
      </w:pPr>
      <w:r>
        <w:rPr>
          <w:sz w:val="24"/>
        </w:rPr>
        <w:t xml:space="preserve"> </w:t>
      </w:r>
    </w:p>
    <w:p>
      <w:pPr>
        <w:pStyle w:val="Normal"/>
        <w:rPr>
          <w:sz w:val="24"/>
        </w:rPr>
      </w:pPr>
      <w:r>
        <w:rPr>
          <w:sz w:val="24"/>
        </w:rPr>
        <w:t>Our mission is to develop, support, and represent disability professionals by enhancing the work environment and carrying out the purpose of the national organization.</w:t>
      </w:r>
    </w:p>
    <w:p>
      <w:pPr>
        <w:pStyle w:val="Normal"/>
        <w:rPr>
          <w:sz w:val="24"/>
        </w:rPr>
      </w:pPr>
      <w:r>
        <w:rPr>
          <w:sz w:val="24"/>
        </w:rPr>
      </w:r>
      <w:r>
        <w:br w:type="page"/>
      </w:r>
    </w:p>
    <w:p>
      <w:pPr>
        <w:pStyle w:val="Normal"/>
        <w:jc w:val="center"/>
        <w:rPr>
          <w:b/>
          <w:sz w:val="24"/>
          <w:u w:val="single"/>
        </w:rPr>
      </w:pPr>
      <w:r>
        <w:rPr>
          <w:b/>
          <w:sz w:val="24"/>
          <w:u w:val="single"/>
        </w:rPr>
        <w:t>ARTICLE V</w:t>
      </w:r>
    </w:p>
    <w:p>
      <w:pPr>
        <w:pStyle w:val="Heading4"/>
        <w:ind w:hanging="0" w:start="0"/>
        <w:jc w:val="center"/>
        <w:rPr/>
      </w:pPr>
      <w:r>
        <w:rPr/>
        <w:t>MEMBERSHIP</w:t>
      </w:r>
    </w:p>
    <w:p>
      <w:pPr>
        <w:pStyle w:val="Normal"/>
        <w:rPr>
          <w:b/>
          <w:sz w:val="24"/>
        </w:rPr>
      </w:pPr>
      <w:r>
        <w:rPr>
          <w:b/>
          <w:sz w:val="24"/>
        </w:rPr>
      </w:r>
    </w:p>
    <w:p>
      <w:pPr>
        <w:pStyle w:val="BodyText2"/>
        <w:rPr/>
      </w:pPr>
      <w:r>
        <w:rPr/>
        <w:t xml:space="preserve">Membership for the </w:t>
      </w:r>
      <w:r>
        <w:rPr>
          <w:b/>
        </w:rPr>
        <w:t xml:space="preserve">Georgia Association of Disability Examiners </w:t>
      </w:r>
      <w:r>
        <w:rPr/>
        <w:t xml:space="preserve">shall be consistent with membership requirements for the </w:t>
      </w:r>
      <w:r>
        <w:rPr>
          <w:b/>
        </w:rPr>
        <w:t>National Association of Disability Examiners</w:t>
      </w:r>
      <w:r>
        <w:rPr/>
        <w:t>.</w:t>
      </w:r>
    </w:p>
    <w:p>
      <w:pPr>
        <w:pStyle w:val="Normal"/>
        <w:rPr>
          <w:sz w:val="24"/>
        </w:rPr>
      </w:pPr>
      <w:r>
        <w:rPr>
          <w:sz w:val="24"/>
        </w:rPr>
      </w:r>
    </w:p>
    <w:p>
      <w:pPr>
        <w:pStyle w:val="Normal"/>
        <w:rPr/>
      </w:pPr>
      <w:r>
        <w:rPr>
          <w:sz w:val="24"/>
        </w:rPr>
        <w:t xml:space="preserve">Members of the </w:t>
      </w:r>
      <w:r>
        <w:rPr>
          <w:b/>
          <w:sz w:val="24"/>
        </w:rPr>
        <w:t xml:space="preserve">Georgia Association of Disability Examiners </w:t>
      </w:r>
      <w:r>
        <w:rPr>
          <w:sz w:val="24"/>
        </w:rPr>
        <w:t xml:space="preserve">must be members of the </w:t>
      </w:r>
      <w:r>
        <w:rPr>
          <w:b/>
          <w:sz w:val="24"/>
        </w:rPr>
        <w:t>National Association of Disability Examiners.</w:t>
      </w:r>
      <w:r>
        <w:rPr>
          <w:sz w:val="24"/>
        </w:rPr>
        <w:t xml:space="preserve"> Membership in the association shall be open to any person that is engaged in activities involved in the documentation and/or evaluation of medical and/or vocational information submitted in support of applications for benefits under the disability program.</w:t>
      </w:r>
    </w:p>
    <w:p>
      <w:pPr>
        <w:pStyle w:val="Normal"/>
        <w:rPr>
          <w:sz w:val="24"/>
        </w:rPr>
      </w:pPr>
      <w:r>
        <w:rPr>
          <w:sz w:val="24"/>
        </w:rPr>
      </w:r>
    </w:p>
    <w:p>
      <w:pPr>
        <w:pStyle w:val="Normal"/>
        <w:rPr>
          <w:sz w:val="24"/>
        </w:rPr>
      </w:pPr>
      <w:r>
        <w:rPr>
          <w:sz w:val="24"/>
        </w:rPr>
        <w:tab/>
      </w:r>
    </w:p>
    <w:p>
      <w:pPr>
        <w:pStyle w:val="Heading4"/>
        <w:ind w:hanging="0" w:start="0"/>
        <w:rPr/>
      </w:pPr>
      <w:r>
        <w:rPr/>
        <w:t>SECTION 1. CLASSES OF MEMBERSHIP</w:t>
      </w:r>
    </w:p>
    <w:p>
      <w:pPr>
        <w:pStyle w:val="Normal"/>
        <w:rPr/>
      </w:pPr>
      <w:r>
        <w:rPr/>
      </w:r>
    </w:p>
    <w:p>
      <w:pPr>
        <w:pStyle w:val="Normal"/>
        <w:ind w:start="720" w:end="0"/>
        <w:rPr>
          <w:sz w:val="24"/>
        </w:rPr>
      </w:pPr>
      <w:r>
        <w:rPr>
          <w:sz w:val="24"/>
        </w:rPr>
        <w:t>The classes of membership in the Georgia Association of Disability Examiners shall be “Full” and “Associate”. Definitions of each of the classes of membership shall be determined as outlined in the Bylaws.</w:t>
      </w:r>
    </w:p>
    <w:p>
      <w:pPr>
        <w:pStyle w:val="Normal"/>
        <w:ind w:start="720" w:end="0"/>
        <w:rPr>
          <w:sz w:val="24"/>
        </w:rPr>
      </w:pPr>
      <w:r>
        <w:rPr>
          <w:sz w:val="24"/>
        </w:rPr>
      </w:r>
    </w:p>
    <w:p>
      <w:pPr>
        <w:pStyle w:val="Heading4"/>
        <w:ind w:hanging="0" w:start="0"/>
        <w:rPr/>
      </w:pPr>
      <w:r>
        <w:rPr/>
        <w:t>SECTION 2. PRIVILEGES OF MEMBERSHIP</w:t>
      </w:r>
    </w:p>
    <w:p>
      <w:pPr>
        <w:pStyle w:val="Normal"/>
        <w:rPr>
          <w:sz w:val="24"/>
        </w:rPr>
      </w:pPr>
      <w:r>
        <w:rPr>
          <w:sz w:val="24"/>
        </w:rPr>
      </w:r>
    </w:p>
    <w:p>
      <w:pPr>
        <w:pStyle w:val="Normal"/>
        <w:numPr>
          <w:ilvl w:val="0"/>
          <w:numId w:val="10"/>
        </w:numPr>
        <w:rPr>
          <w:sz w:val="24"/>
        </w:rPr>
      </w:pPr>
      <w:r>
        <w:rPr>
          <w:sz w:val="24"/>
        </w:rPr>
        <w:t>Full members shall be eligible to serve as delegates to the Delegate Assembly</w:t>
      </w:r>
    </w:p>
    <w:p>
      <w:pPr>
        <w:pStyle w:val="Normal"/>
        <w:ind w:start="720" w:end="0"/>
        <w:rPr>
          <w:sz w:val="24"/>
        </w:rPr>
      </w:pPr>
      <w:r>
        <w:rPr>
          <w:sz w:val="24"/>
        </w:rPr>
      </w:r>
    </w:p>
    <w:p>
      <w:pPr>
        <w:pStyle w:val="BodyTextIndent"/>
        <w:numPr>
          <w:ilvl w:val="0"/>
          <w:numId w:val="10"/>
        </w:numPr>
        <w:rPr/>
      </w:pPr>
      <w:r>
        <w:rPr/>
        <w:t>Both classes of members shall be able to participate in National, Regional and Chapter (GADE) meetings.</w:t>
      </w:r>
    </w:p>
    <w:p>
      <w:pPr>
        <w:pStyle w:val="Normal"/>
        <w:ind w:start="720" w:end="0"/>
        <w:rPr>
          <w:sz w:val="24"/>
        </w:rPr>
      </w:pPr>
      <w:r>
        <w:rPr>
          <w:sz w:val="24"/>
        </w:rPr>
      </w:r>
    </w:p>
    <w:p>
      <w:pPr>
        <w:pStyle w:val="Normal"/>
        <w:numPr>
          <w:ilvl w:val="0"/>
          <w:numId w:val="10"/>
        </w:numPr>
        <w:rPr>
          <w:sz w:val="24"/>
        </w:rPr>
      </w:pPr>
      <w:r>
        <w:rPr>
          <w:sz w:val="24"/>
        </w:rPr>
        <w:t>Full members shall be eligible to serve on and to chair committees.</w:t>
      </w:r>
    </w:p>
    <w:p>
      <w:pPr>
        <w:pStyle w:val="Normal"/>
        <w:ind w:start="720" w:end="0"/>
        <w:rPr>
          <w:sz w:val="24"/>
        </w:rPr>
      </w:pPr>
      <w:r>
        <w:rPr>
          <w:sz w:val="24"/>
        </w:rPr>
      </w:r>
    </w:p>
    <w:p>
      <w:pPr>
        <w:pStyle w:val="Normal"/>
        <w:numPr>
          <w:ilvl w:val="0"/>
          <w:numId w:val="10"/>
        </w:numPr>
        <w:rPr>
          <w:sz w:val="24"/>
        </w:rPr>
      </w:pPr>
      <w:r>
        <w:rPr>
          <w:sz w:val="24"/>
        </w:rPr>
        <w:t>Full members may hold elective office and serve as members of the Executive Board.</w:t>
      </w:r>
    </w:p>
    <w:p>
      <w:pPr>
        <w:pStyle w:val="Normal"/>
        <w:rPr>
          <w:sz w:val="24"/>
        </w:rPr>
      </w:pPr>
      <w:r>
        <w:rPr>
          <w:sz w:val="24"/>
        </w:rPr>
      </w:r>
    </w:p>
    <w:p>
      <w:pPr>
        <w:pStyle w:val="Normal"/>
        <w:rPr>
          <w:sz w:val="24"/>
        </w:rPr>
      </w:pPr>
      <w:r>
        <w:rPr>
          <w:sz w:val="24"/>
        </w:rPr>
      </w:r>
    </w:p>
    <w:p>
      <w:pPr>
        <w:pStyle w:val="Heading3"/>
        <w:ind w:hanging="0" w:start="0"/>
        <w:rPr/>
      </w:pPr>
      <w:r>
        <w:rPr/>
        <w:t>ARTICLE VI</w:t>
      </w:r>
    </w:p>
    <w:p>
      <w:pPr>
        <w:pStyle w:val="Normal"/>
        <w:jc w:val="center"/>
        <w:rPr>
          <w:b/>
          <w:sz w:val="24"/>
        </w:rPr>
      </w:pPr>
      <w:r>
        <w:rPr>
          <w:b/>
          <w:sz w:val="24"/>
        </w:rPr>
        <w:t>DELEGATE ASSEMBLY</w:t>
      </w:r>
    </w:p>
    <w:p>
      <w:pPr>
        <w:pStyle w:val="Normal"/>
        <w:rPr>
          <w:b/>
          <w:sz w:val="24"/>
        </w:rPr>
      </w:pPr>
      <w:r>
        <w:rPr>
          <w:b/>
          <w:sz w:val="24"/>
        </w:rPr>
      </w:r>
    </w:p>
    <w:p>
      <w:pPr>
        <w:pStyle w:val="Heading1"/>
        <w:ind w:hanging="0" w:start="0"/>
        <w:rPr/>
      </w:pPr>
      <w:r>
        <w:rPr/>
        <w:t xml:space="preserve">The </w:t>
      </w:r>
      <w:r>
        <w:rPr>
          <w:b/>
        </w:rPr>
        <w:t xml:space="preserve">NADE </w:t>
      </w:r>
      <w:r>
        <w:rPr/>
        <w:t xml:space="preserve">Delegate Assembly is the lawmaking body of the association at the Regional and National level. Specifics regarding </w:t>
      </w:r>
      <w:r>
        <w:rPr>
          <w:b/>
        </w:rPr>
        <w:t xml:space="preserve">GADE </w:t>
      </w:r>
      <w:r>
        <w:rPr/>
        <w:t>selection of delegates shall be enumerated in the Bylaws.</w:t>
      </w:r>
    </w:p>
    <w:p>
      <w:pPr>
        <w:pStyle w:val="Normal"/>
        <w:rPr/>
      </w:pPr>
      <w:r>
        <w:rPr/>
      </w:r>
    </w:p>
    <w:p>
      <w:pPr>
        <w:pStyle w:val="Normal"/>
        <w:rPr/>
      </w:pPr>
      <w:r>
        <w:rPr/>
      </w:r>
    </w:p>
    <w:p>
      <w:pPr>
        <w:pStyle w:val="Normal"/>
        <w:jc w:val="center"/>
        <w:rPr/>
      </w:pPr>
      <w:r>
        <w:rPr/>
      </w:r>
    </w:p>
    <w:p>
      <w:pPr>
        <w:pStyle w:val="Heading1"/>
        <w:ind w:hanging="0" w:start="0"/>
        <w:jc w:val="center"/>
        <w:rPr>
          <w:b/>
          <w:u w:val="single"/>
        </w:rPr>
      </w:pPr>
      <w:r>
        <w:rPr>
          <w:b/>
          <w:u w:val="single"/>
        </w:rPr>
        <w:t>ARTICLE VII</w:t>
      </w:r>
    </w:p>
    <w:p>
      <w:pPr>
        <w:pStyle w:val="Heading1"/>
        <w:ind w:hanging="0" w:start="0"/>
        <w:jc w:val="center"/>
        <w:rPr>
          <w:b/>
        </w:rPr>
      </w:pPr>
      <w:r>
        <w:rPr>
          <w:b/>
        </w:rPr>
        <w:t>REGIONAL EXECUTIVE BOARD</w:t>
      </w:r>
    </w:p>
    <w:p>
      <w:pPr>
        <w:pStyle w:val="Normal"/>
        <w:rPr>
          <w:b/>
        </w:rPr>
      </w:pPr>
      <w:r>
        <w:rPr>
          <w:b/>
        </w:rPr>
      </w:r>
    </w:p>
    <w:p>
      <w:pPr>
        <w:pStyle w:val="Normal"/>
        <w:rPr/>
      </w:pPr>
      <w:r>
        <w:rPr/>
      </w:r>
    </w:p>
    <w:p>
      <w:pPr>
        <w:pStyle w:val="BodyText2"/>
        <w:rPr/>
      </w:pPr>
      <w:r>
        <w:rPr/>
        <w:t xml:space="preserve">The Regional Executive Board is responsible for conducting the business affairs of NADE  at the regional level as a state chapter of </w:t>
      </w:r>
      <w:r>
        <w:rPr>
          <w:b/>
        </w:rPr>
        <w:t>NADE.</w:t>
      </w:r>
      <w:r>
        <w:rPr/>
        <w:t xml:space="preserve"> </w:t>
      </w:r>
      <w:r>
        <w:rPr>
          <w:b/>
        </w:rPr>
        <w:t>GADE</w:t>
      </w:r>
      <w:r>
        <w:rPr/>
        <w:t xml:space="preserve"> has a membership position on the Regional Executive Board. The selection of this member by </w:t>
      </w:r>
      <w:r>
        <w:rPr>
          <w:b/>
        </w:rPr>
        <w:t xml:space="preserve">GADE </w:t>
      </w:r>
      <w:r>
        <w:rPr/>
        <w:t>shall be specified in the Bylaws.</w:t>
      </w:r>
    </w:p>
    <w:p>
      <w:pPr>
        <w:pStyle w:val="Normal"/>
        <w:rPr>
          <w:b/>
          <w:sz w:val="24"/>
        </w:rPr>
      </w:pPr>
      <w:r>
        <w:rPr>
          <w:b/>
          <w:sz w:val="24"/>
        </w:rPr>
      </w:r>
    </w:p>
    <w:p>
      <w:pPr>
        <w:pStyle w:val="Heading5"/>
        <w:ind w:hanging="0" w:start="0"/>
        <w:jc w:val="center"/>
        <w:rPr>
          <w:b w:val="false"/>
          <w:sz w:val="24"/>
        </w:rPr>
      </w:pPr>
      <w:r>
        <w:rPr>
          <w:b w:val="false"/>
          <w:sz w:val="24"/>
        </w:rPr>
      </w:r>
    </w:p>
    <w:p>
      <w:pPr>
        <w:pStyle w:val="Heading5"/>
        <w:ind w:hanging="0" w:start="0"/>
        <w:jc w:val="center"/>
        <w:rPr/>
      </w:pPr>
      <w:r>
        <w:rPr/>
        <w:t>ARTICLE VIII</w:t>
      </w:r>
    </w:p>
    <w:p>
      <w:pPr>
        <w:pStyle w:val="Normal"/>
        <w:jc w:val="center"/>
        <w:rPr>
          <w:b/>
          <w:sz w:val="24"/>
        </w:rPr>
      </w:pPr>
      <w:r>
        <w:rPr>
          <w:b/>
          <w:sz w:val="24"/>
        </w:rPr>
        <w:t>BOARD OF DIRECTORS</w:t>
      </w:r>
    </w:p>
    <w:p>
      <w:pPr>
        <w:pStyle w:val="Normal"/>
        <w:rPr>
          <w:b/>
          <w:sz w:val="24"/>
        </w:rPr>
      </w:pPr>
      <w:r>
        <w:rPr>
          <w:b/>
          <w:sz w:val="24"/>
        </w:rPr>
      </w:r>
    </w:p>
    <w:p>
      <w:pPr>
        <w:pStyle w:val="BodyText2"/>
        <w:rPr/>
      </w:pPr>
      <w:r>
        <w:rPr/>
        <w:t xml:space="preserve">The Board of Directors shall consist of seven people: the immediate Past President of </w:t>
      </w:r>
      <w:r>
        <w:rPr>
          <w:b/>
        </w:rPr>
        <w:t>GADE,</w:t>
      </w:r>
      <w:r>
        <w:rPr/>
        <w:t xml:space="preserve"> the officers of </w:t>
      </w:r>
      <w:r>
        <w:rPr>
          <w:b/>
        </w:rPr>
        <w:t>GADE ,</w:t>
      </w:r>
      <w:r>
        <w:rPr/>
        <w:t xml:space="preserve"> and two other elected members. The duties and terms of office of this Board shall be specified in the </w:t>
      </w:r>
      <w:r>
        <w:rPr>
          <w:b/>
        </w:rPr>
        <w:t>GADE</w:t>
      </w:r>
      <w:r>
        <w:rPr/>
        <w:t xml:space="preserve"> Bylaws.</w:t>
      </w:r>
    </w:p>
    <w:p>
      <w:pPr>
        <w:pStyle w:val="BodyText2"/>
        <w:rPr/>
      </w:pPr>
      <w:r>
        <w:rPr/>
      </w:r>
    </w:p>
    <w:p>
      <w:pPr>
        <w:pStyle w:val="BodyText2"/>
        <w:jc w:val="center"/>
        <w:rPr>
          <w:b/>
          <w:u w:val="single"/>
        </w:rPr>
      </w:pPr>
      <w:r>
        <w:rPr>
          <w:b/>
          <w:u w:val="single"/>
        </w:rPr>
        <w:t>ARTICLE IX</w:t>
      </w:r>
    </w:p>
    <w:p>
      <w:pPr>
        <w:pStyle w:val="BodyText2"/>
        <w:jc w:val="center"/>
        <w:rPr>
          <w:b/>
        </w:rPr>
      </w:pPr>
      <w:r>
        <w:rPr>
          <w:b/>
        </w:rPr>
        <w:t>OFFICERS</w:t>
      </w:r>
    </w:p>
    <w:p>
      <w:pPr>
        <w:pStyle w:val="BodyText2"/>
        <w:rPr>
          <w:b/>
        </w:rPr>
      </w:pPr>
      <w:r>
        <w:rPr>
          <w:b/>
        </w:rPr>
      </w:r>
    </w:p>
    <w:p>
      <w:pPr>
        <w:pStyle w:val="BodyText2"/>
        <w:rPr/>
      </w:pPr>
      <w:r>
        <w:rPr/>
        <w:t xml:space="preserve">The officers of the </w:t>
      </w:r>
      <w:r>
        <w:rPr>
          <w:b/>
        </w:rPr>
        <w:t>Georgia Association of Disability Examiners</w:t>
      </w:r>
      <w:r>
        <w:rPr/>
        <w:t xml:space="preserve"> shall consist of a President, Present-Elect, Secretary,  and Treasurer. The President-Elect shall serve as Vice President for the first year and then be installed as President in the second year. The President-Elect, Secretary, and Treasurer shall be elected at the chapter’s fall meeting for the terms of one year. The duties of the officers shall be those customarily assigned to such officers and shall include the duties assigned by the officers of the Board as specified in the </w:t>
      </w:r>
      <w:r>
        <w:rPr>
          <w:b/>
        </w:rPr>
        <w:t xml:space="preserve">GADE  </w:t>
      </w:r>
      <w:r>
        <w:rPr/>
        <w:t>Bylaws.</w:t>
      </w:r>
    </w:p>
    <w:p>
      <w:pPr>
        <w:pStyle w:val="Normal"/>
        <w:rPr>
          <w:sz w:val="24"/>
        </w:rPr>
      </w:pPr>
      <w:r>
        <w:rPr>
          <w:sz w:val="24"/>
        </w:rPr>
      </w:r>
    </w:p>
    <w:p>
      <w:pPr>
        <w:pStyle w:val="Normal"/>
        <w:rPr>
          <w:sz w:val="24"/>
        </w:rPr>
      </w:pPr>
      <w:r>
        <w:rPr>
          <w:sz w:val="24"/>
        </w:rPr>
      </w:r>
    </w:p>
    <w:p>
      <w:pPr>
        <w:pStyle w:val="Heading1"/>
        <w:ind w:hanging="0" w:start="0"/>
        <w:jc w:val="center"/>
        <w:rPr>
          <w:b/>
          <w:u w:val="single"/>
        </w:rPr>
      </w:pPr>
      <w:r>
        <w:rPr>
          <w:b/>
          <w:u w:val="single"/>
        </w:rPr>
        <w:t>ARTICLE X</w:t>
      </w:r>
    </w:p>
    <w:p>
      <w:pPr>
        <w:pStyle w:val="Heading4"/>
        <w:ind w:hanging="0" w:start="0"/>
        <w:jc w:val="center"/>
        <w:rPr/>
      </w:pPr>
      <w:r>
        <w:rPr/>
        <w:t>FINANCES / MEMBERSHIP YEAR</w:t>
      </w:r>
    </w:p>
    <w:p>
      <w:pPr>
        <w:pStyle w:val="Normal"/>
        <w:rPr/>
      </w:pPr>
      <w:r>
        <w:rPr/>
      </w:r>
    </w:p>
    <w:p>
      <w:pPr>
        <w:pStyle w:val="Normal"/>
        <w:rPr/>
      </w:pPr>
      <w:r>
        <w:rPr/>
      </w:r>
    </w:p>
    <w:p>
      <w:pPr>
        <w:pStyle w:val="BodyText2"/>
        <w:numPr>
          <w:ilvl w:val="0"/>
          <w:numId w:val="3"/>
        </w:numPr>
        <w:rPr/>
      </w:pPr>
      <w:r>
        <w:rPr/>
        <w:t xml:space="preserve">No part of the income of </w:t>
      </w:r>
      <w:r>
        <w:rPr>
          <w:b/>
        </w:rPr>
        <w:t xml:space="preserve">GADE </w:t>
      </w:r>
      <w:r>
        <w:rPr/>
        <w:t>shall be distributed to its members, officers, board, or other persons, save those expenditures enumerated in the Bylaws.</w:t>
      </w:r>
    </w:p>
    <w:p>
      <w:pPr>
        <w:pStyle w:val="Normal"/>
        <w:rPr>
          <w:sz w:val="24"/>
        </w:rPr>
      </w:pPr>
      <w:r>
        <w:rPr>
          <w:sz w:val="24"/>
        </w:rPr>
      </w:r>
    </w:p>
    <w:p>
      <w:pPr>
        <w:pStyle w:val="Normal"/>
        <w:numPr>
          <w:ilvl w:val="0"/>
          <w:numId w:val="3"/>
        </w:numPr>
        <w:rPr>
          <w:sz w:val="24"/>
        </w:rPr>
      </w:pPr>
      <w:r>
        <w:rPr>
          <w:sz w:val="24"/>
        </w:rPr>
        <w:t xml:space="preserve">The membership year of the </w:t>
      </w:r>
      <w:r>
        <w:rPr>
          <w:b/>
          <w:sz w:val="24"/>
        </w:rPr>
        <w:t>Georgia Association of Disability Examiners</w:t>
      </w:r>
      <w:r>
        <w:rPr>
          <w:sz w:val="24"/>
        </w:rPr>
        <w:t xml:space="preserve"> shall be the same as that designated by the </w:t>
      </w:r>
      <w:r>
        <w:rPr>
          <w:b/>
          <w:sz w:val="24"/>
        </w:rPr>
        <w:t>National Association of Disability Examiners</w:t>
      </w:r>
      <w:r>
        <w:rPr>
          <w:sz w:val="24"/>
        </w:rPr>
        <w:t>.</w:t>
      </w:r>
    </w:p>
    <w:p>
      <w:pPr>
        <w:pStyle w:val="Normal"/>
        <w:rPr>
          <w:sz w:val="24"/>
        </w:rPr>
      </w:pPr>
      <w:r>
        <w:rPr>
          <w:sz w:val="24"/>
        </w:rPr>
      </w:r>
    </w:p>
    <w:p>
      <w:pPr>
        <w:pStyle w:val="Normal"/>
        <w:rPr>
          <w:sz w:val="24"/>
        </w:rPr>
      </w:pPr>
      <w:r>
        <w:rPr>
          <w:sz w:val="24"/>
        </w:rPr>
      </w:r>
    </w:p>
    <w:p>
      <w:pPr>
        <w:pStyle w:val="Heading3"/>
        <w:ind w:hanging="0" w:start="0"/>
        <w:rPr/>
      </w:pPr>
      <w:r>
        <w:rPr/>
        <w:t>ARTICLE XI</w:t>
      </w:r>
    </w:p>
    <w:p>
      <w:pPr>
        <w:pStyle w:val="Heading2"/>
        <w:ind w:hanging="0" w:start="0"/>
        <w:rPr/>
      </w:pPr>
      <w:r>
        <w:rPr/>
        <w:t>DUES</w:t>
      </w:r>
    </w:p>
    <w:p>
      <w:pPr>
        <w:pStyle w:val="Normal"/>
        <w:rPr/>
      </w:pPr>
      <w:r>
        <w:rPr/>
      </w:r>
    </w:p>
    <w:p>
      <w:pPr>
        <w:pStyle w:val="BodyText2"/>
        <w:rPr/>
      </w:pPr>
      <w:r>
        <w:rPr/>
        <w:t xml:space="preserve">Dues, other than national dues for </w:t>
      </w:r>
      <w:r>
        <w:rPr>
          <w:b/>
        </w:rPr>
        <w:t>NADE,</w:t>
      </w:r>
      <w:r>
        <w:rPr/>
        <w:t xml:space="preserve"> shall not be charged for membership in the </w:t>
      </w:r>
      <w:r>
        <w:rPr>
          <w:b/>
        </w:rPr>
        <w:t>Georgia Association of Disability Examiners</w:t>
      </w:r>
    </w:p>
    <w:p>
      <w:pPr>
        <w:pStyle w:val="BodyText2"/>
        <w:rPr>
          <w:b/>
        </w:rPr>
      </w:pPr>
      <w:r>
        <w:rPr>
          <w:b/>
        </w:rPr>
      </w:r>
    </w:p>
    <w:p>
      <w:pPr>
        <w:pStyle w:val="BodyText2"/>
        <w:rPr>
          <w:b/>
        </w:rPr>
      </w:pPr>
      <w:r>
        <w:rPr>
          <w:b/>
        </w:rPr>
      </w:r>
      <w:r>
        <w:br w:type="page"/>
      </w:r>
    </w:p>
    <w:p>
      <w:pPr>
        <w:pStyle w:val="BodyText2"/>
        <w:jc w:val="center"/>
        <w:rPr>
          <w:b/>
          <w:u w:val="single"/>
        </w:rPr>
      </w:pPr>
      <w:r>
        <w:rPr>
          <w:b/>
          <w:u w:val="single"/>
        </w:rPr>
        <w:t>ARTICLE XII</w:t>
      </w:r>
    </w:p>
    <w:p>
      <w:pPr>
        <w:pStyle w:val="BodyText2"/>
        <w:jc w:val="center"/>
        <w:rPr>
          <w:b/>
        </w:rPr>
      </w:pPr>
      <w:r>
        <w:rPr>
          <w:b/>
        </w:rPr>
        <w:t>MEETINGS</w:t>
      </w:r>
    </w:p>
    <w:p>
      <w:pPr>
        <w:pStyle w:val="BodyText2"/>
        <w:rPr>
          <w:b/>
        </w:rPr>
      </w:pPr>
      <w:r>
        <w:rPr>
          <w:b/>
        </w:rPr>
      </w:r>
    </w:p>
    <w:p>
      <w:pPr>
        <w:pStyle w:val="BodyText2"/>
        <w:rPr>
          <w:b/>
        </w:rPr>
      </w:pPr>
      <w:r>
        <w:rPr>
          <w:b/>
        </w:rPr>
      </w:r>
    </w:p>
    <w:p>
      <w:pPr>
        <w:pStyle w:val="BodyText2"/>
        <w:numPr>
          <w:ilvl w:val="0"/>
          <w:numId w:val="9"/>
        </w:numPr>
        <w:rPr/>
      </w:pPr>
      <w:r>
        <w:rPr/>
        <w:t xml:space="preserve">The </w:t>
      </w:r>
      <w:r>
        <w:rPr>
          <w:b/>
        </w:rPr>
        <w:t xml:space="preserve">Georgia Association of Disability Examiners </w:t>
      </w:r>
      <w:r>
        <w:rPr/>
        <w:t>shall meet at the call of the President.</w:t>
      </w:r>
    </w:p>
    <w:p>
      <w:pPr>
        <w:pStyle w:val="BodyText2"/>
        <w:rPr/>
      </w:pPr>
      <w:r>
        <w:rPr/>
      </w:r>
    </w:p>
    <w:p>
      <w:pPr>
        <w:pStyle w:val="BodyText2"/>
        <w:numPr>
          <w:ilvl w:val="0"/>
          <w:numId w:val="9"/>
        </w:numPr>
        <w:rPr/>
      </w:pPr>
      <w:r>
        <w:rPr/>
        <w:t>There shall be one or more business meetings annually of the membership.</w:t>
      </w:r>
    </w:p>
    <w:p>
      <w:pPr>
        <w:pStyle w:val="BodyText2"/>
        <w:rPr/>
      </w:pPr>
      <w:r>
        <w:rPr/>
      </w:r>
    </w:p>
    <w:p>
      <w:pPr>
        <w:pStyle w:val="BodyText2"/>
        <w:numPr>
          <w:ilvl w:val="0"/>
          <w:numId w:val="9"/>
        </w:numPr>
        <w:rPr/>
      </w:pPr>
      <w:r>
        <w:rPr/>
        <w:t>There shall be other meetings as the President and the Board of Directors may deem necessary.</w:t>
      </w:r>
    </w:p>
    <w:p>
      <w:pPr>
        <w:pStyle w:val="BodyText2"/>
        <w:rPr/>
      </w:pPr>
      <w:r>
        <w:rPr/>
      </w:r>
    </w:p>
    <w:p>
      <w:pPr>
        <w:pStyle w:val="BodyText2"/>
        <w:rPr/>
      </w:pPr>
      <w:r>
        <w:rPr/>
      </w:r>
    </w:p>
    <w:p>
      <w:pPr>
        <w:pStyle w:val="BodyText2"/>
        <w:rPr/>
      </w:pPr>
      <w:r>
        <w:rPr/>
        <w:t>Notice of said meetings will be posted at least three working days in advance.</w:t>
      </w:r>
    </w:p>
    <w:p>
      <w:pPr>
        <w:pStyle w:val="BodyText2"/>
        <w:rPr/>
      </w:pPr>
      <w:r>
        <w:rPr/>
      </w:r>
    </w:p>
    <w:p>
      <w:pPr>
        <w:pStyle w:val="BodyText2"/>
        <w:rPr/>
      </w:pPr>
      <w:r>
        <w:rPr/>
      </w:r>
    </w:p>
    <w:p>
      <w:pPr>
        <w:pStyle w:val="BodyText2"/>
        <w:jc w:val="center"/>
        <w:rPr/>
      </w:pPr>
      <w:r>
        <w:rPr>
          <w:b/>
          <w:u w:val="single"/>
        </w:rPr>
        <w:t>ARTICLE XIII</w:t>
        <w:br/>
      </w:r>
      <w:r>
        <w:rPr>
          <w:b/>
        </w:rPr>
        <w:t>BYLAWS</w:t>
      </w:r>
    </w:p>
    <w:p>
      <w:pPr>
        <w:pStyle w:val="BodyText2"/>
        <w:rPr>
          <w:b/>
        </w:rPr>
      </w:pPr>
      <w:r>
        <w:rPr>
          <w:b/>
        </w:rPr>
      </w:r>
    </w:p>
    <w:p>
      <w:pPr>
        <w:pStyle w:val="BodyText2"/>
        <w:rPr>
          <w:b/>
        </w:rPr>
      </w:pPr>
      <w:r>
        <w:rPr>
          <w:b/>
        </w:rPr>
      </w:r>
    </w:p>
    <w:p>
      <w:pPr>
        <w:pStyle w:val="BodyText2"/>
        <w:rPr/>
      </w:pPr>
      <w:r>
        <w:rPr/>
        <w:t>To implement this Constitution, the membership shall adopt bylaws consistent with this document.</w:t>
      </w:r>
    </w:p>
    <w:p>
      <w:pPr>
        <w:pStyle w:val="BodyText2"/>
        <w:rPr/>
      </w:pPr>
      <w:r>
        <w:rPr/>
      </w:r>
    </w:p>
    <w:p>
      <w:pPr>
        <w:pStyle w:val="BodyText2"/>
        <w:rPr/>
      </w:pPr>
      <w:r>
        <w:rPr/>
      </w:r>
    </w:p>
    <w:p>
      <w:pPr>
        <w:pStyle w:val="BodyText2"/>
        <w:jc w:val="center"/>
        <w:rPr>
          <w:b/>
          <w:u w:val="single"/>
        </w:rPr>
      </w:pPr>
      <w:r>
        <w:rPr>
          <w:b/>
          <w:u w:val="single"/>
        </w:rPr>
        <w:t>ARTICLE XIV</w:t>
      </w:r>
    </w:p>
    <w:p>
      <w:pPr>
        <w:pStyle w:val="BodyText2"/>
        <w:jc w:val="center"/>
        <w:rPr>
          <w:b/>
        </w:rPr>
      </w:pPr>
      <w:r>
        <w:rPr>
          <w:b/>
        </w:rPr>
        <w:t>AMENDMENTS</w:t>
      </w:r>
    </w:p>
    <w:p>
      <w:pPr>
        <w:pStyle w:val="BodyText2"/>
        <w:rPr>
          <w:b/>
        </w:rPr>
      </w:pPr>
      <w:r>
        <w:rPr>
          <w:b/>
        </w:rPr>
      </w:r>
    </w:p>
    <w:p>
      <w:pPr>
        <w:pStyle w:val="BodyText2"/>
        <w:rPr/>
      </w:pPr>
      <w:r>
        <w:rPr/>
        <w:t>The constitution may be amended as follows:</w:t>
      </w:r>
    </w:p>
    <w:p>
      <w:pPr>
        <w:pStyle w:val="BodyText2"/>
        <w:rPr/>
      </w:pPr>
      <w:r>
        <w:rPr/>
      </w:r>
    </w:p>
    <w:p>
      <w:pPr>
        <w:pStyle w:val="BodyText2"/>
        <w:numPr>
          <w:ilvl w:val="0"/>
          <w:numId w:val="12"/>
        </w:numPr>
        <w:rPr/>
      </w:pPr>
      <w:r>
        <w:rPr/>
        <w:t>An amendment may be proposed by the majority of the Board of Directors and ratified by two-thirds majority of the membership present at the chapter meeting; or</w:t>
      </w:r>
    </w:p>
    <w:p>
      <w:pPr>
        <w:pStyle w:val="BodyText2"/>
        <w:rPr/>
      </w:pPr>
      <w:r>
        <w:rPr/>
      </w:r>
    </w:p>
    <w:p>
      <w:pPr>
        <w:pStyle w:val="BodyText2"/>
        <w:numPr>
          <w:ilvl w:val="0"/>
          <w:numId w:val="12"/>
        </w:numPr>
        <w:rPr/>
      </w:pPr>
      <w:r>
        <w:rPr/>
        <w:t>An amendment may be proposed in writing by a member of the chapter to the Board of Directors. If the amendment is approved by a majority of the Board of Directors, the amendment shall be referred for study to the Constitution and Bylaws Committee. This committee shall report to the chapter at its next meeting, and if such proposed amendment is ratified by a two-thirds majority of those present and voting, it shall become effective immediately.</w:t>
      </w:r>
    </w:p>
    <w:p>
      <w:pPr>
        <w:pStyle w:val="BodyText2"/>
        <w:rPr/>
      </w:pPr>
      <w:r>
        <w:rPr/>
      </w:r>
      <w:r>
        <w:br w:type="page"/>
      </w:r>
    </w:p>
    <w:p>
      <w:pPr>
        <w:pStyle w:val="BodyText2"/>
        <w:jc w:val="center"/>
        <w:rPr>
          <w:b/>
        </w:rPr>
      </w:pPr>
      <w:r>
        <w:rPr>
          <w:b/>
        </w:rPr>
        <w:t>BYLAWS</w:t>
      </w:r>
    </w:p>
    <w:p>
      <w:pPr>
        <w:pStyle w:val="BodyText2"/>
        <w:rPr>
          <w:b/>
        </w:rPr>
      </w:pPr>
      <w:r>
        <w:rPr>
          <w:b/>
        </w:rPr>
      </w:r>
    </w:p>
    <w:p>
      <w:pPr>
        <w:pStyle w:val="BodyText2"/>
        <w:rPr>
          <w:b/>
        </w:rPr>
      </w:pPr>
      <w:r>
        <w:rPr>
          <w:b/>
        </w:rPr>
      </w:r>
    </w:p>
    <w:p>
      <w:pPr>
        <w:pStyle w:val="BodyText2"/>
        <w:jc w:val="center"/>
        <w:rPr>
          <w:b/>
          <w:u w:val="single"/>
        </w:rPr>
      </w:pPr>
      <w:r>
        <w:rPr>
          <w:b/>
          <w:u w:val="single"/>
        </w:rPr>
        <w:t>ARTICLE I</w:t>
      </w:r>
    </w:p>
    <w:p>
      <w:pPr>
        <w:pStyle w:val="BodyText2"/>
        <w:jc w:val="center"/>
        <w:rPr>
          <w:b/>
          <w:u w:val="single"/>
        </w:rPr>
      </w:pPr>
      <w:r>
        <w:rPr>
          <w:b/>
          <w:u w:val="single"/>
        </w:rPr>
        <w:t>NAME</w:t>
      </w:r>
    </w:p>
    <w:p>
      <w:pPr>
        <w:pStyle w:val="BodyText2"/>
        <w:rPr>
          <w:b/>
          <w:u w:val="single"/>
        </w:rPr>
      </w:pPr>
      <w:r>
        <w:rPr>
          <w:b/>
          <w:u w:val="single"/>
        </w:rPr>
      </w:r>
    </w:p>
    <w:p>
      <w:pPr>
        <w:pStyle w:val="BodyText2"/>
        <w:rPr/>
      </w:pPr>
      <w:r>
        <w:rPr/>
        <w:t xml:space="preserve">This document shall be known as the Bylaws of the </w:t>
      </w:r>
      <w:r>
        <w:rPr>
          <w:b/>
        </w:rPr>
        <w:t>Georgia Association of Disability Examiners,</w:t>
      </w:r>
      <w:r>
        <w:rPr/>
        <w:t xml:space="preserve"> adopted pursuant to </w:t>
      </w:r>
      <w:r>
        <w:rPr>
          <w:b/>
        </w:rPr>
        <w:t>Article XIII</w:t>
      </w:r>
      <w:r>
        <w:rPr/>
        <w:t xml:space="preserve"> of their Constitution.</w:t>
      </w:r>
    </w:p>
    <w:p>
      <w:pPr>
        <w:pStyle w:val="BodyText2"/>
        <w:rPr/>
      </w:pPr>
      <w:r>
        <w:rPr/>
      </w:r>
    </w:p>
    <w:p>
      <w:pPr>
        <w:pStyle w:val="BodyText2"/>
        <w:rPr/>
      </w:pPr>
      <w:r>
        <w:rPr/>
      </w:r>
    </w:p>
    <w:p>
      <w:pPr>
        <w:pStyle w:val="BodyText2"/>
        <w:jc w:val="center"/>
        <w:rPr/>
      </w:pPr>
      <w:r>
        <w:rPr>
          <w:b/>
          <w:u w:val="single"/>
        </w:rPr>
        <w:t>ARTICLE II</w:t>
      </w:r>
      <w:r>
        <w:rPr>
          <w:b/>
        </w:rPr>
        <w:br/>
        <w:t>DEFINITIONS</w:t>
      </w:r>
    </w:p>
    <w:p>
      <w:pPr>
        <w:pStyle w:val="BodyText2"/>
        <w:rPr>
          <w:b/>
        </w:rPr>
      </w:pPr>
      <w:r>
        <w:rPr>
          <w:b/>
        </w:rPr>
      </w:r>
    </w:p>
    <w:p>
      <w:pPr>
        <w:pStyle w:val="Normal"/>
        <w:rPr>
          <w:sz w:val="24"/>
        </w:rPr>
      </w:pPr>
      <w:r>
        <w:rPr>
          <w:sz w:val="24"/>
        </w:rPr>
        <w:t>For the purpose of these bylaws:</w:t>
      </w:r>
    </w:p>
    <w:p>
      <w:pPr>
        <w:pStyle w:val="Normal"/>
        <w:rPr>
          <w:b/>
          <w:sz w:val="24"/>
        </w:rPr>
      </w:pPr>
      <w:r>
        <w:rPr>
          <w:b/>
          <w:sz w:val="24"/>
        </w:rPr>
      </w:r>
    </w:p>
    <w:p>
      <w:pPr>
        <w:pStyle w:val="Normal"/>
        <w:numPr>
          <w:ilvl w:val="0"/>
          <w:numId w:val="5"/>
        </w:numPr>
        <w:rPr>
          <w:b/>
          <w:sz w:val="24"/>
        </w:rPr>
      </w:pPr>
      <w:r>
        <w:rPr>
          <w:b/>
          <w:sz w:val="24"/>
        </w:rPr>
        <w:t xml:space="preserve">GADE </w:t>
      </w:r>
      <w:r>
        <w:rPr>
          <w:sz w:val="24"/>
        </w:rPr>
        <w:t xml:space="preserve">means </w:t>
      </w:r>
      <w:r>
        <w:rPr>
          <w:b/>
          <w:sz w:val="24"/>
        </w:rPr>
        <w:t>Georgia Association of Disability Examiners.</w:t>
      </w:r>
    </w:p>
    <w:p>
      <w:pPr>
        <w:pStyle w:val="Normal"/>
        <w:rPr>
          <w:b/>
          <w:sz w:val="24"/>
        </w:rPr>
      </w:pPr>
      <w:r>
        <w:rPr>
          <w:b/>
          <w:sz w:val="24"/>
        </w:rPr>
      </w:r>
    </w:p>
    <w:p>
      <w:pPr>
        <w:pStyle w:val="Normal"/>
        <w:numPr>
          <w:ilvl w:val="0"/>
          <w:numId w:val="5"/>
        </w:numPr>
        <w:rPr>
          <w:b/>
          <w:sz w:val="24"/>
        </w:rPr>
      </w:pPr>
      <w:r>
        <w:rPr>
          <w:b/>
          <w:sz w:val="24"/>
        </w:rPr>
        <w:t>Region</w:t>
      </w:r>
      <w:r>
        <w:rPr>
          <w:sz w:val="24"/>
        </w:rPr>
        <w:t xml:space="preserve"> means </w:t>
      </w:r>
      <w:r>
        <w:rPr>
          <w:b/>
          <w:sz w:val="24"/>
        </w:rPr>
        <w:t>Southeastern Region,</w:t>
      </w:r>
      <w:r>
        <w:rPr>
          <w:sz w:val="24"/>
        </w:rPr>
        <w:t xml:space="preserve"> a geographical unit of the </w:t>
      </w:r>
      <w:r>
        <w:rPr>
          <w:b/>
          <w:sz w:val="24"/>
        </w:rPr>
        <w:t>National Association of Disability Examiners.</w:t>
      </w:r>
    </w:p>
    <w:p>
      <w:pPr>
        <w:pStyle w:val="Normal"/>
        <w:rPr>
          <w:b/>
          <w:sz w:val="24"/>
        </w:rPr>
      </w:pPr>
      <w:r>
        <w:rPr>
          <w:b/>
          <w:sz w:val="24"/>
        </w:rPr>
      </w:r>
    </w:p>
    <w:p>
      <w:pPr>
        <w:pStyle w:val="Normal"/>
        <w:numPr>
          <w:ilvl w:val="0"/>
          <w:numId w:val="5"/>
        </w:numPr>
        <w:rPr>
          <w:b/>
          <w:sz w:val="24"/>
        </w:rPr>
      </w:pPr>
      <w:r>
        <w:rPr>
          <w:b/>
          <w:sz w:val="24"/>
        </w:rPr>
        <w:t xml:space="preserve">Board </w:t>
      </w:r>
      <w:r>
        <w:rPr>
          <w:sz w:val="24"/>
        </w:rPr>
        <w:t xml:space="preserve">means the Board of Directors of </w:t>
      </w:r>
      <w:r>
        <w:rPr>
          <w:b/>
          <w:sz w:val="24"/>
        </w:rPr>
        <w:t>GADE.</w:t>
      </w:r>
    </w:p>
    <w:p>
      <w:pPr>
        <w:pStyle w:val="Normal"/>
        <w:rPr>
          <w:b/>
          <w:sz w:val="24"/>
        </w:rPr>
      </w:pPr>
      <w:r>
        <w:rPr>
          <w:b/>
          <w:sz w:val="24"/>
        </w:rPr>
      </w:r>
    </w:p>
    <w:p>
      <w:pPr>
        <w:pStyle w:val="Normal"/>
        <w:numPr>
          <w:ilvl w:val="0"/>
          <w:numId w:val="5"/>
        </w:numPr>
        <w:rPr>
          <w:b/>
          <w:sz w:val="24"/>
        </w:rPr>
      </w:pPr>
      <w:r>
        <w:rPr>
          <w:b/>
          <w:sz w:val="24"/>
        </w:rPr>
        <w:t xml:space="preserve">State </w:t>
      </w:r>
      <w:r>
        <w:rPr>
          <w:sz w:val="24"/>
        </w:rPr>
        <w:t xml:space="preserve">means the </w:t>
      </w:r>
      <w:r>
        <w:rPr>
          <w:b/>
          <w:sz w:val="24"/>
        </w:rPr>
        <w:t>State of Georgia.</w:t>
      </w:r>
    </w:p>
    <w:p>
      <w:pPr>
        <w:pStyle w:val="Normal"/>
        <w:rPr>
          <w:b/>
          <w:sz w:val="24"/>
        </w:rPr>
      </w:pPr>
      <w:r>
        <w:rPr>
          <w:b/>
          <w:sz w:val="24"/>
        </w:rPr>
      </w:r>
    </w:p>
    <w:p>
      <w:pPr>
        <w:pStyle w:val="Normal"/>
        <w:numPr>
          <w:ilvl w:val="0"/>
          <w:numId w:val="5"/>
        </w:numPr>
        <w:rPr>
          <w:sz w:val="24"/>
        </w:rPr>
      </w:pPr>
      <w:r>
        <w:rPr>
          <w:b/>
          <w:sz w:val="24"/>
        </w:rPr>
        <w:t xml:space="preserve">NADE </w:t>
      </w:r>
      <w:r>
        <w:rPr>
          <w:sz w:val="24"/>
        </w:rPr>
        <w:t xml:space="preserve">means </w:t>
      </w:r>
      <w:r>
        <w:rPr>
          <w:b/>
          <w:sz w:val="24"/>
        </w:rPr>
        <w:t>National Association of Disability Examiners</w:t>
      </w:r>
      <w:r>
        <w:rPr>
          <w:sz w:val="24"/>
        </w:rPr>
        <w:t>.</w:t>
      </w:r>
    </w:p>
    <w:p>
      <w:pPr>
        <w:pStyle w:val="Normal"/>
        <w:rPr>
          <w:sz w:val="24"/>
        </w:rPr>
      </w:pPr>
      <w:r>
        <w:rPr>
          <w:sz w:val="24"/>
        </w:rPr>
      </w:r>
    </w:p>
    <w:p>
      <w:pPr>
        <w:pStyle w:val="Normal"/>
        <w:numPr>
          <w:ilvl w:val="0"/>
          <w:numId w:val="5"/>
        </w:numPr>
        <w:rPr>
          <w:sz w:val="24"/>
        </w:rPr>
      </w:pPr>
      <w:r>
        <w:rPr>
          <w:sz w:val="24"/>
        </w:rPr>
        <w:t>Disability examiner means an employee of a disability program having the responsibility (acting independently or as a member of a team, board, or panel) for determining whether disability as defined by his/her agency is established by the evidence presented. A disability examiner may be responsible for obtaining such evidence, interviewing applicants, or other ancillary activities, with the decision-making responsibility being the essential characteristic in determining whether a particular employee is a disability examiner. Any person trained and experienced in the making of such determinations who is presently acting in a consulting capacity, even if in a restricted aspect of the decision-making process, shall be considered to be a disability examiner.</w:t>
      </w:r>
    </w:p>
    <w:p>
      <w:pPr>
        <w:pStyle w:val="Normal"/>
        <w:rPr>
          <w:sz w:val="24"/>
        </w:rPr>
      </w:pPr>
      <w:r>
        <w:rPr>
          <w:sz w:val="24"/>
        </w:rPr>
      </w:r>
    </w:p>
    <w:p>
      <w:pPr>
        <w:pStyle w:val="Normal"/>
        <w:numPr>
          <w:ilvl w:val="0"/>
          <w:numId w:val="5"/>
        </w:numPr>
        <w:rPr>
          <w:b/>
          <w:sz w:val="24"/>
        </w:rPr>
      </w:pPr>
      <w:r>
        <w:rPr>
          <w:sz w:val="24"/>
        </w:rPr>
        <w:t xml:space="preserve">Chapter means </w:t>
      </w:r>
      <w:r>
        <w:rPr>
          <w:b/>
          <w:sz w:val="24"/>
        </w:rPr>
        <w:t>GADE.</w:t>
      </w:r>
    </w:p>
    <w:p>
      <w:pPr>
        <w:pStyle w:val="Normal"/>
        <w:rPr>
          <w:b/>
          <w:sz w:val="24"/>
        </w:rPr>
      </w:pPr>
      <w:r>
        <w:rPr>
          <w:b/>
          <w:sz w:val="24"/>
        </w:rPr>
      </w:r>
    </w:p>
    <w:p>
      <w:pPr>
        <w:pStyle w:val="Normal"/>
        <w:rPr>
          <w:b/>
          <w:sz w:val="24"/>
        </w:rPr>
      </w:pPr>
      <w:r>
        <w:rPr>
          <w:b/>
          <w:sz w:val="24"/>
        </w:rPr>
      </w:r>
      <w:r>
        <w:br w:type="page"/>
      </w:r>
    </w:p>
    <w:p>
      <w:pPr>
        <w:pStyle w:val="Normal"/>
        <w:jc w:val="center"/>
        <w:rPr>
          <w:b/>
          <w:sz w:val="24"/>
          <w:u w:val="single"/>
        </w:rPr>
      </w:pPr>
      <w:r>
        <w:rPr>
          <w:b/>
          <w:sz w:val="24"/>
          <w:u w:val="single"/>
        </w:rPr>
        <w:t>ARTICLE III</w:t>
      </w:r>
    </w:p>
    <w:p>
      <w:pPr>
        <w:pStyle w:val="Normal"/>
        <w:jc w:val="center"/>
        <w:rPr>
          <w:b/>
          <w:sz w:val="24"/>
        </w:rPr>
      </w:pPr>
      <w:r>
        <w:rPr>
          <w:b/>
          <w:sz w:val="24"/>
        </w:rPr>
        <w:t>CLASSES OF MEMBERSHIP</w:t>
      </w:r>
    </w:p>
    <w:p>
      <w:pPr>
        <w:pStyle w:val="Normal"/>
        <w:rPr>
          <w:b/>
          <w:sz w:val="24"/>
        </w:rPr>
      </w:pPr>
      <w:r>
        <w:rPr>
          <w:b/>
          <w:sz w:val="24"/>
        </w:rPr>
      </w:r>
    </w:p>
    <w:p>
      <w:pPr>
        <w:pStyle w:val="Normal"/>
        <w:rPr>
          <w:b/>
          <w:sz w:val="24"/>
        </w:rPr>
      </w:pPr>
      <w:r>
        <w:rPr>
          <w:b/>
          <w:sz w:val="24"/>
        </w:rPr>
        <w:t>SECTION 1. FULL MEMBERS</w:t>
      </w:r>
    </w:p>
    <w:p>
      <w:pPr>
        <w:pStyle w:val="Normal"/>
        <w:rPr>
          <w:b/>
          <w:sz w:val="24"/>
        </w:rPr>
      </w:pPr>
      <w:r>
        <w:rPr>
          <w:b/>
          <w:sz w:val="24"/>
        </w:rPr>
      </w:r>
    </w:p>
    <w:p>
      <w:pPr>
        <w:pStyle w:val="Normal"/>
        <w:rPr>
          <w:sz w:val="24"/>
        </w:rPr>
      </w:pPr>
      <w:r>
        <w:rPr>
          <w:sz w:val="24"/>
        </w:rPr>
        <w:t>A full member shall be:</w:t>
      </w:r>
    </w:p>
    <w:p>
      <w:pPr>
        <w:pStyle w:val="Normal"/>
        <w:rPr>
          <w:sz w:val="24"/>
        </w:rPr>
      </w:pPr>
      <w:r>
        <w:rPr>
          <w:sz w:val="24"/>
        </w:rPr>
      </w:r>
    </w:p>
    <w:p>
      <w:pPr>
        <w:pStyle w:val="Normal"/>
        <w:numPr>
          <w:ilvl w:val="0"/>
          <w:numId w:val="2"/>
        </w:numPr>
        <w:rPr>
          <w:sz w:val="24"/>
        </w:rPr>
      </w:pPr>
      <w:r>
        <w:rPr>
          <w:sz w:val="24"/>
        </w:rPr>
        <w:t>Any disability examiner as defined in Article II of the Bylaws.</w:t>
      </w:r>
    </w:p>
    <w:p>
      <w:pPr>
        <w:pStyle w:val="Normal"/>
        <w:rPr>
          <w:sz w:val="24"/>
        </w:rPr>
      </w:pPr>
      <w:r>
        <w:rPr>
          <w:sz w:val="24"/>
        </w:rPr>
      </w:r>
    </w:p>
    <w:p>
      <w:pPr>
        <w:pStyle w:val="Normal"/>
        <w:numPr>
          <w:ilvl w:val="0"/>
          <w:numId w:val="2"/>
        </w:numPr>
        <w:rPr>
          <w:sz w:val="24"/>
        </w:rPr>
      </w:pPr>
      <w:r>
        <w:rPr>
          <w:sz w:val="24"/>
        </w:rPr>
        <w:t>Any person reviewing disability determinations, with authority to revise or recommend revision of the disability decision.</w:t>
      </w:r>
    </w:p>
    <w:p>
      <w:pPr>
        <w:pStyle w:val="Normal"/>
        <w:rPr>
          <w:sz w:val="24"/>
        </w:rPr>
      </w:pPr>
      <w:r>
        <w:rPr>
          <w:sz w:val="24"/>
        </w:rPr>
      </w:r>
    </w:p>
    <w:p>
      <w:pPr>
        <w:pStyle w:val="Normal"/>
        <w:numPr>
          <w:ilvl w:val="0"/>
          <w:numId w:val="2"/>
        </w:numPr>
        <w:rPr>
          <w:sz w:val="24"/>
        </w:rPr>
      </w:pPr>
      <w:r>
        <w:rPr>
          <w:sz w:val="24"/>
        </w:rPr>
        <w:t>Any person who supervises disability examiners or who administers any agency whose principal function is the rendering of or substantive review of disability determinations.</w:t>
      </w:r>
    </w:p>
    <w:p>
      <w:pPr>
        <w:pStyle w:val="Normal"/>
        <w:rPr>
          <w:sz w:val="24"/>
        </w:rPr>
      </w:pPr>
      <w:r>
        <w:rPr>
          <w:sz w:val="24"/>
        </w:rPr>
      </w:r>
    </w:p>
    <w:p>
      <w:pPr>
        <w:pStyle w:val="BodyText2"/>
        <w:numPr>
          <w:ilvl w:val="0"/>
          <w:numId w:val="2"/>
        </w:numPr>
        <w:rPr/>
      </w:pPr>
      <w:r>
        <w:rPr/>
        <w:t>Any person serving as a member of the faculty of any college or university department or program providing specific education in the field of disability determination.</w:t>
      </w:r>
    </w:p>
    <w:p>
      <w:pPr>
        <w:pStyle w:val="Normal"/>
        <w:rPr>
          <w:sz w:val="24"/>
        </w:rPr>
      </w:pPr>
      <w:r>
        <w:rPr>
          <w:sz w:val="24"/>
        </w:rPr>
      </w:r>
    </w:p>
    <w:p>
      <w:pPr>
        <w:pStyle w:val="Normal"/>
        <w:numPr>
          <w:ilvl w:val="0"/>
          <w:numId w:val="2"/>
        </w:numPr>
        <w:rPr>
          <w:sz w:val="24"/>
        </w:rPr>
      </w:pPr>
      <w:r>
        <w:rPr>
          <w:sz w:val="24"/>
        </w:rPr>
        <w:t>A medical or vocational professional who performs consulting medical or vocational services for a disability program.</w:t>
      </w:r>
    </w:p>
    <w:p>
      <w:pPr>
        <w:pStyle w:val="Normal"/>
        <w:rPr>
          <w:sz w:val="24"/>
        </w:rPr>
      </w:pPr>
      <w:r>
        <w:rPr>
          <w:sz w:val="24"/>
        </w:rPr>
      </w:r>
    </w:p>
    <w:p>
      <w:pPr>
        <w:pStyle w:val="BodyText2"/>
        <w:numPr>
          <w:ilvl w:val="0"/>
          <w:numId w:val="2"/>
        </w:numPr>
        <w:rPr/>
      </w:pPr>
      <w:r>
        <w:rPr/>
        <w:t>Any retired person who at the time of retirement was a full member in good standing.</w:t>
      </w:r>
    </w:p>
    <w:p>
      <w:pPr>
        <w:pStyle w:val="Normal"/>
        <w:rPr>
          <w:sz w:val="24"/>
        </w:rPr>
      </w:pPr>
      <w:r>
        <w:rPr>
          <w:sz w:val="24"/>
        </w:rPr>
      </w:r>
    </w:p>
    <w:p>
      <w:pPr>
        <w:pStyle w:val="Normal"/>
        <w:numPr>
          <w:ilvl w:val="0"/>
          <w:numId w:val="2"/>
        </w:numPr>
        <w:rPr>
          <w:sz w:val="24"/>
        </w:rPr>
      </w:pPr>
      <w:r>
        <w:rPr>
          <w:sz w:val="24"/>
        </w:rPr>
        <w:t>Any other person employed by a disability program.</w:t>
      </w:r>
    </w:p>
    <w:p>
      <w:pPr>
        <w:pStyle w:val="Normal"/>
        <w:rPr>
          <w:sz w:val="24"/>
        </w:rPr>
      </w:pPr>
      <w:r>
        <w:rPr>
          <w:sz w:val="24"/>
        </w:rPr>
      </w:r>
    </w:p>
    <w:p>
      <w:pPr>
        <w:pStyle w:val="Normal"/>
        <w:numPr>
          <w:ilvl w:val="0"/>
          <w:numId w:val="2"/>
        </w:numPr>
        <w:rPr>
          <w:sz w:val="24"/>
        </w:rPr>
      </w:pPr>
      <w:r>
        <w:rPr>
          <w:sz w:val="24"/>
        </w:rPr>
        <w:t>Any person not in the preceding categories, but who was a full member in good standing as of June 30, 1977, and who wishes to retain the classification of full member.</w:t>
      </w:r>
    </w:p>
    <w:p>
      <w:pPr>
        <w:pStyle w:val="Normal"/>
        <w:rPr>
          <w:sz w:val="24"/>
        </w:rPr>
      </w:pPr>
      <w:r>
        <w:rPr>
          <w:sz w:val="24"/>
        </w:rPr>
      </w:r>
    </w:p>
    <w:p>
      <w:pPr>
        <w:pStyle w:val="Normal"/>
        <w:rPr>
          <w:sz w:val="24"/>
        </w:rPr>
      </w:pPr>
      <w:r>
        <w:rPr>
          <w:sz w:val="24"/>
        </w:rPr>
      </w:r>
    </w:p>
    <w:p>
      <w:pPr>
        <w:pStyle w:val="Heading1"/>
        <w:ind w:hanging="0" w:start="0"/>
        <w:rPr>
          <w:b/>
        </w:rPr>
      </w:pPr>
      <w:r>
        <w:rPr>
          <w:b/>
        </w:rPr>
        <w:t>SECTION 2. ASSOCIATE MEMBERS</w:t>
      </w:r>
    </w:p>
    <w:p>
      <w:pPr>
        <w:pStyle w:val="Normal"/>
        <w:rPr>
          <w:b/>
          <w:sz w:val="24"/>
        </w:rPr>
      </w:pPr>
      <w:r>
        <w:rPr>
          <w:b/>
          <w:sz w:val="24"/>
        </w:rPr>
      </w:r>
    </w:p>
    <w:p>
      <w:pPr>
        <w:pStyle w:val="Normal"/>
        <w:rPr>
          <w:sz w:val="24"/>
        </w:rPr>
      </w:pPr>
      <w:r>
        <w:rPr>
          <w:sz w:val="24"/>
        </w:rPr>
        <w:t>An associate member shall be any person, group, or supplier of services having special interest in the evaluation of claims for disability benefits, not otherwise eligible for full membership.</w:t>
      </w:r>
    </w:p>
    <w:p>
      <w:pPr>
        <w:pStyle w:val="Normal"/>
        <w:rPr>
          <w:sz w:val="24"/>
        </w:rPr>
      </w:pPr>
      <w:r>
        <w:rPr>
          <w:sz w:val="24"/>
        </w:rPr>
      </w:r>
    </w:p>
    <w:p>
      <w:pPr>
        <w:pStyle w:val="Normal"/>
        <w:rPr>
          <w:sz w:val="24"/>
        </w:rPr>
      </w:pPr>
      <w:r>
        <w:rPr>
          <w:sz w:val="24"/>
        </w:rPr>
      </w:r>
    </w:p>
    <w:p>
      <w:pPr>
        <w:pStyle w:val="BodyText3"/>
        <w:rPr/>
      </w:pPr>
      <w:r>
        <w:rPr>
          <w:u w:val="single"/>
        </w:rPr>
        <w:t>ARTICLE IV</w:t>
        <w:br/>
      </w:r>
      <w:r>
        <w:rPr/>
        <w:t>DELEGATE ASSEMBLY</w:t>
      </w:r>
    </w:p>
    <w:p>
      <w:pPr>
        <w:pStyle w:val="Normal"/>
        <w:rPr>
          <w:sz w:val="24"/>
        </w:rPr>
      </w:pPr>
      <w:r>
        <w:rPr>
          <w:sz w:val="24"/>
        </w:rPr>
      </w:r>
    </w:p>
    <w:p>
      <w:pPr>
        <w:pStyle w:val="Normal"/>
        <w:rPr/>
      </w:pPr>
      <w:r>
        <w:rPr>
          <w:sz w:val="24"/>
        </w:rPr>
        <w:t xml:space="preserve">The number of delegates to which </w:t>
      </w:r>
      <w:r>
        <w:rPr>
          <w:b/>
          <w:sz w:val="24"/>
        </w:rPr>
        <w:t>GADE</w:t>
      </w:r>
      <w:r>
        <w:rPr>
          <w:sz w:val="24"/>
        </w:rPr>
        <w:t xml:space="preserve"> is entitled is specific in the </w:t>
      </w:r>
      <w:r>
        <w:rPr>
          <w:b/>
          <w:sz w:val="24"/>
        </w:rPr>
        <w:t xml:space="preserve">NADE </w:t>
      </w:r>
      <w:r>
        <w:rPr>
          <w:sz w:val="24"/>
        </w:rPr>
        <w:t xml:space="preserve">Bylaws. Any member in good standing in attendance at the </w:t>
      </w:r>
      <w:r>
        <w:rPr>
          <w:b/>
          <w:sz w:val="24"/>
        </w:rPr>
        <w:t xml:space="preserve">NADE </w:t>
      </w:r>
      <w:r>
        <w:rPr>
          <w:sz w:val="24"/>
        </w:rPr>
        <w:t>Delegate Assembly is deemed to be a delegate.</w:t>
      </w:r>
    </w:p>
    <w:p>
      <w:pPr>
        <w:pStyle w:val="BodyText2"/>
        <w:rPr>
          <w:b/>
          <w:sz w:val="24"/>
        </w:rPr>
      </w:pPr>
      <w:r>
        <w:rPr>
          <w:b/>
          <w:sz w:val="24"/>
        </w:rPr>
      </w:r>
    </w:p>
    <w:p>
      <w:pPr>
        <w:pStyle w:val="BodyText2"/>
        <w:rPr>
          <w:b/>
        </w:rPr>
      </w:pPr>
      <w:r>
        <w:rPr>
          <w:b/>
        </w:rPr>
      </w:r>
      <w:r>
        <w:br w:type="page"/>
      </w:r>
    </w:p>
    <w:p>
      <w:pPr>
        <w:pStyle w:val="BodyText2"/>
        <w:jc w:val="center"/>
        <w:rPr>
          <w:b/>
          <w:u w:val="single"/>
        </w:rPr>
      </w:pPr>
      <w:r>
        <w:rPr>
          <w:b/>
          <w:u w:val="single"/>
        </w:rPr>
        <w:t>ARTICLE V</w:t>
      </w:r>
    </w:p>
    <w:p>
      <w:pPr>
        <w:pStyle w:val="BodyText2"/>
        <w:jc w:val="center"/>
        <w:rPr>
          <w:b/>
        </w:rPr>
      </w:pPr>
      <w:r>
        <w:rPr>
          <w:b/>
        </w:rPr>
        <w:t>REGIONAL EXECUTIVE BOARD</w:t>
      </w:r>
    </w:p>
    <w:p>
      <w:pPr>
        <w:pStyle w:val="BodyText2"/>
        <w:rPr>
          <w:b/>
        </w:rPr>
      </w:pPr>
      <w:r>
        <w:rPr>
          <w:b/>
        </w:rPr>
      </w:r>
    </w:p>
    <w:p>
      <w:pPr>
        <w:pStyle w:val="BodyText2"/>
        <w:rPr/>
      </w:pPr>
      <w:r>
        <w:rPr/>
        <w:t xml:space="preserve">The selection of a board member nominee for the </w:t>
      </w:r>
      <w:r>
        <w:rPr>
          <w:b/>
        </w:rPr>
        <w:t>NADE</w:t>
      </w:r>
      <w:r>
        <w:rPr/>
        <w:t xml:space="preserve"> Regional Executive Board shall be determined by a majority decision of the </w:t>
      </w:r>
      <w:r>
        <w:rPr>
          <w:b/>
        </w:rPr>
        <w:t xml:space="preserve">GADE </w:t>
      </w:r>
      <w:r>
        <w:rPr/>
        <w:t xml:space="preserve">Board. Approval of the nominee will be demonstrated by a majority vote of the </w:t>
      </w:r>
      <w:r>
        <w:rPr>
          <w:b/>
        </w:rPr>
        <w:t>GADE</w:t>
      </w:r>
      <w:r>
        <w:rPr/>
        <w:t xml:space="preserve"> membership. A term as representative to the Regional Executive Board shall be for two years. Beginning and ending dates of the term shall coincide with the customary terms of elected regional officers. Vacancies, which occur during a term, shall be filled in the manner described in this Article of the Bylaws for a newly selected representative. The individual filling a vacancy shall serve the unexpired part of the term. This article does not apply to the Chapter President whose term on the Regional Executive Board is contemporary with his/her term as Chapter President.</w:t>
      </w:r>
    </w:p>
    <w:p>
      <w:pPr>
        <w:pStyle w:val="BodyText2"/>
        <w:rPr/>
      </w:pPr>
      <w:r>
        <w:rPr/>
      </w:r>
    </w:p>
    <w:p>
      <w:pPr>
        <w:pStyle w:val="BodyText2"/>
        <w:jc w:val="center"/>
        <w:rPr>
          <w:b/>
          <w:u w:val="single"/>
        </w:rPr>
      </w:pPr>
      <w:r>
        <w:rPr>
          <w:b/>
          <w:u w:val="single"/>
        </w:rPr>
        <w:t>ARTICLE VI</w:t>
      </w:r>
    </w:p>
    <w:p>
      <w:pPr>
        <w:pStyle w:val="BodyText2"/>
        <w:jc w:val="center"/>
        <w:rPr>
          <w:b/>
        </w:rPr>
      </w:pPr>
      <w:r>
        <w:rPr>
          <w:b/>
        </w:rPr>
        <w:t>BOARD OF DIRECTORS</w:t>
      </w:r>
    </w:p>
    <w:p>
      <w:pPr>
        <w:pStyle w:val="BodyText2"/>
        <w:rPr>
          <w:b/>
        </w:rPr>
      </w:pPr>
      <w:r>
        <w:rPr>
          <w:b/>
        </w:rPr>
      </w:r>
    </w:p>
    <w:p>
      <w:pPr>
        <w:pStyle w:val="BodyText2"/>
        <w:rPr>
          <w:b/>
        </w:rPr>
      </w:pPr>
      <w:r>
        <w:rPr>
          <w:b/>
        </w:rPr>
        <w:t>SECTION 1. POWERS OF THE BOARD OF DIRECTORS</w:t>
      </w:r>
    </w:p>
    <w:p>
      <w:pPr>
        <w:pStyle w:val="BodyText2"/>
        <w:rPr>
          <w:b/>
        </w:rPr>
      </w:pPr>
      <w:r>
        <w:rPr>
          <w:b/>
        </w:rPr>
      </w:r>
    </w:p>
    <w:p>
      <w:pPr>
        <w:pStyle w:val="BodyText2"/>
        <w:rPr/>
      </w:pPr>
      <w:r>
        <w:rPr/>
        <w:t>The Board shall:</w:t>
      </w:r>
    </w:p>
    <w:p>
      <w:pPr>
        <w:pStyle w:val="BodyText2"/>
        <w:rPr/>
      </w:pPr>
      <w:r>
        <w:rPr/>
      </w:r>
    </w:p>
    <w:p>
      <w:pPr>
        <w:pStyle w:val="BodyText2"/>
        <w:numPr>
          <w:ilvl w:val="0"/>
          <w:numId w:val="4"/>
        </w:numPr>
        <w:rPr/>
      </w:pPr>
      <w:r>
        <w:rPr/>
        <w:t>Plan, publicize, and  sponsor meetings of the membership.</w:t>
      </w:r>
    </w:p>
    <w:p>
      <w:pPr>
        <w:pStyle w:val="BodyText2"/>
        <w:rPr/>
      </w:pPr>
      <w:r>
        <w:rPr/>
      </w:r>
    </w:p>
    <w:p>
      <w:pPr>
        <w:pStyle w:val="BodyText2"/>
        <w:numPr>
          <w:ilvl w:val="0"/>
          <w:numId w:val="4"/>
        </w:numPr>
        <w:rPr/>
      </w:pPr>
      <w:r>
        <w:rPr/>
        <w:t>Adopt a budget and administer the business of GADE.</w:t>
      </w:r>
    </w:p>
    <w:p>
      <w:pPr>
        <w:pStyle w:val="BodyText2"/>
        <w:rPr/>
      </w:pPr>
      <w:r>
        <w:rPr/>
      </w:r>
    </w:p>
    <w:p>
      <w:pPr>
        <w:pStyle w:val="BodyText2"/>
        <w:numPr>
          <w:ilvl w:val="0"/>
          <w:numId w:val="4"/>
        </w:numPr>
        <w:rPr/>
      </w:pPr>
      <w:r>
        <w:rPr/>
        <w:t>Propose resolutions and other policy statements to the membership for its consideration.</w:t>
      </w:r>
    </w:p>
    <w:p>
      <w:pPr>
        <w:pStyle w:val="BodyText2"/>
        <w:rPr/>
      </w:pPr>
      <w:r>
        <w:rPr/>
      </w:r>
    </w:p>
    <w:p>
      <w:pPr>
        <w:pStyle w:val="BodyText2"/>
        <w:numPr>
          <w:ilvl w:val="0"/>
          <w:numId w:val="4"/>
        </w:numPr>
        <w:rPr/>
      </w:pPr>
      <w:r>
        <w:rPr/>
        <w:t>Hear and act upon the reports of all committees.</w:t>
      </w:r>
    </w:p>
    <w:p>
      <w:pPr>
        <w:pStyle w:val="BodyText2"/>
        <w:rPr/>
      </w:pPr>
      <w:r>
        <w:rPr/>
      </w:r>
    </w:p>
    <w:p>
      <w:pPr>
        <w:pStyle w:val="BodyText2"/>
        <w:numPr>
          <w:ilvl w:val="0"/>
          <w:numId w:val="4"/>
        </w:numPr>
        <w:rPr/>
      </w:pPr>
      <w:r>
        <w:rPr/>
        <w:t>Authorize the appointment of special committees.</w:t>
      </w:r>
    </w:p>
    <w:p>
      <w:pPr>
        <w:pStyle w:val="BodyText2"/>
        <w:rPr/>
      </w:pPr>
      <w:r>
        <w:rPr/>
      </w:r>
    </w:p>
    <w:p>
      <w:pPr>
        <w:pStyle w:val="BodyText2"/>
        <w:numPr>
          <w:ilvl w:val="0"/>
          <w:numId w:val="4"/>
        </w:numPr>
        <w:rPr/>
      </w:pPr>
      <w:r>
        <w:rPr/>
        <w:t>Propose amendments for the GADE Constitution and Bylaws to the membership to ensure the efficient operation of GADE.</w:t>
      </w:r>
    </w:p>
    <w:p>
      <w:pPr>
        <w:pStyle w:val="BodyText2"/>
        <w:rPr/>
      </w:pPr>
      <w:r>
        <w:rPr/>
      </w:r>
    </w:p>
    <w:p>
      <w:pPr>
        <w:pStyle w:val="BodyText2"/>
        <w:numPr>
          <w:ilvl w:val="0"/>
          <w:numId w:val="4"/>
        </w:numPr>
        <w:rPr/>
      </w:pPr>
      <w:r>
        <w:rPr/>
        <w:t>Establish fiscal procedures for the use of funds and payment of expenses.</w:t>
      </w:r>
    </w:p>
    <w:p>
      <w:pPr>
        <w:pStyle w:val="BodyText2"/>
        <w:rPr/>
      </w:pPr>
      <w:r>
        <w:rPr/>
      </w:r>
    </w:p>
    <w:p>
      <w:pPr>
        <w:pStyle w:val="BodyText2"/>
        <w:rPr/>
      </w:pPr>
      <w:r>
        <w:rPr/>
      </w:r>
    </w:p>
    <w:p>
      <w:pPr>
        <w:pStyle w:val="BodyText2"/>
        <w:rPr>
          <w:b/>
        </w:rPr>
      </w:pPr>
      <w:r>
        <w:rPr>
          <w:b/>
        </w:rPr>
        <w:t>SECTION 2. FILLING VACANCIES</w:t>
      </w:r>
    </w:p>
    <w:p>
      <w:pPr>
        <w:pStyle w:val="BodyText2"/>
        <w:rPr>
          <w:b/>
        </w:rPr>
      </w:pPr>
      <w:r>
        <w:rPr>
          <w:b/>
        </w:rPr>
      </w:r>
    </w:p>
    <w:p>
      <w:pPr>
        <w:pStyle w:val="BodyText2"/>
        <w:rPr/>
      </w:pPr>
      <w:r>
        <w:rPr/>
        <w:t>The Board shall have the authority to fill, by majority vote of its own members, the offices which have become vacant between elections. Officers and Board members thus elected shall serve only until the next annual election.</w:t>
      </w:r>
    </w:p>
    <w:p>
      <w:pPr>
        <w:pStyle w:val="BodyText2"/>
        <w:rPr/>
      </w:pPr>
      <w:r>
        <w:rPr/>
      </w:r>
      <w:r>
        <w:br w:type="page"/>
      </w:r>
    </w:p>
    <w:p>
      <w:pPr>
        <w:pStyle w:val="BodyText2"/>
        <w:rPr>
          <w:b/>
        </w:rPr>
      </w:pPr>
      <w:r>
        <w:rPr>
          <w:b/>
        </w:rPr>
        <w:t>SECTION 3. MEETINGS OF THE BOARD OF DIRECTORS</w:t>
      </w:r>
    </w:p>
    <w:p>
      <w:pPr>
        <w:pStyle w:val="BodyText2"/>
        <w:rPr>
          <w:b/>
        </w:rPr>
      </w:pPr>
      <w:r>
        <w:rPr>
          <w:b/>
        </w:rPr>
      </w:r>
    </w:p>
    <w:p>
      <w:pPr>
        <w:pStyle w:val="BodyText2"/>
        <w:rPr/>
      </w:pPr>
      <w:r>
        <w:rPr/>
        <w:t>The Board shall meet on a quarterly basis. Special meetings of the Board may be held upon the call of the President or upon request of a majority of Board members. A three-working day notice of the time and place of all board meeting shall be given in writing by the Secretary.</w:t>
      </w:r>
    </w:p>
    <w:p>
      <w:pPr>
        <w:pStyle w:val="BodyText2"/>
        <w:rPr/>
      </w:pPr>
      <w:r>
        <w:rPr/>
      </w:r>
    </w:p>
    <w:p>
      <w:pPr>
        <w:pStyle w:val="BodyText2"/>
        <w:rPr/>
      </w:pPr>
      <w:r>
        <w:rPr/>
      </w:r>
    </w:p>
    <w:p>
      <w:pPr>
        <w:pStyle w:val="BodyText2"/>
        <w:rPr>
          <w:b/>
        </w:rPr>
      </w:pPr>
      <w:r>
        <w:rPr>
          <w:b/>
        </w:rPr>
        <w:t>SECTION 4. QUORUM</w:t>
      </w:r>
    </w:p>
    <w:p>
      <w:pPr>
        <w:pStyle w:val="BodyText2"/>
        <w:rPr>
          <w:b/>
        </w:rPr>
      </w:pPr>
      <w:r>
        <w:rPr>
          <w:b/>
        </w:rPr>
      </w:r>
    </w:p>
    <w:p>
      <w:pPr>
        <w:pStyle w:val="BodyText2"/>
        <w:rPr/>
      </w:pPr>
      <w:r>
        <w:rPr/>
        <w:t>A majority of the members of the Board shall constitute a quorum for conducting business.</w:t>
      </w:r>
    </w:p>
    <w:p>
      <w:pPr>
        <w:pStyle w:val="BodyText2"/>
        <w:rPr/>
      </w:pPr>
      <w:r>
        <w:rPr/>
      </w:r>
    </w:p>
    <w:p>
      <w:pPr>
        <w:pStyle w:val="BodyText2"/>
        <w:rPr>
          <w:b/>
        </w:rPr>
      </w:pPr>
      <w:r>
        <w:rPr>
          <w:b/>
        </w:rPr>
        <w:t>SECTION 5. TERM OF OFFICE</w:t>
      </w:r>
    </w:p>
    <w:p>
      <w:pPr>
        <w:pStyle w:val="BodyText2"/>
        <w:rPr>
          <w:b/>
        </w:rPr>
      </w:pPr>
      <w:r>
        <w:rPr>
          <w:b/>
        </w:rPr>
      </w:r>
    </w:p>
    <w:p>
      <w:pPr>
        <w:pStyle w:val="BodyText2"/>
        <w:rPr/>
      </w:pPr>
      <w:r>
        <w:rPr/>
        <w:t>The Board of Directors shall be elected by the membership at the annual meeting of the chapter(GADE). Officers are members of the Board only in the year in which they hold office title positions and will have their terms on the Board terminate concurrent with their terms as officer except in the case of the President and President-Elect who will hold office the following year. Those Board members who are not officers will serve for two years except that for the first election after the adoption of the Bylaws where one Board member will be elected for one year. At subsequent elections one Board member shall be elected each year. Terms shall expire at the end of the annual meeting in which their term established by election is completed.</w:t>
      </w:r>
    </w:p>
    <w:p>
      <w:pPr>
        <w:pStyle w:val="BodyText2"/>
        <w:rPr/>
      </w:pPr>
      <w:r>
        <w:rPr/>
      </w:r>
    </w:p>
    <w:p>
      <w:pPr>
        <w:pStyle w:val="BodyText2"/>
        <w:rPr/>
      </w:pPr>
      <w:r>
        <w:rPr/>
      </w:r>
    </w:p>
    <w:p>
      <w:pPr>
        <w:pStyle w:val="BodyText2"/>
        <w:jc w:val="center"/>
        <w:rPr>
          <w:b/>
          <w:u w:val="single"/>
        </w:rPr>
      </w:pPr>
      <w:r>
        <w:rPr>
          <w:b/>
          <w:u w:val="single"/>
        </w:rPr>
        <w:t>ARTICLE VII</w:t>
      </w:r>
    </w:p>
    <w:p>
      <w:pPr>
        <w:pStyle w:val="BodyText2"/>
        <w:jc w:val="center"/>
        <w:rPr>
          <w:b/>
        </w:rPr>
      </w:pPr>
      <w:r>
        <w:rPr>
          <w:b/>
        </w:rPr>
        <w:t>OFFICERS</w:t>
      </w:r>
    </w:p>
    <w:p>
      <w:pPr>
        <w:pStyle w:val="BodyText2"/>
        <w:rPr>
          <w:b/>
        </w:rPr>
      </w:pPr>
      <w:r>
        <w:rPr>
          <w:b/>
        </w:rPr>
      </w:r>
    </w:p>
    <w:p>
      <w:pPr>
        <w:pStyle w:val="BodyText2"/>
        <w:rPr>
          <w:b/>
        </w:rPr>
      </w:pPr>
      <w:r>
        <w:rPr>
          <w:b/>
        </w:rPr>
        <w:t>SECTION I</w:t>
        <w:tab/>
        <w:t>DUTIES OF THE PRESIDENT</w:t>
      </w:r>
    </w:p>
    <w:p>
      <w:pPr>
        <w:pStyle w:val="BodyText2"/>
        <w:rPr>
          <w:b/>
        </w:rPr>
      </w:pPr>
      <w:r>
        <w:rPr>
          <w:b/>
        </w:rPr>
      </w:r>
    </w:p>
    <w:p>
      <w:pPr>
        <w:pStyle w:val="BodyText2"/>
        <w:rPr/>
      </w:pPr>
      <w:r>
        <w:rPr/>
        <w:t>The President shall:</w:t>
      </w:r>
    </w:p>
    <w:p>
      <w:pPr>
        <w:pStyle w:val="BodyText2"/>
        <w:rPr/>
      </w:pPr>
      <w:r>
        <w:rPr/>
      </w:r>
    </w:p>
    <w:p>
      <w:pPr>
        <w:pStyle w:val="BodyText2"/>
        <w:numPr>
          <w:ilvl w:val="0"/>
          <w:numId w:val="6"/>
        </w:numPr>
        <w:rPr/>
      </w:pPr>
      <w:r>
        <w:rPr/>
        <w:t>Serve in office for one year.</w:t>
      </w:r>
    </w:p>
    <w:p>
      <w:pPr>
        <w:pStyle w:val="BodyText2"/>
        <w:rPr/>
      </w:pPr>
      <w:r>
        <w:rPr/>
      </w:r>
    </w:p>
    <w:p>
      <w:pPr>
        <w:pStyle w:val="BodyText2"/>
        <w:numPr>
          <w:ilvl w:val="0"/>
          <w:numId w:val="6"/>
        </w:numPr>
        <w:rPr>
          <w:b/>
        </w:rPr>
      </w:pPr>
      <w:r>
        <w:rPr/>
        <w:t xml:space="preserve">Serve as official representative of </w:t>
      </w:r>
      <w:r>
        <w:rPr>
          <w:b/>
        </w:rPr>
        <w:t>GADE.</w:t>
      </w:r>
    </w:p>
    <w:p>
      <w:pPr>
        <w:pStyle w:val="BodyText2"/>
        <w:rPr>
          <w:b/>
        </w:rPr>
      </w:pPr>
      <w:r>
        <w:rPr>
          <w:b/>
        </w:rPr>
      </w:r>
    </w:p>
    <w:p>
      <w:pPr>
        <w:pStyle w:val="BodyText2"/>
        <w:numPr>
          <w:ilvl w:val="0"/>
          <w:numId w:val="6"/>
        </w:numPr>
        <w:rPr/>
      </w:pPr>
      <w:r>
        <w:rPr/>
        <w:t>Call meetings of the membership and Board of Directors.</w:t>
      </w:r>
    </w:p>
    <w:p>
      <w:pPr>
        <w:pStyle w:val="BodyText2"/>
        <w:rPr/>
      </w:pPr>
      <w:r>
        <w:rPr/>
      </w:r>
    </w:p>
    <w:p>
      <w:pPr>
        <w:pStyle w:val="BodyText2"/>
        <w:numPr>
          <w:ilvl w:val="0"/>
          <w:numId w:val="6"/>
        </w:numPr>
        <w:rPr/>
      </w:pPr>
      <w:r>
        <w:rPr/>
        <w:t>Preside over meetings of the membership and the Board of Directors.</w:t>
      </w:r>
    </w:p>
    <w:p>
      <w:pPr>
        <w:pStyle w:val="BodyText2"/>
        <w:rPr/>
      </w:pPr>
      <w:r>
        <w:rPr/>
      </w:r>
    </w:p>
    <w:p>
      <w:pPr>
        <w:pStyle w:val="BodyText2"/>
        <w:numPr>
          <w:ilvl w:val="0"/>
          <w:numId w:val="6"/>
        </w:numPr>
        <w:rPr/>
      </w:pPr>
      <w:r>
        <w:rPr/>
        <w:t>Appoint, with approval of the Board, membership to all standing and special committees.</w:t>
      </w:r>
    </w:p>
    <w:p>
      <w:pPr>
        <w:pStyle w:val="BodyText2"/>
        <w:rPr/>
      </w:pPr>
      <w:r>
        <w:rPr/>
      </w:r>
    </w:p>
    <w:p>
      <w:pPr>
        <w:pStyle w:val="BodyText2"/>
        <w:numPr>
          <w:ilvl w:val="0"/>
          <w:numId w:val="6"/>
        </w:numPr>
        <w:rPr/>
      </w:pPr>
      <w:r>
        <w:rPr/>
        <w:t>Serve as an ex offocio member, with voting privileges, on all committees.</w:t>
      </w:r>
    </w:p>
    <w:p>
      <w:pPr>
        <w:pStyle w:val="BodyText2"/>
        <w:rPr/>
      </w:pPr>
      <w:r>
        <w:rPr/>
      </w:r>
    </w:p>
    <w:p>
      <w:pPr>
        <w:pStyle w:val="BodyText2"/>
        <w:numPr>
          <w:ilvl w:val="0"/>
          <w:numId w:val="6"/>
        </w:numPr>
        <w:rPr/>
      </w:pPr>
      <w:r>
        <w:rPr/>
        <w:t xml:space="preserve">Serve as </w:t>
      </w:r>
      <w:r>
        <w:rPr>
          <w:b/>
        </w:rPr>
        <w:t xml:space="preserve">GADE </w:t>
      </w:r>
      <w:r>
        <w:rPr/>
        <w:t>representative on the Regional Executive Board, with the other representatives.</w:t>
      </w:r>
    </w:p>
    <w:p>
      <w:pPr>
        <w:pStyle w:val="BodyText2"/>
        <w:rPr/>
      </w:pPr>
      <w:r>
        <w:rPr/>
      </w:r>
    </w:p>
    <w:p>
      <w:pPr>
        <w:pStyle w:val="BodyText2"/>
        <w:rPr/>
      </w:pPr>
      <w:r>
        <w:rPr/>
      </w:r>
      <w:r>
        <w:br w:type="page"/>
      </w:r>
    </w:p>
    <w:p>
      <w:pPr>
        <w:pStyle w:val="BodyText2"/>
        <w:rPr>
          <w:b/>
        </w:rPr>
      </w:pPr>
      <w:r>
        <w:rPr>
          <w:b/>
        </w:rPr>
        <w:t>SECTION 2.</w:t>
        <w:tab/>
        <w:t>DUTIES OF THE PRESIDENT-ELECT</w:t>
      </w:r>
    </w:p>
    <w:p>
      <w:pPr>
        <w:pStyle w:val="BodyText2"/>
        <w:rPr>
          <w:b/>
        </w:rPr>
      </w:pPr>
      <w:r>
        <w:rPr>
          <w:b/>
        </w:rPr>
      </w:r>
    </w:p>
    <w:p>
      <w:pPr>
        <w:pStyle w:val="BodyText2"/>
        <w:rPr/>
      </w:pPr>
      <w:r>
        <w:rPr/>
        <w:t>The President-Elect shall preside in the absence of the President and shall be responsible for the supervision of programs and committees of the organization</w:t>
      </w:r>
      <w:r>
        <w:rPr>
          <w:b/>
        </w:rPr>
        <w:t>.</w:t>
      </w:r>
    </w:p>
    <w:p>
      <w:pPr>
        <w:pStyle w:val="BodyText2"/>
        <w:rPr>
          <w:b/>
        </w:rPr>
      </w:pPr>
      <w:r>
        <w:rPr>
          <w:b/>
        </w:rPr>
      </w:r>
    </w:p>
    <w:p>
      <w:pPr>
        <w:pStyle w:val="BodyText2"/>
        <w:rPr>
          <w:b/>
        </w:rPr>
      </w:pPr>
      <w:r>
        <w:rPr>
          <w:b/>
        </w:rPr>
        <w:t>SECTION 3.</w:t>
        <w:tab/>
        <w:t>DUTIES OF THE SECRETARY</w:t>
      </w:r>
    </w:p>
    <w:p>
      <w:pPr>
        <w:pStyle w:val="BodyText2"/>
        <w:rPr>
          <w:b/>
        </w:rPr>
      </w:pPr>
      <w:r>
        <w:rPr>
          <w:b/>
        </w:rPr>
      </w:r>
    </w:p>
    <w:p>
      <w:pPr>
        <w:pStyle w:val="BodyText2"/>
        <w:rPr/>
      </w:pPr>
      <w:r>
        <w:rPr/>
        <w:t>The Secretary shall record upon the Books of Record of GADE, the proceedings of their respective meetings and shall perform all duties incident to the office of Secretary.</w:t>
      </w:r>
    </w:p>
    <w:p>
      <w:pPr>
        <w:pStyle w:val="BodyText2"/>
        <w:rPr/>
      </w:pPr>
      <w:r>
        <w:rPr/>
      </w:r>
    </w:p>
    <w:p>
      <w:pPr>
        <w:pStyle w:val="BodyText2"/>
        <w:rPr>
          <w:b/>
        </w:rPr>
      </w:pPr>
      <w:r>
        <w:rPr>
          <w:b/>
        </w:rPr>
        <w:t>SECTION 4.</w:t>
        <w:tab/>
        <w:t>DUTIES  OF THE TREASURER</w:t>
      </w:r>
    </w:p>
    <w:p>
      <w:pPr>
        <w:pStyle w:val="BodyText2"/>
        <w:rPr>
          <w:b/>
        </w:rPr>
      </w:pPr>
      <w:r>
        <w:rPr>
          <w:b/>
        </w:rPr>
      </w:r>
    </w:p>
    <w:p>
      <w:pPr>
        <w:pStyle w:val="BodyText2"/>
        <w:rPr/>
      </w:pPr>
      <w:r>
        <w:rPr/>
        <w:t>The Treasurer shall (1) have custody for all money belonging to the chapter, (2) disburse the same pursuant to the orders of the Board or chapter(GADE), (3) make current financial reports at all meetings of the Board and the chapter(GADE), as well as the annual meeting of the association.</w:t>
      </w:r>
    </w:p>
    <w:p>
      <w:pPr>
        <w:pStyle w:val="BodyText2"/>
        <w:rPr/>
      </w:pPr>
      <w:r>
        <w:rPr/>
      </w:r>
    </w:p>
    <w:p>
      <w:pPr>
        <w:pStyle w:val="BodyText2"/>
        <w:jc w:val="center"/>
        <w:rPr/>
      </w:pPr>
      <w:r>
        <w:rPr>
          <w:b/>
          <w:u w:val="single"/>
        </w:rPr>
        <w:t>ARTICLE VIII</w:t>
        <w:br/>
      </w:r>
      <w:r>
        <w:rPr>
          <w:b/>
        </w:rPr>
        <w:t>COMMITTEES</w:t>
      </w:r>
    </w:p>
    <w:p>
      <w:pPr>
        <w:pStyle w:val="BodyText2"/>
        <w:rPr>
          <w:b/>
        </w:rPr>
      </w:pPr>
      <w:r>
        <w:rPr>
          <w:b/>
        </w:rPr>
      </w:r>
    </w:p>
    <w:p>
      <w:pPr>
        <w:pStyle w:val="BodyText2"/>
        <w:rPr>
          <w:b/>
        </w:rPr>
      </w:pPr>
      <w:r>
        <w:rPr>
          <w:b/>
        </w:rPr>
        <w:t>SECTION 1.</w:t>
        <w:tab/>
        <w:t>APPOINTMENT OF STANDING COMMITTEES</w:t>
      </w:r>
    </w:p>
    <w:p>
      <w:pPr>
        <w:pStyle w:val="BodyText2"/>
        <w:rPr>
          <w:b/>
        </w:rPr>
      </w:pPr>
      <w:r>
        <w:rPr>
          <w:b/>
        </w:rPr>
      </w:r>
    </w:p>
    <w:p>
      <w:pPr>
        <w:pStyle w:val="BodyText2"/>
        <w:rPr/>
      </w:pPr>
      <w:r>
        <w:rPr/>
        <w:t>The President shall appoint committees as the need arises and the membership term of these committees will expire at the same time as the President’s term. Suggested committees are Awards, Membership, Legislative, Continuing Education/Certification, Constitution/Bylaws, Ways and Means, and Program Committees.</w:t>
      </w:r>
    </w:p>
    <w:p>
      <w:pPr>
        <w:pStyle w:val="BodyText2"/>
        <w:rPr/>
      </w:pPr>
      <w:r>
        <w:rPr/>
      </w:r>
    </w:p>
    <w:p>
      <w:pPr>
        <w:pStyle w:val="BodyText2"/>
        <w:rPr>
          <w:b/>
        </w:rPr>
      </w:pPr>
      <w:r>
        <w:rPr>
          <w:b/>
        </w:rPr>
        <w:t>SECTION 2.</w:t>
        <w:tab/>
        <w:t>DUTIES OF STANDING COMMITTEES</w:t>
      </w:r>
    </w:p>
    <w:p>
      <w:pPr>
        <w:pStyle w:val="BodyText2"/>
        <w:rPr>
          <w:b/>
        </w:rPr>
      </w:pPr>
      <w:r>
        <w:rPr>
          <w:b/>
        </w:rPr>
      </w:r>
    </w:p>
    <w:p>
      <w:pPr>
        <w:pStyle w:val="BodyText2"/>
        <w:numPr>
          <w:ilvl w:val="0"/>
          <w:numId w:val="8"/>
        </w:numPr>
        <w:rPr/>
      </w:pPr>
      <w:r>
        <w:rPr/>
        <w:t>Membership Committee: This committee shall organize and direct the recruitment for the association, and make recommendations to the Board of Directors with respect to such activities.</w:t>
      </w:r>
    </w:p>
    <w:p>
      <w:pPr>
        <w:pStyle w:val="BodyText2"/>
        <w:rPr/>
      </w:pPr>
      <w:r>
        <w:rPr/>
      </w:r>
    </w:p>
    <w:p>
      <w:pPr>
        <w:pStyle w:val="BodyText2"/>
        <w:numPr>
          <w:ilvl w:val="0"/>
          <w:numId w:val="8"/>
        </w:numPr>
        <w:rPr/>
      </w:pPr>
      <w:r>
        <w:rPr/>
        <w:t xml:space="preserve">Awards Committee: This committee shall, after consultation with and approval from the Board, conduct the selection process and certify award winners; shall prepare a budget of </w:t>
      </w:r>
      <w:r>
        <w:rPr>
          <w:b/>
        </w:rPr>
        <w:t xml:space="preserve">GADE </w:t>
      </w:r>
      <w:r>
        <w:rPr/>
        <w:t>money to be spent in conjunction with the award process: and shall secure the appropriate plaques, certificates or other awards to be presented to award winners.</w:t>
      </w:r>
    </w:p>
    <w:p>
      <w:pPr>
        <w:pStyle w:val="BodyText2"/>
        <w:rPr/>
      </w:pPr>
      <w:r>
        <w:rPr/>
      </w:r>
    </w:p>
    <w:p>
      <w:pPr>
        <w:pStyle w:val="BodyText2"/>
        <w:numPr>
          <w:ilvl w:val="0"/>
          <w:numId w:val="8"/>
        </w:numPr>
        <w:rPr/>
      </w:pPr>
      <w:r>
        <w:rPr/>
        <w:t>Legislative Committee: This committee shall monitor any and all legislation that may be of interest to the membership.</w:t>
      </w:r>
    </w:p>
    <w:p>
      <w:pPr>
        <w:pStyle w:val="BodyText2"/>
        <w:rPr/>
      </w:pPr>
      <w:r>
        <w:rPr/>
      </w:r>
    </w:p>
    <w:p>
      <w:pPr>
        <w:pStyle w:val="BodyText2"/>
        <w:numPr>
          <w:ilvl w:val="0"/>
          <w:numId w:val="8"/>
        </w:numPr>
        <w:rPr/>
      </w:pPr>
      <w:r>
        <w:rPr/>
        <w:t xml:space="preserve">Continuing Education/Certification: This committee shall be responsible for promoting certification among </w:t>
      </w:r>
      <w:r>
        <w:rPr>
          <w:b/>
        </w:rPr>
        <w:t>GADE</w:t>
      </w:r>
      <w:r>
        <w:rPr/>
        <w:t xml:space="preserve"> members; shall promote other selected continuing education projects; and shall report to the membership regarding the status of certification and other continuing education.</w:t>
      </w:r>
    </w:p>
    <w:p>
      <w:pPr>
        <w:pStyle w:val="BodyText2"/>
        <w:rPr/>
      </w:pPr>
      <w:r>
        <w:rPr/>
      </w:r>
    </w:p>
    <w:p>
      <w:pPr>
        <w:pStyle w:val="BodyText2"/>
        <w:numPr>
          <w:ilvl w:val="0"/>
          <w:numId w:val="8"/>
        </w:numPr>
        <w:rPr/>
      </w:pPr>
      <w:r>
        <w:rPr/>
        <w:t>Constitution/Bylaws: This committee shall study the governing documents of the association for possible revision or amendment; shall receive and study suggestions for revision or amendment; and shall present recommendations to the Board of Directors and chapter membership.</w:t>
      </w:r>
    </w:p>
    <w:p>
      <w:pPr>
        <w:pStyle w:val="BodyText2"/>
        <w:rPr/>
      </w:pPr>
      <w:r>
        <w:rPr/>
      </w:r>
    </w:p>
    <w:p>
      <w:pPr>
        <w:pStyle w:val="BodyText2"/>
        <w:numPr>
          <w:ilvl w:val="0"/>
          <w:numId w:val="8"/>
        </w:numPr>
        <w:rPr/>
      </w:pPr>
      <w:r>
        <w:rPr/>
        <w:t>Ways and Means Committee: This committee shall be responsible for developing a plan for fund-raising activities and preparing a projected budget for this plan; shall conduct and evaluate each fund-raising project; shall be accountable for moneys raised by each event and deliver the money to the Treasurer; and shall report to the membership regarding the status of fund raising activities.</w:t>
      </w:r>
    </w:p>
    <w:p>
      <w:pPr>
        <w:pStyle w:val="BodyText2"/>
        <w:rPr/>
      </w:pPr>
      <w:r>
        <w:rPr/>
      </w:r>
    </w:p>
    <w:p>
      <w:pPr>
        <w:pStyle w:val="BodyText2"/>
        <w:numPr>
          <w:ilvl w:val="0"/>
          <w:numId w:val="8"/>
        </w:numPr>
        <w:rPr/>
      </w:pPr>
      <w:r>
        <w:rPr/>
        <w:t>Program Committee: This committee shall recommend to the Board of Directors a plan for each of the meetings of the membership; shall arrange for any speakers to come to the meetings; and shall be responsible for a formal expression of appreciation to those speakers.</w:t>
      </w:r>
    </w:p>
    <w:p>
      <w:pPr>
        <w:pStyle w:val="BodyText2"/>
        <w:rPr/>
      </w:pPr>
      <w:r>
        <w:rPr/>
      </w:r>
    </w:p>
    <w:p>
      <w:pPr>
        <w:pStyle w:val="BodyText2"/>
        <w:rPr/>
      </w:pPr>
      <w:r>
        <w:rPr/>
      </w:r>
    </w:p>
    <w:p>
      <w:pPr>
        <w:pStyle w:val="BodyText2"/>
        <w:jc w:val="center"/>
        <w:rPr/>
      </w:pPr>
      <w:r>
        <w:rPr>
          <w:b/>
          <w:u w:val="single"/>
        </w:rPr>
        <w:t>ARTICLE IX</w:t>
        <w:br/>
      </w:r>
      <w:r>
        <w:rPr>
          <w:b/>
        </w:rPr>
        <w:t>MEMBERSHIP MEETING QUORUM</w:t>
      </w:r>
    </w:p>
    <w:p>
      <w:pPr>
        <w:pStyle w:val="BodyText2"/>
        <w:jc w:val="center"/>
        <w:rPr>
          <w:b/>
        </w:rPr>
      </w:pPr>
      <w:r>
        <w:rPr>
          <w:b/>
        </w:rPr>
      </w:r>
    </w:p>
    <w:p>
      <w:pPr>
        <w:pStyle w:val="BodyText2"/>
        <w:rPr/>
      </w:pPr>
      <w:r>
        <w:rPr>
          <w:b/>
        </w:rPr>
        <w:t xml:space="preserve">GADE </w:t>
      </w:r>
      <w:r>
        <w:rPr/>
        <w:t>business meetings will not be conducted unless 20% of the members who are employees of the Disability Adjudication Services are present.</w:t>
      </w:r>
    </w:p>
    <w:p>
      <w:pPr>
        <w:pStyle w:val="BodyText2"/>
        <w:rPr/>
      </w:pPr>
      <w:r>
        <w:rPr/>
      </w:r>
    </w:p>
    <w:p>
      <w:pPr>
        <w:pStyle w:val="BodyText2"/>
        <w:rPr/>
      </w:pPr>
      <w:r>
        <w:rPr/>
      </w:r>
    </w:p>
    <w:p>
      <w:pPr>
        <w:pStyle w:val="BodyText2"/>
        <w:jc w:val="center"/>
        <w:rPr>
          <w:b/>
          <w:u w:val="single"/>
        </w:rPr>
      </w:pPr>
      <w:r>
        <w:rPr>
          <w:b/>
          <w:u w:val="single"/>
        </w:rPr>
        <w:t>ARTICLE X</w:t>
      </w:r>
    </w:p>
    <w:p>
      <w:pPr>
        <w:pStyle w:val="BodyText2"/>
        <w:jc w:val="center"/>
        <w:rPr>
          <w:b/>
        </w:rPr>
      </w:pPr>
      <w:r>
        <w:rPr>
          <w:b/>
        </w:rPr>
        <w:t>ELECTIONS</w:t>
      </w:r>
    </w:p>
    <w:p>
      <w:pPr>
        <w:pStyle w:val="BodyText2"/>
        <w:rPr>
          <w:b/>
        </w:rPr>
      </w:pPr>
      <w:r>
        <w:rPr>
          <w:b/>
        </w:rPr>
      </w:r>
    </w:p>
    <w:p>
      <w:pPr>
        <w:pStyle w:val="BodyText2"/>
        <w:rPr/>
      </w:pPr>
      <w:r>
        <w:rPr/>
        <w:t>Elections will be held in August, the month prior to the regular term of office, which begins September 1 and ends August of the following year. The elections will be decided by majority vote. If no candidate obtains a majority vote, a runoff vote will be held between the two candidates securing the most votes.</w:t>
      </w:r>
    </w:p>
    <w:p>
      <w:pPr>
        <w:pStyle w:val="BodyText2"/>
        <w:rPr/>
      </w:pPr>
      <w:r>
        <w:rPr/>
      </w:r>
    </w:p>
    <w:p>
      <w:pPr>
        <w:pStyle w:val="BodyText2"/>
        <w:rPr/>
      </w:pPr>
      <w:r>
        <w:rPr/>
      </w:r>
    </w:p>
    <w:p>
      <w:pPr>
        <w:pStyle w:val="BodyText2"/>
        <w:jc w:val="center"/>
        <w:rPr/>
      </w:pPr>
      <w:r>
        <w:rPr>
          <w:b/>
          <w:u w:val="single"/>
        </w:rPr>
        <w:t>ARTICLE XI</w:t>
        <w:br/>
      </w:r>
      <w:r>
        <w:rPr>
          <w:b/>
        </w:rPr>
        <w:t>AMENDMENTS</w:t>
      </w:r>
    </w:p>
    <w:p>
      <w:pPr>
        <w:pStyle w:val="BodyText2"/>
        <w:rPr>
          <w:b/>
        </w:rPr>
      </w:pPr>
      <w:r>
        <w:rPr>
          <w:b/>
        </w:rPr>
      </w:r>
    </w:p>
    <w:p>
      <w:pPr>
        <w:pStyle w:val="BodyText2"/>
        <w:rPr/>
      </w:pPr>
      <w:r>
        <w:rPr/>
        <w:t xml:space="preserve">The Bylaws of </w:t>
      </w:r>
      <w:r>
        <w:rPr>
          <w:b/>
        </w:rPr>
        <w:t>GADE</w:t>
      </w:r>
      <w:r>
        <w:rPr/>
        <w:t xml:space="preserve"> may be amended as follows:</w:t>
      </w:r>
    </w:p>
    <w:p>
      <w:pPr>
        <w:pStyle w:val="BodyText2"/>
        <w:rPr>
          <w:b/>
        </w:rPr>
      </w:pPr>
      <w:r>
        <w:rPr>
          <w:b/>
        </w:rPr>
      </w:r>
    </w:p>
    <w:p>
      <w:pPr>
        <w:pStyle w:val="BodyText2"/>
        <w:numPr>
          <w:ilvl w:val="0"/>
          <w:numId w:val="11"/>
        </w:numPr>
        <w:rPr/>
      </w:pPr>
      <w:r>
        <w:rPr/>
        <w:t>An amendment may be proposed by the majority of the Board of Directors and ratified by a majority of the membership present at the chapter meeting.</w:t>
      </w:r>
    </w:p>
    <w:p>
      <w:pPr>
        <w:pStyle w:val="BodyText2"/>
        <w:rPr/>
      </w:pPr>
      <w:r>
        <w:rPr/>
      </w:r>
    </w:p>
    <w:p>
      <w:pPr>
        <w:pStyle w:val="BodyText2"/>
        <w:numPr>
          <w:ilvl w:val="0"/>
          <w:numId w:val="11"/>
        </w:numPr>
        <w:rPr/>
      </w:pPr>
      <w:r>
        <w:rPr/>
        <w:t>An amendment may be proposed in writing by any member of the chapter to the Board of Directors. If the amendment is approved by a majority of the Board of Directors, the amendment shall be referred for study to the Constitution and Bylaws Committee. This committee shall report to the chapter at its next meeting; and if such proposed amendment is ratified by a majority of those present and voting, it shall become effective immediately.</w:t>
      </w:r>
    </w:p>
    <w:p>
      <w:pPr>
        <w:pStyle w:val="BodyText2"/>
        <w:rPr/>
      </w:pPr>
      <w:r>
        <w:rPr/>
      </w:r>
    </w:p>
    <w:p>
      <w:pPr>
        <w:pStyle w:val="BodyText2"/>
        <w:rPr/>
      </w:pPr>
      <w:r>
        <w:rPr/>
      </w:r>
    </w:p>
    <w:p>
      <w:pPr>
        <w:pStyle w:val="BodyText2"/>
        <w:jc w:val="center"/>
        <w:rPr/>
      </w:pPr>
      <w:r>
        <w:rPr>
          <w:b/>
          <w:u w:val="single"/>
        </w:rPr>
        <w:t>ARTICLE XII</w:t>
        <w:br/>
      </w:r>
      <w:r>
        <w:rPr>
          <w:b/>
        </w:rPr>
        <w:t>PARLIAMENTARY AUTHORITY</w:t>
      </w:r>
    </w:p>
    <w:p>
      <w:pPr>
        <w:pStyle w:val="BodyText2"/>
        <w:jc w:val="center"/>
        <w:rPr>
          <w:b/>
        </w:rPr>
      </w:pPr>
      <w:r>
        <w:rPr>
          <w:b/>
        </w:rPr>
      </w:r>
    </w:p>
    <w:p>
      <w:pPr>
        <w:pStyle w:val="BodyText2"/>
        <w:rPr/>
      </w:pPr>
      <w:r>
        <w:rPr/>
        <w:t>The most recent edition of Roberts’ Rules of Order shall be the authority on all questions of parliamentary law and procedure. This authority shall govern the chapter in all cases to which the rules therein are applicable, and in which said rules are not inconsistent with the Bylaws.</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center</wp:align>
              </wp:positionH>
              <wp:positionV relativeFrom="paragraph">
                <wp:posOffset>635</wp:posOffset>
              </wp:positionV>
              <wp:extent cx="127635" cy="146685"/>
              <wp:effectExtent l="0" t="0" r="0" b="0"/>
              <wp:wrapSquare wrapText="bothSides"/>
              <wp:docPr id="1" name="Frame1"/>
              <a:graphic xmlns:a="http://schemas.openxmlformats.org/drawingml/2006/main">
                <a:graphicData uri="http://schemas.microsoft.com/office/word/2010/wordprocessingShape">
                  <wps:wsp>
                    <wps:cNvSpPr txBox="1"/>
                    <wps:spPr>
                      <a:xfrm>
                        <a:off x="0" y="0"/>
                        <a:ext cx="1276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0.05pt;height:11.55pt;mso-wrap-distance-left:0pt;mso-wrap-distance-right:0pt;mso-wrap-distance-top:0pt;mso-wrap-distance-bottom:0pt;margin-top:0.05pt;mso-position-vertical-relative:text;margin-left:229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upperLetter"/>
      <w:lvlText w:val="%1."/>
      <w:lvlJc w:val="start"/>
      <w:pPr>
        <w:tabs>
          <w:tab w:val="num" w:pos="360"/>
        </w:tabs>
        <w:ind w:start="360" w:hanging="360"/>
      </w:pPr>
    </w:lvl>
  </w:abstractNum>
  <w:abstractNum w:abstractNumId="3">
    <w:lvl w:ilvl="0">
      <w:start w:val="1"/>
      <w:numFmt w:val="decimal"/>
      <w:lvlText w:val="%1."/>
      <w:lvlJc w:val="start"/>
      <w:pPr>
        <w:tabs>
          <w:tab w:val="num" w:pos="360"/>
        </w:tabs>
        <w:ind w:start="360" w:hanging="360"/>
      </w:pPr>
    </w:lvl>
  </w:abstractNum>
  <w:abstractNum w:abstractNumId="4">
    <w:lvl w:ilvl="0">
      <w:start w:val="1"/>
      <w:numFmt w:val="upperLetter"/>
      <w:lvlText w:val="%1."/>
      <w:lvlJc w:val="start"/>
      <w:pPr>
        <w:tabs>
          <w:tab w:val="num" w:pos="360"/>
        </w:tabs>
        <w:ind w:start="360" w:hanging="360"/>
      </w:pPr>
    </w:lvl>
  </w:abstractNum>
  <w:abstractNum w:abstractNumId="5">
    <w:lvl w:ilvl="0">
      <w:start w:val="1"/>
      <w:numFmt w:val="decimal"/>
      <w:lvlText w:val="%1."/>
      <w:lvlJc w:val="start"/>
      <w:pPr>
        <w:tabs>
          <w:tab w:val="num" w:pos="360"/>
        </w:tabs>
        <w:ind w:start="360" w:hanging="360"/>
      </w:pPr>
    </w:lvl>
  </w:abstractNum>
  <w:abstractNum w:abstractNumId="6">
    <w:lvl w:ilvl="0">
      <w:start w:val="1"/>
      <w:numFmt w:val="upperLetter"/>
      <w:lvlText w:val="%1."/>
      <w:lvlJc w:val="start"/>
      <w:pPr>
        <w:tabs>
          <w:tab w:val="num" w:pos="360"/>
        </w:tabs>
        <w:ind w:start="360" w:hanging="360"/>
      </w:p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upperLetter"/>
      <w:lvlText w:val="%1."/>
      <w:lvlJc w:val="start"/>
      <w:pPr>
        <w:tabs>
          <w:tab w:val="num" w:pos="360"/>
        </w:tabs>
        <w:ind w:start="360" w:hanging="360"/>
      </w:pPr>
    </w:lvl>
  </w:abstractNum>
  <w:abstractNum w:abstractNumId="9">
    <w:lvl w:ilvl="0">
      <w:start w:val="1"/>
      <w:numFmt w:val="decimal"/>
      <w:lvlText w:val="%1."/>
      <w:lvlJc w:val="start"/>
      <w:pPr>
        <w:tabs>
          <w:tab w:val="num" w:pos="360"/>
        </w:tabs>
        <w:ind w:start="360" w:hanging="360"/>
      </w:pPr>
    </w:lvl>
  </w:abstractNum>
  <w:abstractNum w:abstractNumId="10">
    <w:lvl w:ilvl="0">
      <w:start w:val="1"/>
      <w:numFmt w:val="upperLetter"/>
      <w:lvlText w:val="%1."/>
      <w:lvlJc w:val="start"/>
      <w:pPr>
        <w:tabs>
          <w:tab w:val="num" w:pos="360"/>
        </w:tabs>
        <w:ind w:start="360" w:hanging="360"/>
      </w:pPr>
    </w:lvl>
  </w:abstractNum>
  <w:abstractNum w:abstractNumId="11">
    <w:lvl w:ilvl="0">
      <w:start w:val="1"/>
      <w:numFmt w:val="decimal"/>
      <w:lvlText w:val="%1."/>
      <w:lvlJc w:val="start"/>
      <w:pPr>
        <w:tabs>
          <w:tab w:val="num" w:pos="360"/>
        </w:tabs>
        <w:ind w:start="360" w:hanging="360"/>
      </w:pPr>
    </w:lvl>
  </w:abstractNum>
  <w:abstractNum w:abstractNumId="12">
    <w:lvl w:ilvl="0">
      <w:start w:val="1"/>
      <w:numFmt w:val="decimal"/>
      <w:lvlText w:val="%1."/>
      <w:lvlJc w:val="start"/>
      <w:pPr>
        <w:tabs>
          <w:tab w:val="num" w:pos="360"/>
        </w:tabs>
        <w:ind w:start="3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75"/>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bidi="ar-SA" w:val="en-US" w:eastAsia="zh-CN"/>
    </w:rPr>
  </w:style>
  <w:style w:type="paragraph" w:styleId="Heading1">
    <w:name w:val="heading 1"/>
    <w:basedOn w:val="Normal"/>
    <w:next w:val="Normal"/>
    <w:qFormat/>
    <w:pPr>
      <w:keepNext w:val="true"/>
      <w:numPr>
        <w:ilvl w:val="0"/>
        <w:numId w:val="1"/>
      </w:numPr>
      <w:outlineLvl w:val="0"/>
    </w:pPr>
    <w:rPr>
      <w:sz w:val="24"/>
    </w:rPr>
  </w:style>
  <w:style w:type="paragraph" w:styleId="Heading2">
    <w:name w:val="heading 2"/>
    <w:basedOn w:val="Normal"/>
    <w:next w:val="Normal"/>
    <w:qFormat/>
    <w:pPr>
      <w:keepNext w:val="true"/>
      <w:numPr>
        <w:ilvl w:val="1"/>
        <w:numId w:val="1"/>
      </w:numPr>
      <w:jc w:val="center"/>
      <w:outlineLvl w:val="1"/>
    </w:pPr>
    <w:rPr>
      <w:b/>
      <w:sz w:val="24"/>
    </w:rPr>
  </w:style>
  <w:style w:type="paragraph" w:styleId="Heading3">
    <w:name w:val="heading 3"/>
    <w:basedOn w:val="Normal"/>
    <w:next w:val="Normal"/>
    <w:qFormat/>
    <w:pPr>
      <w:keepNext w:val="true"/>
      <w:numPr>
        <w:ilvl w:val="2"/>
        <w:numId w:val="1"/>
      </w:numPr>
      <w:jc w:val="center"/>
      <w:outlineLvl w:val="2"/>
    </w:pPr>
    <w:rPr>
      <w:b/>
      <w:sz w:val="24"/>
      <w:u w:val="single"/>
    </w:rPr>
  </w:style>
  <w:style w:type="paragraph" w:styleId="Heading4">
    <w:name w:val="heading 4"/>
    <w:basedOn w:val="Normal"/>
    <w:next w:val="Normal"/>
    <w:qFormat/>
    <w:pPr>
      <w:keepNext w:val="true"/>
      <w:numPr>
        <w:ilvl w:val="3"/>
        <w:numId w:val="1"/>
      </w:numPr>
      <w:outlineLvl w:val="3"/>
    </w:pPr>
    <w:rPr>
      <w:b/>
      <w:sz w:val="24"/>
    </w:rPr>
  </w:style>
  <w:style w:type="paragraph" w:styleId="Heading5">
    <w:name w:val="heading 5"/>
    <w:basedOn w:val="Normal"/>
    <w:next w:val="Normal"/>
    <w:qFormat/>
    <w:pPr>
      <w:keepNext w:val="true"/>
      <w:numPr>
        <w:ilvl w:val="4"/>
        <w:numId w:val="1"/>
      </w:numPr>
      <w:outlineLvl w:val="4"/>
    </w:pPr>
    <w:rPr>
      <w:b/>
      <w:sz w:val="24"/>
      <w:u w:val="single"/>
    </w:rPr>
  </w:style>
  <w:style w:type="character" w:styleId="WW8Num11z0">
    <w:name w:val="WW8Num11z0"/>
    <w:qFormat/>
    <w:rPr/>
  </w:style>
  <w:style w:type="character" w:styleId="WW8Num14z0">
    <w:name w:val="WW8Num14z0"/>
    <w:qFormat/>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jc w:val="center"/>
    </w:pPr>
    <w:rPr>
      <w:b/>
      <w:sz w:val="24"/>
    </w:rPr>
  </w:style>
  <w:style w:type="paragraph" w:styleId="BodyText">
    <w:name w:val="Body Text"/>
    <w:basedOn w:val="Normal"/>
    <w:pPr>
      <w:jc w:val="center"/>
    </w:pPr>
    <w:rPr>
      <w:b/>
      <w:sz w:val="52"/>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odyText2">
    <w:name w:val="Body Text 2"/>
    <w:basedOn w:val="Normal"/>
    <w:qFormat/>
    <w:pPr/>
    <w:rPr>
      <w:sz w:val="24"/>
    </w:rPr>
  </w:style>
  <w:style w:type="paragraph" w:styleId="BodyTextIndent">
    <w:name w:val="Body Text Indent"/>
    <w:basedOn w:val="Normal"/>
    <w:pPr>
      <w:ind w:hanging="0" w:start="720" w:end="0"/>
    </w:pPr>
    <w:rPr>
      <w:sz w:val="24"/>
    </w:rPr>
  </w:style>
  <w:style w:type="paragraph" w:styleId="BodyText3">
    <w:name w:val="Body Text 3"/>
    <w:basedOn w:val="Normal"/>
    <w:qFormat/>
    <w:pPr>
      <w:jc w:val="center"/>
    </w:pPr>
    <w:rPr>
      <w:b/>
      <w:sz w:val="24"/>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2007-04-04T12:50:00Z</dcterms:created>
  <dc:creator>Fran Tassos</dc:creator>
  <dc:description/>
  <cp:keywords/>
  <dc:language>en-US</dc:language>
  <cp:lastModifiedBy>189259</cp:lastModifiedBy>
  <cp:lastPrinted>2000-03-09T09:48:00Z</cp:lastPrinted>
  <dcterms:modified xsi:type="dcterms:W3CDTF">2007-04-04T12:50:00Z</dcterms:modified>
  <cp:revision>2</cp:revision>
  <dc:subject/>
  <dc:title>CONSTITUTION AND BYLAWS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1553061875</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Southeast region chapters and region const &amp; bylaws </vt:lpwstr>
  </property>
  <property fmtid="{D5CDD505-2E9C-101B-9397-08002B2CF9AE}" pid="6" name="_NewReviewCycle">
    <vt:lpwstr/>
  </property>
  <property fmtid="{D5CDD505-2E9C-101B-9397-08002B2CF9AE}" pid="7" name="_PreviousAdHocReviewCycleID">
    <vt:r8>-1903405599</vt:r8>
  </property>
</Properties>
</file>