
<file path=[Content_Types].xml><?xml version="1.0" encoding="utf-8"?>
<Types xmlns="http://schemas.openxmlformats.org/package/2006/content-types">
  <Default Extension="fntdata" ContentType="application/x-fontdata"/>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numbering.xml" ContentType="application/vnd.openxmlformats-officedocument.wordprocessingml.numbering+xml"/>
  <Override PartName="/word/settings.xml" ContentType="application/vnd.openxmlformats-officedocument.wordprocessingml.settings+xml"/>
  <Override PartName="/word/fontTable.xml" ContentType="application/vnd.openxmlformats-officedocument.wordprocessingml.fontTable+xml"/>
  <Override PartName="/word/theme/theme1.xml" ContentType="application/vnd.openxmlformats-officedocument.theme+xml"/>
  <Override PartName="/docProps/custom.xml" ContentType="application/vnd.openxmlformats-officedocument.custom-properties+xml"/>
  <Override PartName="/docProps/core.xml" ContentType="application/vnd.openxmlformats-package.core-properties+xml"/>
  <Override PartName="/docProps/app.xml" ContentType="application/vnd.openxmlformats-officedocument.extended-properties+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tabs>
          <w:tab w:val="left" w:pos="720" w:leader="none"/>
        </w:tabs>
        <w:ind w:hanging="360" w:start="720" w:end="0"/>
        <w:jc w:val="center"/>
        <w:rPr>
          <w:b/>
          <w:bCs/>
        </w:rPr>
      </w:pPr>
      <w:r>
        <w:rPr>
          <w:b/>
          <w:bCs/>
        </w:rPr>
      </w:r>
    </w:p>
    <w:p>
      <w:pPr>
        <w:pStyle w:val="Normal"/>
        <w:tabs>
          <w:tab w:val="left" w:pos="720" w:leader="none"/>
        </w:tabs>
        <w:ind w:hanging="360" w:start="720" w:end="0"/>
        <w:jc w:val="center"/>
        <w:rPr>
          <w:b/>
          <w:bCs/>
        </w:rPr>
      </w:pPr>
      <w:r>
        <w:rPr>
          <w:b/>
          <w:bCs/>
        </w:rPr>
      </w:r>
    </w:p>
    <w:p>
      <w:pPr>
        <w:pStyle w:val="Normal"/>
        <w:tabs>
          <w:tab w:val="left" w:pos="720" w:leader="none"/>
        </w:tabs>
        <w:ind w:hanging="360" w:start="720" w:end="0"/>
        <w:jc w:val="center"/>
        <w:rPr>
          <w:b/>
          <w:bCs/>
        </w:rPr>
      </w:pPr>
      <w:r>
        <w:rPr>
          <w:b/>
          <w:bCs/>
        </w:rPr>
      </w:r>
    </w:p>
    <w:p>
      <w:pPr>
        <w:pStyle w:val="Normal"/>
        <w:tabs>
          <w:tab w:val="left" w:pos="720" w:leader="none"/>
        </w:tabs>
        <w:ind w:hanging="360" w:start="720" w:end="0"/>
        <w:jc w:val="center"/>
        <w:rPr>
          <w:sz w:val="28"/>
          <w:szCs w:val="28"/>
        </w:rPr>
      </w:pPr>
      <w:r>
        <w:rPr>
          <w:sz w:val="28"/>
          <w:szCs w:val="28"/>
        </w:rPr>
        <w:t xml:space="preserve">CONSTITUTION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rPr>
      </w:pPr>
      <w:r>
        <w:rPr>
          <w:sz w:val="28"/>
          <w:szCs w:val="28"/>
        </w:rPr>
        <w:t xml:space="preserve">Of the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rPr>
      </w:pPr>
      <w:r>
        <w:rPr>
          <w:sz w:val="28"/>
          <w:szCs w:val="28"/>
        </w:rPr>
        <w:t xml:space="preserve">IDAHO DISABILITY EMPLOYEES ASSOCIATION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rPr>
      </w:pPr>
      <w:r>
        <w:rPr>
          <w:sz w:val="28"/>
          <w:szCs w:val="28"/>
        </w:rPr>
        <w:t xml:space="preserve">Article I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 xml:space="preserve">NAME and AFFILIATION </w:t>
      </w:r>
    </w:p>
    <w:p>
      <w:pPr>
        <w:pStyle w:val="Normal"/>
        <w:tabs>
          <w:tab w:val="left" w:pos="720" w:leader="none"/>
        </w:tabs>
        <w:ind w:hanging="360" w:start="720" w:end="0"/>
        <w:jc w:val="center"/>
        <w:rPr>
          <w:sz w:val="28"/>
          <w:szCs w:val="28"/>
          <w:u w:val="single"/>
        </w:rPr>
      </w:pPr>
      <w:r>
        <w:rPr>
          <w:sz w:val="28"/>
          <w:szCs w:val="28"/>
          <w:u w:val="single"/>
        </w:rPr>
      </w:r>
    </w:p>
    <w:p>
      <w:pPr>
        <w:pStyle w:val="Normal"/>
        <w:tabs>
          <w:tab w:val="left" w:pos="720" w:leader="none"/>
        </w:tabs>
        <w:ind w:hanging="360" w:start="720" w:end="0"/>
        <w:jc w:val="center"/>
        <w:rPr>
          <w:sz w:val="28"/>
          <w:szCs w:val="28"/>
          <w:u w:val="single"/>
        </w:rPr>
      </w:pPr>
      <w:r>
        <w:rPr>
          <w:sz w:val="28"/>
          <w:szCs w:val="28"/>
          <w:u w:val="single"/>
        </w:rPr>
      </w:r>
    </w:p>
    <w:p>
      <w:pPr>
        <w:pStyle w:val="Normal"/>
        <w:ind w:start="360" w:end="0"/>
        <w:rPr/>
      </w:pPr>
      <w:r>
        <w:rPr/>
        <w:t xml:space="preserve">This professional and non-profit organization shall be named the Idaho Disability Employees Association and is officially affiliated with the Nation Association of Disability Examiners. </w:t>
      </w:r>
    </w:p>
    <w:p>
      <w:pPr>
        <w:pStyle w:val="Normal"/>
        <w:tabs>
          <w:tab w:val="left" w:pos="720" w:leader="none"/>
        </w:tabs>
        <w:ind w:hanging="360" w:start="720" w:end="0"/>
        <w:rPr/>
      </w:pPr>
      <w:r>
        <w:rPr/>
      </w:r>
    </w:p>
    <w:p>
      <w:pPr>
        <w:pStyle w:val="Normal"/>
        <w:tabs>
          <w:tab w:val="left" w:pos="720" w:leader="none"/>
        </w:tabs>
        <w:ind w:hanging="360" w:start="720" w:end="0"/>
        <w:jc w:val="center"/>
        <w:rPr>
          <w:sz w:val="28"/>
          <w:szCs w:val="28"/>
        </w:rPr>
      </w:pPr>
      <w:r>
        <w:rPr>
          <w:sz w:val="28"/>
          <w:szCs w:val="28"/>
        </w:rPr>
        <w:t xml:space="preserve">Article II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 xml:space="preserve">PURPOSE </w:t>
      </w:r>
    </w:p>
    <w:p>
      <w:pPr>
        <w:pStyle w:val="Normal"/>
        <w:tabs>
          <w:tab w:val="left" w:pos="720" w:leader="none"/>
        </w:tabs>
        <w:ind w:hanging="360" w:start="720" w:end="0"/>
        <w:jc w:val="center"/>
        <w:rPr>
          <w:sz w:val="28"/>
          <w:szCs w:val="28"/>
          <w:u w:val="single"/>
        </w:rPr>
      </w:pPr>
      <w:r>
        <w:rPr>
          <w:sz w:val="28"/>
          <w:szCs w:val="28"/>
          <w:u w:val="single"/>
        </w:rPr>
      </w:r>
    </w:p>
    <w:p>
      <w:pPr>
        <w:pStyle w:val="Normal"/>
        <w:ind w:start="360" w:end="0"/>
        <w:rPr/>
      </w:pPr>
      <w:r>
        <w:rPr/>
        <w:t>The purpose of the Idaho Disability Employees Association (IDEA) is to promote and support the professional functions and duties of disability examiners and associated personnel involved in the disability program.  It shall be the purpose of this association to promote and assist in the continuing improvement of the entire adjudicative process in both the local and federal disability program.</w:t>
      </w:r>
    </w:p>
    <w:p>
      <w:pPr>
        <w:pStyle w:val="Normal"/>
        <w:tabs>
          <w:tab w:val="left" w:pos="720" w:leader="none"/>
        </w:tabs>
        <w:ind w:hanging="360" w:start="720" w:end="0"/>
        <w:rPr/>
      </w:pPr>
      <w:r>
        <w:rPr/>
      </w:r>
    </w:p>
    <w:p>
      <w:pPr>
        <w:pStyle w:val="Normal"/>
        <w:numPr>
          <w:ilvl w:val="0"/>
          <w:numId w:val="5"/>
        </w:numPr>
        <w:tabs>
          <w:tab w:val="left" w:pos="720" w:leader="none"/>
        </w:tabs>
        <w:rPr/>
      </w:pPr>
      <w:r>
        <w:rPr/>
        <w:t>To maintain an equitable employment structure within the standards of NADE by stimulating professional training, research and study for personnel engaged in the documentation and evaluation of disability claims in order to advance knowledge and skills necessary to improve disability evaluations and services for all disabled applicants.</w:t>
      </w:r>
    </w:p>
    <w:p>
      <w:pPr>
        <w:pStyle w:val="Normal"/>
        <w:tabs>
          <w:tab w:val="left" w:pos="720" w:leader="none"/>
        </w:tabs>
        <w:ind w:hanging="360" w:start="720" w:end="0"/>
        <w:rPr/>
      </w:pPr>
      <w:r>
        <w:rPr/>
      </w:r>
    </w:p>
    <w:p>
      <w:pPr>
        <w:pStyle w:val="Normal"/>
        <w:numPr>
          <w:ilvl w:val="0"/>
          <w:numId w:val="5"/>
        </w:numPr>
        <w:tabs>
          <w:tab w:val="left" w:pos="720" w:leader="none"/>
        </w:tabs>
        <w:rPr/>
      </w:pPr>
      <w:r>
        <w:rPr/>
        <w:t xml:space="preserve">To provide a means of communication between those serving the disabled and the community in an effort to encourage better understanding of the disability program with a goal of community awareness through volunteer participation and media exposure. </w:t>
      </w:r>
    </w:p>
    <w:p>
      <w:pPr>
        <w:pStyle w:val="Normal"/>
        <w:tabs>
          <w:tab w:val="left" w:pos="720" w:leader="none"/>
        </w:tabs>
        <w:ind w:hanging="360" w:start="720" w:end="0"/>
        <w:rPr/>
      </w:pPr>
      <w:r>
        <w:rPr/>
      </w:r>
    </w:p>
    <w:p>
      <w:pPr>
        <w:pStyle w:val="Normal"/>
        <w:numPr>
          <w:ilvl w:val="0"/>
          <w:numId w:val="5"/>
        </w:numPr>
        <w:tabs>
          <w:tab w:val="left" w:pos="720" w:leader="none"/>
        </w:tabs>
        <w:rPr/>
      </w:pPr>
      <w:r>
        <w:rPr/>
        <w:t xml:space="preserve">To promote and provide opportunities for conferences and forums for discussion of legal regulations and standards to provide the best quality of services and the exchange of ideas by our divisions and associations as well as working toward a closer relationship with the Social Security Administration. </w:t>
      </w:r>
    </w:p>
    <w:p>
      <w:pPr>
        <w:pStyle w:val="Normal"/>
        <w:tabs>
          <w:tab w:val="left" w:pos="720" w:leader="none"/>
        </w:tabs>
        <w:ind w:hanging="360" w:start="720" w:end="0"/>
        <w:rPr/>
      </w:pPr>
      <w:r>
        <w:rPr/>
      </w:r>
    </w:p>
    <w:p>
      <w:pPr>
        <w:pStyle w:val="Normal"/>
        <w:numPr>
          <w:ilvl w:val="0"/>
          <w:numId w:val="5"/>
        </w:numPr>
        <w:tabs>
          <w:tab w:val="left" w:pos="720" w:leader="none"/>
        </w:tabs>
        <w:rPr/>
      </w:pPr>
      <w:r>
        <w:rPr/>
        <w:t>To provide an informal setting for social activities to encourage better fellowship among disability examiners and others involved in the disability program.</w:t>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jc w:val="center"/>
        <w:rPr>
          <w:sz w:val="28"/>
          <w:szCs w:val="28"/>
        </w:rPr>
      </w:pPr>
      <w:r>
        <w:rPr>
          <w:sz w:val="28"/>
          <w:szCs w:val="28"/>
        </w:rPr>
        <w:t xml:space="preserve">Article III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 xml:space="preserve">MEMBERSHIP </w:t>
      </w:r>
    </w:p>
    <w:p>
      <w:pPr>
        <w:pStyle w:val="Normal"/>
        <w:tabs>
          <w:tab w:val="left" w:pos="720" w:leader="none"/>
        </w:tabs>
        <w:ind w:hanging="360" w:start="720" w:end="0"/>
        <w:jc w:val="center"/>
        <w:rPr>
          <w:sz w:val="28"/>
          <w:szCs w:val="28"/>
          <w:u w:val="single"/>
        </w:rPr>
      </w:pPr>
      <w:r>
        <w:rPr>
          <w:sz w:val="28"/>
          <w:szCs w:val="28"/>
          <w:u w:val="single"/>
        </w:rPr>
      </w:r>
    </w:p>
    <w:p>
      <w:pPr>
        <w:pStyle w:val="Normal"/>
        <w:ind w:start="360" w:end="0"/>
        <w:rPr/>
      </w:pPr>
      <w:r>
        <w:rPr/>
        <w:t>Members of the chapter must be members of the National association, and employed or previously employed by a public or private agency engaged in the documentation and/or evaluation of medical and/or vocational information submitted in support of applications for disability benefits.  This includes those persons involved in administrative, professional, support and vocational aspects of the disability process.</w:t>
      </w:r>
    </w:p>
    <w:p>
      <w:pPr>
        <w:pStyle w:val="Normal"/>
        <w:tabs>
          <w:tab w:val="left" w:pos="720" w:leader="none"/>
        </w:tabs>
        <w:ind w:hanging="360" w:start="720" w:end="0"/>
        <w:rPr/>
      </w:pPr>
      <w:r>
        <w:rPr/>
      </w:r>
    </w:p>
    <w:p>
      <w:pPr>
        <w:pStyle w:val="Normal"/>
        <w:numPr>
          <w:ilvl w:val="0"/>
          <w:numId w:val="3"/>
        </w:numPr>
        <w:tabs>
          <w:tab w:val="left" w:pos="720" w:leader="none"/>
        </w:tabs>
        <w:rPr/>
      </w:pPr>
      <w:r>
        <w:rPr/>
        <w:t>There shall be no regular dues for membership in the Idaho chapter.  Annual dues shall be paid to the National Association of Disability Examiners.</w:t>
      </w:r>
    </w:p>
    <w:p>
      <w:pPr>
        <w:pStyle w:val="Normal"/>
        <w:tabs>
          <w:tab w:val="left" w:pos="720" w:leader="none"/>
        </w:tabs>
        <w:ind w:hanging="360" w:start="720" w:end="0"/>
        <w:rPr/>
      </w:pPr>
      <w:r>
        <w:rPr/>
      </w:r>
    </w:p>
    <w:p>
      <w:pPr>
        <w:pStyle w:val="Normal"/>
        <w:numPr>
          <w:ilvl w:val="0"/>
          <w:numId w:val="3"/>
        </w:numPr>
        <w:tabs>
          <w:tab w:val="left" w:pos="720" w:leader="none"/>
        </w:tabs>
        <w:rPr/>
      </w:pPr>
      <w:r>
        <w:rPr/>
        <w:t>There shall be no fees, registration, initiation or other assessment unless deemed necessary by the Board of Directors for good and proper reason.</w:t>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jc w:val="center"/>
        <w:rPr>
          <w:sz w:val="28"/>
          <w:szCs w:val="28"/>
        </w:rPr>
      </w:pPr>
      <w:r>
        <w:rPr>
          <w:sz w:val="28"/>
          <w:szCs w:val="28"/>
        </w:rPr>
        <w:t xml:space="preserve">Article IV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 xml:space="preserve">CHAPTER OFFICERS </w:t>
      </w:r>
    </w:p>
    <w:p>
      <w:pPr>
        <w:pStyle w:val="Normal"/>
        <w:tabs>
          <w:tab w:val="left" w:pos="720" w:leader="none"/>
        </w:tabs>
        <w:ind w:hanging="360" w:start="720" w:end="0"/>
        <w:jc w:val="center"/>
        <w:rPr>
          <w:sz w:val="28"/>
          <w:szCs w:val="28"/>
          <w:u w:val="single"/>
        </w:rPr>
      </w:pPr>
      <w:r>
        <w:rPr>
          <w:sz w:val="28"/>
          <w:szCs w:val="28"/>
          <w:u w:val="single"/>
        </w:rPr>
      </w:r>
    </w:p>
    <w:p>
      <w:pPr>
        <w:pStyle w:val="Normal"/>
        <w:tabs>
          <w:tab w:val="left" w:pos="720" w:leader="none"/>
        </w:tabs>
        <w:ind w:hanging="360" w:start="720" w:end="0"/>
        <w:rPr/>
      </w:pPr>
      <w:r>
        <w:rPr/>
        <w:t>Chapter officers are the President, President-Elect, Secretary, and Treasurer.</w:t>
      </w:r>
    </w:p>
    <w:p>
      <w:pPr>
        <w:pStyle w:val="Normal"/>
        <w:tabs>
          <w:tab w:val="left" w:pos="720" w:leader="none"/>
        </w:tabs>
        <w:ind w:hanging="360" w:start="720" w:end="0"/>
        <w:rPr/>
      </w:pPr>
      <w:r>
        <w:rPr/>
      </w:r>
    </w:p>
    <w:p>
      <w:pPr>
        <w:pStyle w:val="Normal"/>
        <w:ind w:start="360" w:end="0"/>
        <w:rPr/>
      </w:pPr>
      <w:r>
        <w:rPr>
          <w:sz w:val="28"/>
          <w:szCs w:val="28"/>
        </w:rPr>
        <w:t>OFFICERS and EXECUTIVE BOARD:</w:t>
      </w:r>
      <w:r>
        <w:rPr/>
        <w:t xml:space="preserve">  The executive board shall include the President, the President-Elect, the Secretary, the Treasurer, and the standing Committee Chairpersons.  Officers shall be elected annually for terms of one year.  This election is to be held during the month of May.  The duties of the officers shall be those usually pertaining to such positions including the specific duties assigned to each officer.</w:t>
      </w:r>
    </w:p>
    <w:p>
      <w:pPr>
        <w:pStyle w:val="Normal"/>
        <w:tabs>
          <w:tab w:val="left" w:pos="720" w:leader="none"/>
        </w:tabs>
        <w:ind w:hanging="360" w:start="720" w:end="0"/>
        <w:rPr/>
      </w:pPr>
      <w:r>
        <w:rPr/>
      </w:r>
    </w:p>
    <w:p>
      <w:pPr>
        <w:pStyle w:val="Normal"/>
        <w:numPr>
          <w:ilvl w:val="0"/>
          <w:numId w:val="6"/>
        </w:numPr>
        <w:tabs>
          <w:tab w:val="left" w:pos="720" w:leader="none"/>
        </w:tabs>
        <w:rPr/>
      </w:pPr>
      <w:r>
        <w:rPr/>
        <w:t>The duties of the President shall be:</w:t>
      </w:r>
    </w:p>
    <w:p>
      <w:pPr>
        <w:pStyle w:val="Normal"/>
        <w:numPr>
          <w:ilvl w:val="2"/>
          <w:numId w:val="6"/>
        </w:numPr>
        <w:tabs>
          <w:tab w:val="left" w:pos="720" w:leader="none"/>
        </w:tabs>
        <w:rPr/>
      </w:pPr>
      <w:r>
        <w:rPr/>
        <w:t xml:space="preserve">To preside over official meetings of the chapter and executive board. </w:t>
      </w:r>
    </w:p>
    <w:p>
      <w:pPr>
        <w:pStyle w:val="Normal"/>
        <w:numPr>
          <w:ilvl w:val="2"/>
          <w:numId w:val="6"/>
        </w:numPr>
        <w:tabs>
          <w:tab w:val="left" w:pos="720" w:leader="none"/>
        </w:tabs>
        <w:rPr/>
      </w:pPr>
      <w:r>
        <w:rPr/>
        <w:t>To appoint all standing and special committee chairpersons.</w:t>
      </w:r>
    </w:p>
    <w:p>
      <w:pPr>
        <w:pStyle w:val="Normal"/>
        <w:numPr>
          <w:ilvl w:val="2"/>
          <w:numId w:val="6"/>
        </w:numPr>
        <w:tabs>
          <w:tab w:val="left" w:pos="720" w:leader="none"/>
        </w:tabs>
        <w:rPr/>
      </w:pPr>
      <w:r>
        <w:rPr/>
        <w:t>To serve as ex-officio member on all committees which he or she appoints, with voting privileges in the event of a tie.</w:t>
      </w:r>
    </w:p>
    <w:p>
      <w:pPr>
        <w:pStyle w:val="Normal"/>
        <w:tabs>
          <w:tab w:val="left" w:pos="720" w:leader="none"/>
        </w:tabs>
        <w:ind w:hanging="360" w:start="720" w:end="0"/>
        <w:rPr/>
      </w:pPr>
      <w:r>
        <w:rPr/>
      </w:r>
    </w:p>
    <w:p>
      <w:pPr>
        <w:pStyle w:val="Normal"/>
        <w:numPr>
          <w:ilvl w:val="0"/>
          <w:numId w:val="6"/>
        </w:numPr>
        <w:tabs>
          <w:tab w:val="left" w:pos="720" w:leader="none"/>
        </w:tabs>
        <w:rPr/>
      </w:pPr>
      <w:r>
        <w:rPr/>
        <w:t>The duties of the President-Elect shall be:</w:t>
      </w:r>
    </w:p>
    <w:p>
      <w:pPr>
        <w:pStyle w:val="Normal"/>
        <w:numPr>
          <w:ilvl w:val="2"/>
          <w:numId w:val="6"/>
        </w:numPr>
        <w:tabs>
          <w:tab w:val="left" w:pos="720" w:leader="none"/>
        </w:tabs>
        <w:rPr/>
      </w:pPr>
      <w:r>
        <w:rPr/>
        <w:t xml:space="preserve">To assume the duties of the president in his or her absence and for the following term.  </w:t>
      </w:r>
    </w:p>
    <w:p>
      <w:pPr>
        <w:pStyle w:val="Normal"/>
        <w:numPr>
          <w:ilvl w:val="2"/>
          <w:numId w:val="6"/>
        </w:numPr>
        <w:tabs>
          <w:tab w:val="left" w:pos="720" w:leader="none"/>
        </w:tabs>
        <w:rPr/>
      </w:pPr>
      <w:r>
        <w:rPr/>
        <w:t>To assume duties as assigned by the president.</w:t>
      </w:r>
    </w:p>
    <w:p>
      <w:pPr>
        <w:pStyle w:val="Normal"/>
        <w:numPr>
          <w:ilvl w:val="2"/>
          <w:numId w:val="6"/>
        </w:numPr>
        <w:tabs>
          <w:tab w:val="left" w:pos="720" w:leader="none"/>
        </w:tabs>
        <w:rPr/>
      </w:pPr>
      <w:r>
        <w:rPr/>
        <w:t>To serve as ex-officio member on all standing committees.</w:t>
      </w:r>
    </w:p>
    <w:p>
      <w:pPr>
        <w:pStyle w:val="Normal"/>
        <w:numPr>
          <w:ilvl w:val="2"/>
          <w:numId w:val="6"/>
        </w:numPr>
        <w:tabs>
          <w:tab w:val="left" w:pos="720" w:leader="none"/>
        </w:tabs>
        <w:rPr/>
      </w:pPr>
      <w:r>
        <w:rPr/>
        <w:t>To serve as chairman of the long range planning committee.</w:t>
      </w:r>
    </w:p>
    <w:p>
      <w:pPr>
        <w:pStyle w:val="Normal"/>
        <w:tabs>
          <w:tab w:val="left" w:pos="720" w:leader="none"/>
        </w:tabs>
        <w:ind w:hanging="360" w:start="720" w:end="0"/>
        <w:rPr/>
      </w:pPr>
      <w:r>
        <w:rPr/>
      </w:r>
    </w:p>
    <w:p>
      <w:pPr>
        <w:pStyle w:val="Normal"/>
        <w:numPr>
          <w:ilvl w:val="0"/>
          <w:numId w:val="6"/>
        </w:numPr>
        <w:tabs>
          <w:tab w:val="left" w:pos="720" w:leader="none"/>
        </w:tabs>
        <w:rPr/>
      </w:pPr>
      <w:r>
        <w:rPr/>
        <w:t>The duties of the Secretary shall be:</w:t>
      </w:r>
    </w:p>
    <w:p>
      <w:pPr>
        <w:pStyle w:val="Normal"/>
        <w:numPr>
          <w:ilvl w:val="2"/>
          <w:numId w:val="6"/>
        </w:numPr>
        <w:tabs>
          <w:tab w:val="left" w:pos="720" w:leader="none"/>
        </w:tabs>
        <w:rPr/>
      </w:pPr>
      <w:r>
        <w:rPr/>
        <w:t>To make a true and permanent record of the proceedings of all official sessions of the Chapter and Executive Board.</w:t>
      </w:r>
    </w:p>
    <w:p>
      <w:pPr>
        <w:pStyle w:val="Normal"/>
        <w:numPr>
          <w:ilvl w:val="2"/>
          <w:numId w:val="6"/>
        </w:numPr>
        <w:tabs>
          <w:tab w:val="left" w:pos="720" w:leader="none"/>
        </w:tabs>
        <w:rPr/>
      </w:pPr>
      <w:r>
        <w:rPr/>
        <w:t>To publish amendments to the Constitution and By-Laws at each annual meeting.</w:t>
      </w:r>
    </w:p>
    <w:p>
      <w:pPr>
        <w:pStyle w:val="Normal"/>
        <w:numPr>
          <w:ilvl w:val="2"/>
          <w:numId w:val="6"/>
        </w:numPr>
        <w:tabs>
          <w:tab w:val="left" w:pos="720" w:leader="none"/>
        </w:tabs>
        <w:rPr/>
      </w:pPr>
      <w:r>
        <w:rPr/>
        <w:t xml:space="preserve">To notify all members of meetings prior to the meeting. </w:t>
      </w:r>
    </w:p>
    <w:p>
      <w:pPr>
        <w:pStyle w:val="Normal"/>
        <w:numPr>
          <w:ilvl w:val="2"/>
          <w:numId w:val="6"/>
        </w:numPr>
        <w:tabs>
          <w:tab w:val="left" w:pos="720" w:leader="none"/>
        </w:tabs>
        <w:rPr/>
      </w:pPr>
      <w:r>
        <w:rPr/>
        <w:t>To seek out and submit for publication in the NADE ADVOCATE and other professional literature and information which is deemed to be of interest to members of this organization.</w:t>
      </w:r>
    </w:p>
    <w:p>
      <w:pPr>
        <w:pStyle w:val="Normal"/>
        <w:tabs>
          <w:tab w:val="left" w:pos="720" w:leader="none"/>
        </w:tabs>
        <w:ind w:hanging="360" w:start="720" w:end="0"/>
        <w:rPr/>
      </w:pPr>
      <w:r>
        <w:rPr/>
      </w:r>
    </w:p>
    <w:p>
      <w:pPr>
        <w:pStyle w:val="Normal"/>
        <w:ind w:hanging="360" w:start="720" w:end="0"/>
        <w:rPr/>
      </w:pPr>
      <w:r>
        <w:rPr/>
        <w:t>4.</w:t>
        <w:tab/>
        <w:t>The duties of the Treasurer shall be:</w:t>
      </w:r>
    </w:p>
    <w:p>
      <w:pPr>
        <w:pStyle w:val="Normal"/>
        <w:numPr>
          <w:ilvl w:val="0"/>
          <w:numId w:val="4"/>
        </w:numPr>
        <w:tabs>
          <w:tab w:val="clear" w:pos="720"/>
        </w:tabs>
        <w:ind w:hanging="360" w:start="1440" w:end="0"/>
        <w:rPr/>
      </w:pPr>
      <w:r>
        <w:rPr/>
        <w:t xml:space="preserve">To assume custody and accountability for all funds on order of the Chapter. </w:t>
      </w:r>
    </w:p>
    <w:p>
      <w:pPr>
        <w:pStyle w:val="Normal"/>
        <w:numPr>
          <w:ilvl w:val="0"/>
          <w:numId w:val="4"/>
        </w:numPr>
        <w:tabs>
          <w:tab w:val="clear" w:pos="720"/>
        </w:tabs>
        <w:ind w:hanging="360" w:start="1440" w:end="0"/>
        <w:rPr/>
      </w:pPr>
      <w:r>
        <w:rPr/>
        <w:t xml:space="preserve">To assume responsibility for disbursing funds on order of the Executive Board. </w:t>
      </w:r>
    </w:p>
    <w:p>
      <w:pPr>
        <w:pStyle w:val="Normal"/>
        <w:numPr>
          <w:ilvl w:val="0"/>
          <w:numId w:val="4"/>
        </w:numPr>
        <w:tabs>
          <w:tab w:val="clear" w:pos="720"/>
        </w:tabs>
        <w:ind w:hanging="360" w:start="1440" w:end="0"/>
        <w:rPr/>
      </w:pPr>
      <w:r>
        <w:rPr/>
        <w:t xml:space="preserve">To present a current financial report at all meetings of the Executive Board and of the Chapter as requested. </w:t>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jc w:val="center"/>
        <w:rPr>
          <w:sz w:val="28"/>
          <w:szCs w:val="28"/>
        </w:rPr>
      </w:pPr>
      <w:r>
        <w:rPr>
          <w:sz w:val="28"/>
          <w:szCs w:val="28"/>
        </w:rPr>
        <w:t xml:space="preserve">ARTICLE V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MEETINGS</w:t>
      </w:r>
    </w:p>
    <w:p>
      <w:pPr>
        <w:pStyle w:val="Normal"/>
        <w:tabs>
          <w:tab w:val="left" w:pos="720" w:leader="none"/>
        </w:tabs>
        <w:ind w:hanging="360" w:start="720" w:end="0"/>
        <w:jc w:val="center"/>
        <w:rPr>
          <w:sz w:val="28"/>
          <w:szCs w:val="28"/>
          <w:u w:val="single"/>
        </w:rPr>
      </w:pPr>
      <w:r>
        <w:rPr>
          <w:sz w:val="28"/>
          <w:szCs w:val="28"/>
          <w:u w:val="single"/>
        </w:rPr>
      </w:r>
    </w:p>
    <w:p>
      <w:pPr>
        <w:pStyle w:val="Normal"/>
        <w:ind w:start="360" w:end="0"/>
        <w:rPr/>
      </w:pPr>
      <w:r>
        <w:rPr/>
        <w:t xml:space="preserve">There shall be a minimum of one Chapter meeting per month.  Executive Board meetings will be held as deemed necessary.  A representative from the unit may be in attendance at the Executive Board meeting.  This representative may be chosen on a rotating basis. </w:t>
      </w:r>
    </w:p>
    <w:p>
      <w:pPr>
        <w:pStyle w:val="Normal"/>
        <w:tabs>
          <w:tab w:val="left" w:pos="720" w:leader="none"/>
        </w:tabs>
        <w:ind w:hanging="360" w:start="720" w:end="0"/>
        <w:rPr/>
      </w:pPr>
      <w:r>
        <w:rPr/>
      </w:r>
    </w:p>
    <w:p>
      <w:pPr>
        <w:pStyle w:val="Normal"/>
        <w:ind w:start="360" w:end="0"/>
        <w:rPr/>
      </w:pPr>
      <w:r>
        <w:rPr/>
        <w:t xml:space="preserve">Voting on business issues will be open unless a motion for a secret ballet is made and passed by majority of the quorum.  A quorum will be constituted by 30% of the members.  Balloting for officers will be held by secret ballot and majority votes will carry all issues. </w:t>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jc w:val="center"/>
        <w:rPr>
          <w:sz w:val="28"/>
          <w:szCs w:val="28"/>
        </w:rPr>
      </w:pPr>
      <w:r>
        <w:rPr>
          <w:sz w:val="28"/>
          <w:szCs w:val="28"/>
        </w:rPr>
        <w:t xml:space="preserve">ARTICLE VI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 xml:space="preserve">COMMITTEES </w:t>
      </w:r>
    </w:p>
    <w:p>
      <w:pPr>
        <w:pStyle w:val="Normal"/>
        <w:tabs>
          <w:tab w:val="left" w:pos="720" w:leader="none"/>
        </w:tabs>
        <w:ind w:hanging="360" w:start="720" w:end="0"/>
        <w:jc w:val="center"/>
        <w:rPr>
          <w:sz w:val="28"/>
          <w:szCs w:val="28"/>
          <w:u w:val="single"/>
        </w:rPr>
      </w:pPr>
      <w:r>
        <w:rPr>
          <w:sz w:val="28"/>
          <w:szCs w:val="28"/>
          <w:u w:val="single"/>
        </w:rPr>
      </w:r>
    </w:p>
    <w:p>
      <w:pPr>
        <w:pStyle w:val="Normal"/>
        <w:tabs>
          <w:tab w:val="left" w:pos="720" w:leader="none"/>
        </w:tabs>
        <w:ind w:hanging="360" w:start="720" w:end="0"/>
        <w:rPr/>
      </w:pPr>
      <w:r>
        <w:rPr/>
        <w:t xml:space="preserve">There shall be two standing committees:  Constitution &amp; By-Laws and Membership. </w:t>
      </w:r>
    </w:p>
    <w:p>
      <w:pPr>
        <w:pStyle w:val="Normal"/>
        <w:tabs>
          <w:tab w:val="left" w:pos="720" w:leader="none"/>
        </w:tabs>
        <w:ind w:hanging="360" w:start="720" w:end="0"/>
        <w:rPr/>
      </w:pPr>
      <w:r>
        <w:rPr/>
      </w:r>
    </w:p>
    <w:p>
      <w:pPr>
        <w:pStyle w:val="Normal"/>
        <w:numPr>
          <w:ilvl w:val="0"/>
          <w:numId w:val="2"/>
        </w:numPr>
        <w:tabs>
          <w:tab w:val="left" w:pos="720" w:leader="none"/>
        </w:tabs>
        <w:rPr/>
      </w:pPr>
      <w:r>
        <w:rPr/>
        <w:t>Each committee shall consist of not more than 3 members including the Chairperson.</w:t>
      </w:r>
    </w:p>
    <w:p>
      <w:pPr>
        <w:pStyle w:val="Normal"/>
        <w:tabs>
          <w:tab w:val="left" w:pos="720" w:leader="none"/>
        </w:tabs>
        <w:ind w:hanging="360" w:start="720" w:end="0"/>
        <w:rPr/>
      </w:pPr>
      <w:r>
        <w:rPr/>
      </w:r>
    </w:p>
    <w:p>
      <w:pPr>
        <w:pStyle w:val="Normal"/>
        <w:numPr>
          <w:ilvl w:val="0"/>
          <w:numId w:val="2"/>
        </w:numPr>
        <w:tabs>
          <w:tab w:val="left" w:pos="720" w:leader="none"/>
        </w:tabs>
        <w:rPr/>
      </w:pPr>
      <w:r>
        <w:rPr/>
        <w:t>All members shall be appointed for one year and are eligible for re-appointment, but may serve no more than two consecutive terms.</w:t>
      </w:r>
    </w:p>
    <w:p>
      <w:pPr>
        <w:pStyle w:val="Normal"/>
        <w:tabs>
          <w:tab w:val="left" w:pos="720" w:leader="none"/>
        </w:tabs>
        <w:ind w:hanging="360" w:start="720" w:end="0"/>
        <w:rPr/>
      </w:pPr>
      <w:r>
        <w:rPr/>
      </w:r>
    </w:p>
    <w:p>
      <w:pPr>
        <w:pStyle w:val="Normal"/>
        <w:numPr>
          <w:ilvl w:val="0"/>
          <w:numId w:val="2"/>
        </w:numPr>
        <w:tabs>
          <w:tab w:val="left" w:pos="720" w:leader="none"/>
        </w:tabs>
        <w:rPr/>
      </w:pPr>
      <w:r>
        <w:rPr/>
        <w:t xml:space="preserve">The Constitution &amp; By-Laws committee is empowered to study the Constitution for possible revision or amendment, to receive and process suggestions for revision of amendments and to present recommendations at the annual meeting.  The Chairperson shall act as parliamentarian at all official committee meetings. </w:t>
      </w:r>
    </w:p>
    <w:p>
      <w:pPr>
        <w:pStyle w:val="Normal"/>
        <w:tabs>
          <w:tab w:val="left" w:pos="720" w:leader="none"/>
        </w:tabs>
        <w:ind w:hanging="360" w:start="720" w:end="0"/>
        <w:rPr/>
      </w:pPr>
      <w:r>
        <w:rPr/>
      </w:r>
    </w:p>
    <w:p>
      <w:pPr>
        <w:pStyle w:val="Normal"/>
        <w:numPr>
          <w:ilvl w:val="0"/>
          <w:numId w:val="2"/>
        </w:numPr>
        <w:tabs>
          <w:tab w:val="left" w:pos="720" w:leader="none"/>
        </w:tabs>
        <w:rPr/>
      </w:pPr>
      <w:r>
        <w:rPr/>
        <w:t xml:space="preserve">The Membership committee shall encourage interest in our organization and whenever possible secure membership of qualified persons. </w:t>
      </w:r>
    </w:p>
    <w:p>
      <w:pPr>
        <w:pStyle w:val="Normal"/>
        <w:tabs>
          <w:tab w:val="left" w:pos="720" w:leader="none"/>
        </w:tabs>
        <w:ind w:hanging="360" w:start="720" w:end="0"/>
        <w:rPr/>
      </w:pPr>
      <w:r>
        <w:rPr/>
      </w:r>
    </w:p>
    <w:p>
      <w:pPr>
        <w:pStyle w:val="Normal"/>
        <w:numPr>
          <w:ilvl w:val="0"/>
          <w:numId w:val="2"/>
        </w:numPr>
        <w:tabs>
          <w:tab w:val="left" w:pos="720" w:leader="none"/>
        </w:tabs>
        <w:rPr/>
      </w:pPr>
      <w:r>
        <w:rPr/>
        <w:t xml:space="preserve">The Executive Board can, as it deems necessary, appoint other committees. </w:t>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rPr/>
      </w:pPr>
      <w:r>
        <w:rPr/>
      </w:r>
    </w:p>
    <w:p>
      <w:pPr>
        <w:pStyle w:val="Normal"/>
        <w:tabs>
          <w:tab w:val="left" w:pos="720" w:leader="none"/>
        </w:tabs>
        <w:ind w:hanging="360" w:start="720" w:end="0"/>
        <w:jc w:val="center"/>
        <w:rPr>
          <w:sz w:val="28"/>
          <w:szCs w:val="28"/>
        </w:rPr>
      </w:pPr>
      <w:r>
        <w:rPr>
          <w:sz w:val="28"/>
          <w:szCs w:val="28"/>
        </w:rPr>
        <w:t xml:space="preserve">ARTICLE VII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 xml:space="preserve">PARLIAMENTARY AUTHORITY </w:t>
      </w:r>
    </w:p>
    <w:p>
      <w:pPr>
        <w:pStyle w:val="Normal"/>
        <w:tabs>
          <w:tab w:val="left" w:pos="720" w:leader="none"/>
        </w:tabs>
        <w:ind w:hanging="360" w:start="720" w:end="0"/>
        <w:jc w:val="center"/>
        <w:rPr>
          <w:sz w:val="28"/>
          <w:szCs w:val="28"/>
          <w:u w:val="single"/>
        </w:rPr>
      </w:pPr>
      <w:r>
        <w:rPr>
          <w:sz w:val="28"/>
          <w:szCs w:val="28"/>
          <w:u w:val="single"/>
        </w:rPr>
      </w:r>
    </w:p>
    <w:p>
      <w:pPr>
        <w:pStyle w:val="Normal"/>
        <w:ind w:start="360" w:end="0"/>
        <w:jc w:val="both"/>
        <w:rPr/>
      </w:pPr>
      <w:r>
        <w:rPr/>
        <w:t xml:space="preserve">The current edition of Robert’s Rules of Order shall be the authority on all questions of parliamentary law proceedings.  This authority shall govern the Chapter in all cases in which the rules therein are applicable, and in which said rules are not inconsistent with the Constitution. </w:t>
      </w:r>
    </w:p>
    <w:p>
      <w:pPr>
        <w:pStyle w:val="Normal"/>
        <w:tabs>
          <w:tab w:val="left" w:pos="720" w:leader="none"/>
        </w:tabs>
        <w:ind w:hanging="360" w:start="720" w:end="0"/>
        <w:jc w:val="both"/>
        <w:rPr/>
      </w:pPr>
      <w:r>
        <w:rPr/>
      </w:r>
    </w:p>
    <w:p>
      <w:pPr>
        <w:pStyle w:val="Normal"/>
        <w:tabs>
          <w:tab w:val="left" w:pos="720" w:leader="none"/>
        </w:tabs>
        <w:ind w:hanging="360" w:start="720" w:end="0"/>
        <w:jc w:val="center"/>
        <w:rPr>
          <w:sz w:val="28"/>
          <w:szCs w:val="28"/>
        </w:rPr>
      </w:pPr>
      <w:r>
        <w:rPr>
          <w:sz w:val="28"/>
          <w:szCs w:val="28"/>
        </w:rPr>
        <w:t xml:space="preserve">ARTICLE VIII </w:t>
      </w:r>
    </w:p>
    <w:p>
      <w:pPr>
        <w:pStyle w:val="Normal"/>
        <w:tabs>
          <w:tab w:val="left" w:pos="720" w:leader="none"/>
        </w:tabs>
        <w:ind w:hanging="360" w:start="720" w:end="0"/>
        <w:jc w:val="center"/>
        <w:rPr>
          <w:sz w:val="28"/>
          <w:szCs w:val="28"/>
        </w:rPr>
      </w:pPr>
      <w:r>
        <w:rPr>
          <w:sz w:val="28"/>
          <w:szCs w:val="28"/>
        </w:rPr>
      </w:r>
    </w:p>
    <w:p>
      <w:pPr>
        <w:pStyle w:val="Normal"/>
        <w:tabs>
          <w:tab w:val="left" w:pos="720" w:leader="none"/>
        </w:tabs>
        <w:ind w:hanging="360" w:start="720" w:end="0"/>
        <w:jc w:val="center"/>
        <w:rPr>
          <w:sz w:val="28"/>
          <w:szCs w:val="28"/>
          <w:u w:val="single"/>
        </w:rPr>
      </w:pPr>
      <w:r>
        <w:rPr>
          <w:sz w:val="28"/>
          <w:szCs w:val="28"/>
          <w:u w:val="single"/>
        </w:rPr>
        <w:t xml:space="preserve">AMENDMENTS </w:t>
      </w:r>
    </w:p>
    <w:p>
      <w:pPr>
        <w:pStyle w:val="Normal"/>
        <w:tabs>
          <w:tab w:val="left" w:pos="720" w:leader="none"/>
        </w:tabs>
        <w:ind w:hanging="360" w:start="720" w:end="0"/>
        <w:jc w:val="center"/>
        <w:rPr>
          <w:sz w:val="28"/>
          <w:szCs w:val="28"/>
          <w:u w:val="single"/>
        </w:rPr>
      </w:pPr>
      <w:r>
        <w:rPr>
          <w:sz w:val="28"/>
          <w:szCs w:val="28"/>
          <w:u w:val="single"/>
        </w:rPr>
      </w:r>
    </w:p>
    <w:p>
      <w:pPr>
        <w:pStyle w:val="Normal"/>
        <w:tabs>
          <w:tab w:val="left" w:pos="720" w:leader="none"/>
        </w:tabs>
        <w:ind w:hanging="360" w:start="720" w:end="0"/>
        <w:rPr/>
      </w:pPr>
      <w:r>
        <w:rPr/>
        <w:t xml:space="preserve">The Constitution of the Chapter may be amended as follows: </w:t>
      </w:r>
    </w:p>
    <w:p>
      <w:pPr>
        <w:pStyle w:val="Normal"/>
        <w:tabs>
          <w:tab w:val="left" w:pos="720" w:leader="none"/>
        </w:tabs>
        <w:ind w:hanging="360" w:start="720" w:end="0"/>
        <w:rPr/>
      </w:pPr>
      <w:r>
        <w:rPr/>
      </w:r>
    </w:p>
    <w:p>
      <w:pPr>
        <w:pStyle w:val="Normal"/>
        <w:numPr>
          <w:ilvl w:val="0"/>
          <w:numId w:val="1"/>
        </w:numPr>
        <w:tabs>
          <w:tab w:val="left" w:pos="720" w:leader="none"/>
        </w:tabs>
        <w:rPr/>
      </w:pPr>
      <w:r>
        <w:rPr/>
        <w:t>An amendment may be proposed by a majority of the total Executive Board and ratified by two-thirds of the Chapter members present and voting at any official meeting, or</w:t>
      </w:r>
    </w:p>
    <w:p>
      <w:pPr>
        <w:pStyle w:val="Normal"/>
        <w:tabs>
          <w:tab w:val="left" w:pos="720" w:leader="none"/>
        </w:tabs>
        <w:ind w:hanging="360" w:start="720" w:end="0"/>
        <w:rPr/>
      </w:pPr>
      <w:r>
        <w:rPr/>
      </w:r>
    </w:p>
    <w:p>
      <w:pPr>
        <w:pStyle w:val="Normal"/>
        <w:numPr>
          <w:ilvl w:val="0"/>
          <w:numId w:val="1"/>
        </w:numPr>
        <w:tabs>
          <w:tab w:val="left" w:pos="720" w:leader="none"/>
        </w:tabs>
        <w:rPr/>
      </w:pPr>
      <w:r>
        <w:rPr/>
        <w:t xml:space="preserve">An amendment may be proposed by any member of the Chapter at its regular meeting.  If an amendment so proposed is asserted for further consideration by a majority of the quorum present, it shall be referred for study to the Constitution &amp; By-Laws Committee.  This committee shall report to the membership at its next meeting, and if such proposed amendment is ratified by two-thirds of the Chapter members present and voting, it shall be effective immediately or at a specified date. </w:t>
      </w:r>
    </w:p>
    <w:p>
      <w:pPr>
        <w:pStyle w:val="Normal"/>
        <w:tabs>
          <w:tab w:val="left" w:pos="720" w:leader="none"/>
        </w:tabs>
        <w:ind w:hanging="360" w:start="720" w:end="0"/>
        <w:rPr/>
      </w:pPr>
      <w:r>
        <w:rPr/>
      </w:r>
    </w:p>
    <w:p>
      <w:pPr>
        <w:pStyle w:val="Normal"/>
        <w:rPr/>
      </w:pPr>
      <w:r>
        <w:rPr/>
      </w:r>
    </w:p>
    <w:sectPr>
      <w:type w:val="nextPage"/>
      <w:pgSz w:w="12240" w:h="15840"/>
      <w:pgMar w:left="1440" w:right="1800" w:gutter="0" w:header="0" w:top="1440" w:footer="0" w:bottom="1440"/>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characterSet="windows-1252"/>
    <w:family w:val="roman"/>
    <w:pitch w:val="variable"/>
  </w:font>
  <w:font w:name="Symbol">
    <w:charset w:val="02"/>
    <w:family w:val="roman"/>
    <w:pitch w:val="variable"/>
  </w:font>
  <w:font w:name="Arial">
    <w:charset w:val="00" w:characterSet="windows-1252"/>
    <w:family w:val="swiss"/>
    <w:pitch w:val="variable"/>
  </w:font>
  <w:font w:name="Liberation Serif">
    <w:altName w:val="Times New Roman"/>
    <w:charset w:val="00" w:characterSet="windows-1252"/>
    <w:family w:val="roman"/>
    <w:pitch w:val="variable"/>
  </w:font>
  <w:font w:name="Liberation Sans">
    <w:altName w:val="Arial"/>
    <w:charset w:val="00" w:characterSet="windows-1252"/>
    <w:family w:val="swiss"/>
    <w:pitch w:val="variable"/>
  </w:font>
</w:fonts>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decimal"/>
      <w:lvlText w:val="%1."/>
      <w:lvlJc w:val="start"/>
      <w:pPr>
        <w:tabs>
          <w:tab w:val="num" w:pos="720"/>
        </w:tabs>
        <w:ind w:start="720" w:hanging="360"/>
      </w:pPr>
      <w:rPr/>
    </w:lvl>
  </w:abstractNum>
  <w:abstractNum w:abstractNumId="2">
    <w:lvl w:ilvl="0">
      <w:start w:val="1"/>
      <w:numFmt w:val="decimal"/>
      <w:lvlText w:val="%1."/>
      <w:lvlJc w:val="start"/>
      <w:pPr>
        <w:tabs>
          <w:tab w:val="num" w:pos="720"/>
        </w:tabs>
        <w:ind w:start="720" w:hanging="360"/>
      </w:pPr>
      <w:rPr/>
    </w:lvl>
  </w:abstractNum>
  <w:abstractNum w:abstractNumId="3">
    <w:lvl w:ilvl="0">
      <w:start w:val="1"/>
      <w:numFmt w:val="decimal"/>
      <w:lvlText w:val="%1."/>
      <w:lvlJc w:val="start"/>
      <w:pPr>
        <w:tabs>
          <w:tab w:val="num" w:pos="720"/>
        </w:tabs>
        <w:ind w:start="720" w:hanging="360"/>
      </w:pPr>
    </w:lvl>
  </w:abstractNum>
  <w:abstractNum w:abstractNumId="4">
    <w:lvl w:ilvl="0">
      <w:start w:val="1"/>
      <w:numFmt w:val="lowerLetter"/>
      <w:lvlText w:val="%1."/>
      <w:lvlJc w:val="start"/>
      <w:pPr>
        <w:tabs>
          <w:tab w:val="num" w:pos="3960"/>
        </w:tabs>
        <w:ind w:start="3960" w:hanging="360"/>
      </w:pPr>
    </w:lvl>
  </w:abstractNum>
  <w:abstractNum w:abstractNumId="5">
    <w:lvl w:ilvl="0">
      <w:start w:val="1"/>
      <w:numFmt w:val="decimal"/>
      <w:lvlText w:val="%1."/>
      <w:lvlJc w:val="start"/>
      <w:pPr>
        <w:tabs>
          <w:tab w:val="num" w:pos="720"/>
        </w:tabs>
        <w:ind w:start="720" w:hanging="360"/>
      </w:pPr>
    </w:lvl>
  </w:abstractNum>
  <w:abstractNum w:abstractNumId="6">
    <w:lvl w:ilvl="0">
      <w:start w:val="1"/>
      <w:numFmt w:val="decimal"/>
      <w:lvlText w:val="%1."/>
      <w:lvlJc w:val="start"/>
      <w:pPr>
        <w:tabs>
          <w:tab w:val="num" w:pos="720"/>
        </w:tabs>
        <w:ind w:start="720" w:hanging="360"/>
      </w:pPr>
    </w:lvl>
    <w:lvl w:ilvl="1">
      <w:start w:val="1"/>
      <w:numFmt w:val="lowerLetter"/>
      <w:lvlText w:val="%2."/>
      <w:lvlJc w:val="start"/>
      <w:pPr>
        <w:tabs>
          <w:tab w:val="num" w:pos="1440"/>
        </w:tabs>
        <w:ind w:start="1440" w:hanging="360"/>
      </w:pPr>
    </w:lvl>
    <w:lvl w:ilvl="2">
      <w:start w:val="1"/>
      <w:numFmt w:val="lowerLetter"/>
      <w:lvlText w:val="%3."/>
      <w:lvlJc w:val="start"/>
      <w:pPr>
        <w:tabs>
          <w:tab w:val="num" w:pos="1440"/>
        </w:tabs>
        <w:ind w:start="1440" w:hanging="360"/>
      </w:pPr>
    </w:lvl>
    <w:lvl w:ilvl="3">
      <w:start w:val="1"/>
      <w:numFmt w:val="decimal"/>
      <w:lvlText w:val="%4."/>
      <w:lvlJc w:val="start"/>
      <w:pPr>
        <w:tabs>
          <w:tab w:val="num" w:pos="2880"/>
        </w:tabs>
        <w:ind w:start="2880" w:hanging="360"/>
      </w:pPr>
    </w:lvl>
    <w:lvl w:ilvl="4">
      <w:start w:val="1"/>
      <w:numFmt w:val="lowerLetter"/>
      <w:lvlText w:val="%5."/>
      <w:lvlJc w:val="start"/>
      <w:pPr>
        <w:tabs>
          <w:tab w:val="num" w:pos="3600"/>
        </w:tabs>
        <w:ind w:start="3600" w:hanging="360"/>
      </w:pPr>
    </w:lvl>
    <w:lvl w:ilvl="5">
      <w:start w:val="1"/>
      <w:numFmt w:val="lowerRoman"/>
      <w:lvlText w:val="%6."/>
      <w:lvlJc w:val="end"/>
      <w:pPr>
        <w:tabs>
          <w:tab w:val="num" w:pos="4320"/>
        </w:tabs>
        <w:ind w:start="4320" w:hanging="180"/>
      </w:pPr>
    </w:lvl>
    <w:lvl w:ilvl="6">
      <w:start w:val="1"/>
      <w:numFmt w:val="decimal"/>
      <w:lvlText w:val="%7."/>
      <w:lvlJc w:val="start"/>
      <w:pPr>
        <w:tabs>
          <w:tab w:val="num" w:pos="5040"/>
        </w:tabs>
        <w:ind w:start="5040" w:hanging="360"/>
      </w:pPr>
    </w:lvl>
    <w:lvl w:ilvl="7">
      <w:start w:val="1"/>
      <w:numFmt w:val="lowerLetter"/>
      <w:lvlText w:val="%8."/>
      <w:lvlJc w:val="start"/>
      <w:pPr>
        <w:tabs>
          <w:tab w:val="num" w:pos="5760"/>
        </w:tabs>
        <w:ind w:start="5760" w:hanging="360"/>
      </w:pPr>
    </w:lvl>
    <w:lvl w:ilvl="8">
      <w:start w:val="1"/>
      <w:numFmt w:val="lowerRoman"/>
      <w:lvlText w:val="%9."/>
      <w:lvlJc w:val="end"/>
      <w:pPr>
        <w:tabs>
          <w:tab w:val="num" w:pos="6480"/>
        </w:tabs>
        <w:ind w:start="6480" w:hanging="180"/>
      </w:pPr>
    </w:lvl>
  </w:abstractNum>
  <w:abstractNum w:abstractNumId="7">
    <w:lvl w:ilvl="0">
      <w:start w:val="1"/>
      <w:numFmt w:val="none"/>
      <w:suff w:val="nothing"/>
      <w:lvlText w:val=""/>
      <w:lvlJc w:val="start"/>
      <w:pPr>
        <w:tabs>
          <w:tab w:val="num" w:pos="0"/>
        </w:tabs>
        <w:ind w:start="0" w:hanging="0"/>
      </w:pPr>
    </w:lvl>
    <w:lvl w:ilvl="1">
      <w:start w:val="1"/>
      <w:numFmt w:val="none"/>
      <w:suff w:val="nothing"/>
      <w:lvlText w:val=""/>
      <w:lvlJc w:val="start"/>
      <w:pPr>
        <w:tabs>
          <w:tab w:val="num" w:pos="0"/>
        </w:tabs>
        <w:ind w:start="0" w:hanging="0"/>
      </w:pPr>
    </w:lvl>
    <w:lvl w:ilvl="2">
      <w:start w:val="1"/>
      <w:numFmt w:val="none"/>
      <w:suff w:val="nothing"/>
      <w:lvlText w:val=""/>
      <w:lvlJc w:val="start"/>
      <w:pPr>
        <w:tabs>
          <w:tab w:val="num" w:pos="0"/>
        </w:tabs>
        <w:ind w:start="0" w:hanging="0"/>
      </w:pPr>
    </w:lvl>
    <w:lvl w:ilvl="3">
      <w:start w:val="1"/>
      <w:numFmt w:val="none"/>
      <w:suff w:val="nothing"/>
      <w:lvlText w:val=""/>
      <w:lvlJc w:val="start"/>
      <w:pPr>
        <w:tabs>
          <w:tab w:val="num" w:pos="0"/>
        </w:tabs>
        <w:ind w:start="0" w:hanging="0"/>
      </w:pPr>
    </w:lvl>
    <w:lvl w:ilvl="4">
      <w:start w:val="1"/>
      <w:numFmt w:val="none"/>
      <w:suff w:val="nothing"/>
      <w:lvlText w:val=""/>
      <w:lvlJc w:val="start"/>
      <w:pPr>
        <w:tabs>
          <w:tab w:val="num" w:pos="0"/>
        </w:tabs>
        <w:ind w:start="0" w:hanging="0"/>
      </w:pPr>
    </w:lvl>
    <w:lvl w:ilvl="5">
      <w:start w:val="1"/>
      <w:numFmt w:val="none"/>
      <w:suff w:val="nothing"/>
      <w:lvlText w:val=""/>
      <w:lvlJc w:val="start"/>
      <w:pPr>
        <w:tabs>
          <w:tab w:val="num" w:pos="0"/>
        </w:tabs>
        <w:ind w:start="0" w:hanging="0"/>
      </w:pPr>
    </w:lvl>
    <w:lvl w:ilvl="6">
      <w:start w:val="1"/>
      <w:numFmt w:val="none"/>
      <w:suff w:val="nothing"/>
      <w:lvlText w:val=""/>
      <w:lvlJc w:val="start"/>
      <w:pPr>
        <w:tabs>
          <w:tab w:val="num" w:pos="0"/>
        </w:tabs>
        <w:ind w:start="0" w:hanging="0"/>
      </w:pPr>
    </w:lvl>
    <w:lvl w:ilvl="7">
      <w:start w:val="1"/>
      <w:numFmt w:val="none"/>
      <w:suff w:val="nothing"/>
      <w:lvlText w:val=""/>
      <w:lvlJc w:val="start"/>
      <w:pPr>
        <w:tabs>
          <w:tab w:val="num" w:pos="0"/>
        </w:tabs>
        <w:ind w:start="0" w:hanging="0"/>
      </w:pPr>
    </w:lvl>
    <w:lvl w:ilvl="8">
      <w:start w:val="1"/>
      <w:numFmt w:val="none"/>
      <w:suff w:val="nothing"/>
      <w:lvlText w:val=""/>
      <w:lvlJc w:val="start"/>
      <w:pPr>
        <w:tabs>
          <w:tab w:val="num" w:pos="0"/>
        </w:tabs>
        <w:ind w:start="0" w:hanging="0"/>
      </w:p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bering>
</file>

<file path=word/settings.xml><?xml version="1.0" encoding="utf-8"?>
<w:settings xmlns:w="http://schemas.openxmlformats.org/wordprocessingml/2006/main">
  <w:zoom w:percent="100"/>
  <w:defaultTabStop w:val="720"/>
  <w:autoHyphenation w:val="true"/>
  <w:hyphenationZone w:val="0"/>
  <w:compat>
    <w:compatSetting w:name="compatibilityMode" w:uri="http://schemas.microsoft.com/office/word" w:val="11"/>
  </w:compat>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Liberation Serif" w:hAnsi="Liberation Serif" w:eastAsia="NSimSun" w:cs="Arial"/>
        <w:sz w:val="24"/>
        <w:szCs w:val="24"/>
        <w:lang w:val="en-US" w:eastAsia="zh-CN" w:bidi="hi-IN"/>
      </w:rPr>
    </w:rPrDefault>
    <w:pPrDefault>
      <w:pPr>
        <w:suppressAutoHyphens w:val="true"/>
      </w:pPr>
    </w:pPrDefault>
  </w:docDefaults>
  <w:style w:type="paragraph" w:styleId="Normal">
    <w:name w:val="Normal"/>
    <w:qFormat/>
    <w:pPr>
      <w:widowControl/>
      <w:bidi w:val="0"/>
    </w:pPr>
    <w:rPr>
      <w:rFonts w:ascii="Times New Roman" w:hAnsi="Times New Roman" w:eastAsia="SimSun;Arial Unicode MS" w:cs="Times New Roman"/>
      <w:color w:val="auto"/>
      <w:sz w:val="24"/>
      <w:szCs w:val="24"/>
      <w:lang w:bidi="ar-SA" w:val="en-US" w:eastAsia="zh-CN"/>
    </w:rPr>
  </w:style>
  <w:style w:type="character" w:styleId="WW8Num1z0">
    <w:name w:val="WW8Num1z0"/>
    <w:qFormat/>
    <w:rPr/>
  </w:style>
  <w:style w:type="character" w:styleId="WW8Num2z0">
    <w:name w:val="WW8Num2z0"/>
    <w:qFormat/>
    <w:rPr/>
  </w:style>
  <w:style w:type="character" w:styleId="DefaultParagraphFont">
    <w:name w:val="Default Paragraph Font"/>
    <w:qFormat/>
    <w:rPr/>
  </w:style>
  <w:style w:type="paragraph" w:styleId="Heading">
    <w:name w:val="Heading"/>
    <w:basedOn w:val="Normal"/>
    <w:next w:val="BodyText"/>
    <w:qFormat/>
    <w:pPr>
      <w:keepNext w:val="true"/>
      <w:spacing w:before="240" w:after="120"/>
    </w:pPr>
    <w:rPr>
      <w:rFonts w:ascii="Liberation Sans" w:hAnsi="Liberation Sans" w:eastAsia="Microsoft YaHei" w:cs="Arial"/>
      <w:sz w:val="28"/>
      <w:szCs w:val="28"/>
    </w:rPr>
  </w:style>
  <w:style w:type="paragraph" w:styleId="BodyText">
    <w:name w:val="Body Text"/>
    <w:basedOn w:val="Normal"/>
    <w:pPr>
      <w:spacing w:lineRule="auto" w:line="276" w:before="0" w:after="140"/>
    </w:pPr>
    <w:rPr/>
  </w:style>
  <w:style w:type="paragraph" w:styleId="List">
    <w:name w:val="List"/>
    <w:basedOn w:val="BodyText"/>
    <w:pPr/>
    <w:rPr>
      <w:rFonts w:cs="Arial"/>
    </w:rPr>
  </w:style>
  <w:style w:type="paragraph" w:styleId="Caption">
    <w:name w:val="caption"/>
    <w:basedOn w:val="Normal"/>
    <w:qFormat/>
    <w:pPr>
      <w:suppressLineNumbers/>
      <w:spacing w:before="120" w:after="120"/>
    </w:pPr>
    <w:rPr>
      <w:rFonts w:cs="Arial"/>
      <w:i/>
      <w:iCs/>
      <w:sz w:val="24"/>
      <w:szCs w:val="24"/>
    </w:rPr>
  </w:style>
  <w:style w:type="paragraph" w:styleId="Index">
    <w:name w:val="Index"/>
    <w:basedOn w:val="Normal"/>
    <w:qFormat/>
    <w:pPr>
      <w:suppressLineNumbers/>
    </w:pPr>
    <w:rPr>
      <w:rFonts w:cs="Arial"/>
    </w:rPr>
  </w:style>
  <w:style w:type="numbering" w:styleId="WW8Num1">
    <w:name w:val="WW8Num1"/>
    <w:qFormat/>
  </w:style>
  <w:style w:type="numbering" w:styleId="WW8Num2">
    <w:name w:val="WW8Num2"/>
    <w:qFormat/>
  </w:style>
  <w:style w:type="numbering" w:styleId="WW8Num3">
    <w:name w:val="WW8Num3"/>
    <w:qFormat/>
  </w:style>
  <w:style w:type="numbering" w:styleId="WW8Num4">
    <w:name w:val="WW8Num4"/>
    <w:qFormat/>
  </w:style>
  <w:style w:type="numbering" w:styleId="WW8Num5">
    <w:name w:val="WW8Num5"/>
    <w:qFormat/>
  </w:style>
  <w:style w:type="numbering" w:styleId="WW8Num6">
    <w:name w:val="WW8Num6"/>
    <w:qFormat/>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ntTable" Target="fontTable.xml"/><Relationship Id="rId4" Type="http://schemas.openxmlformats.org/officeDocument/2006/relationships/settings" Target="settings.xml"/><Relationship Id="rId5"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Normal</Template>
  <TotalTime>1</TotalTime>
  <Application>LibreOffice/26.2.3.2$Windows_X86_64 LibreOffice_project/70e089b17412e4cb7773e41413306b17a2328c34</Application>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2010-03-25T08:59:00Z</dcterms:created>
  <dc:creator>434620</dc:creator>
  <dc:description/>
  <cp:keywords/>
  <dc:language>en-US</dc:language>
  <cp:lastModifiedBy>189259</cp:lastModifiedBy>
  <dcterms:modified xsi:type="dcterms:W3CDTF">2010-03-25T08:59:00Z</dcterms:modified>
  <cp:revision>2</cp:revision>
  <dc:subject/>
  <dc:title>CONSTITUTION </dc:titl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AdHocReviewCycleID">
    <vt:r8>711812169</vt:r8>
  </property>
  <property fmtid="{D5CDD505-2E9C-101B-9397-08002B2CF9AE}" pid="3" name="_AuthorEmail">
    <vt:lpwstr>Donnie.Hayes@ssa.gov</vt:lpwstr>
  </property>
  <property fmtid="{D5CDD505-2E9C-101B-9397-08002B2CF9AE}" pid="4" name="_AuthorEmailDisplayName">
    <vt:lpwstr>Hayes, Donnie   DDS Raleigh</vt:lpwstr>
  </property>
  <property fmtid="{D5CDD505-2E9C-101B-9397-08002B2CF9AE}" pid="5" name="_EmailSubject">
    <vt:lpwstr>PA Region Const &amp; Bylaws</vt:lpwstr>
  </property>
  <property fmtid="{D5CDD505-2E9C-101B-9397-08002B2CF9AE}" pid="6" name="_NewReviewCycle">
    <vt:lpwstr/>
  </property>
  <property fmtid="{D5CDD505-2E9C-101B-9397-08002B2CF9AE}" pid="7" name="_PreviousAdHocReviewCycleID">
    <vt:r8>-761053129</vt:r8>
  </property>
</Properties>
</file>