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t xml:space="preserve">CONSTITUTION </w:t>
      </w:r>
    </w:p>
    <w:p>
      <w:pPr>
        <w:pStyle w:val="Normal"/>
        <w:jc w:val="center"/>
        <w:rPr>
          <w:rFonts w:ascii="Bookman Old Style" w:hAnsi="Bookman Old Style" w:cs="Bookman Old Style"/>
          <w:b/>
          <w:sz w:val="28"/>
        </w:rPr>
      </w:pPr>
      <w:r>
        <w:rPr>
          <w:rFonts w:cs="Bookman Old Style" w:ascii="Bookman Old Style" w:hAnsi="Bookman Old Style"/>
          <w:b/>
          <w:sz w:val="28"/>
        </w:rPr>
        <w:t>OF THE</w:t>
      </w:r>
    </w:p>
    <w:p>
      <w:pPr>
        <w:pStyle w:val="Normal"/>
        <w:jc w:val="center"/>
        <w:rPr>
          <w:rFonts w:ascii="Bookman Old Style" w:hAnsi="Bookman Old Style" w:cs="Bookman Old Style"/>
          <w:b/>
          <w:sz w:val="28"/>
        </w:rPr>
      </w:pPr>
      <w:r>
        <w:rPr>
          <w:rFonts w:cs="Bookman Old Style" w:ascii="Bookman Old Style" w:hAnsi="Bookman Old Style"/>
          <w:b/>
          <w:sz w:val="28"/>
        </w:rPr>
        <w:t>KENTUCKY ASSOCIATION OF DISABILITY EXAMINERS</w:t>
      </w:r>
    </w:p>
    <w:p>
      <w:pPr>
        <w:pStyle w:val="Normal"/>
        <w:jc w:val="center"/>
        <w:rPr>
          <w:rFonts w:ascii="Bookman Old Style" w:hAnsi="Bookman Old Style" w:cs="Bookman Old Style"/>
          <w:b/>
          <w:sz w:val="28"/>
        </w:rPr>
      </w:pPr>
      <w:r>
        <w:rPr>
          <w:rFonts w:cs="Bookman Old Style" w:ascii="Bookman Old Style" w:hAnsi="Bookman Old Style"/>
          <w:b/>
          <w:sz w:val="28"/>
        </w:rPr>
      </w:r>
    </w:p>
    <w:p>
      <w:pPr>
        <w:pStyle w:val="Heading1"/>
        <w:ind w:hanging="0" w:start="0"/>
        <w:rPr/>
      </w:pPr>
      <w:r>
        <w:rPr/>
        <w:t>ARTICLE I: NAME</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The name of the organization shall be the Kentucky Association of Disability Examiners.</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II: RELATIONSHIPS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Sec. 1.  The Kentucky Association of Disability Examiners is a chapter of the National Association of Disability Examiners, Inc., organized under the provisions of the Constitution and Bylaws of the National Association of Disability Examiners, Inc.</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III: DEFINITIONS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For the purpose of this Constitution:</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1.  Association means the National Association of Disability Examiners, Inc.</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Chapter means the Kentucky Association of Disability Examiners.</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IV: PURPOSES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Sec. 1.  To assure the protection of the rights of applicants for disability insurance benefits and to provide a full measure of service to them.</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To promote the advancement of disability evaluation as a science and a profession.</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To develop understanding of the mutual roles imposed on the several persons and/or professions involved in the process of the evaluation of disability and/or rehabilitation.</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V: MEMBERSHIP</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Sec. 1.  Members of the Chapter must be members of the National Association of Disability Examiners, Inc., and employed by a private or public agency engaged in activities involved in the documentation and/or support of applications for Disability Benefits.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Geographic Boundaries:  Member workstations must be east of I-65 to Elizabethtown, Western Kentucky Parkway and the Purchase Parkway.</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Chapter dues shall be optional on the vote of the general membership.</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VI: MEETINGS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Sec. 1.  The annual official business meeting of the membership of the chapter shall be held in the spring or summer and be held before July 31.  The President may call other meetings as may be necessary or additional meetings may be called upon petition of 25% of the membership.</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Members shall be notified of meetings by written announcement at least one week prior to each meeting; notification shall include a proposed business agenda.</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After due notification of date of meetings the majority vote of those present shall constitute a quorum.</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4.  Voting on business issues will be open unless a motion for a secret ballot is made and passed by a majority of those present.  All balloting for officers will be held by secret ballot and no individual shall cast more than one ballot.  Majority votes will carry all issues.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5.  Proxy votes will not be recognized; however, signed absentee ballots will be accepted by the nominating committee prior to the beginning of the election.</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6.  Representatives to regional and national meetings shall be elected by members in attendance at a regularly scheduled or called session of the Chapter.  In the selection of delegates primary consideration shall be given to the election of members whose principle professional affiliation is the National Association of Disability Examiners.</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VII: ELECTION AND NOMINATIONS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Sec 1.  The officers of the chapter shall be elected at the annual business meeting with installation of the officers effective immediately following the adjournment of this annual state or regional meeting whichever is later.  The newly elected officers shall be given all the records, correspondence, and minutes by their predecessors not later than thirty days following installation of officers.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A sample ballot of candidates as proposed by the nominating committee shall be presented to the chapter members by the President 20 days prior to the election of officers.  Other nominations may be presented from the floor at the annual business meeting.  All nominees must be members in good standing. Any member who cannot attend the annual meeting may use the sample ballot as an absentee ballot and it must be turned in to the nominating committee prior to the election.</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VIII:  OFFICERS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The officers of president-elect, Secretary, Treasurer, Southeast Regional Board Member and the two KADE Executive Board members at large shall be elected at the annual meeting as scheduled by the president-elect.  These officers shall be formally installed into active duties on August 1 of the current year, and from that date begin serving elected terms of one calendar year.  The duties of the officers shall be those usually pertaining to such positions including the following specific duties assigned to each officer.</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1.  The President shall preside at all meetings, appoint committees, call meetings, exercise supervision over the affairs of the Chapter, and aid in coordinating the work of this Chapter with that of the Regional and National Chapters.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The president-elect shall preside in the absence of the President.  In the event that the President is unable to complete the term of office, the president-elect will assume the position until the next regular election.  The president-elect shall serve as chairman of the Program Committee.</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The Secretary shall keep an accurate record of all the minutes of the Chapter and notify all members of meetings.  The Secretary shall be responsible for distributing minutes to the Chapter within ten days of the meeting.  Additional records may be maintained, regarding special activities and projects.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4.  The Treasurer shall collect any fees or dues noted by the membership, have custody of the funds of the Chapter, make such expenditures authorized by the Board of Directors, and keep a record of all money received and expended.  The Treasurer shall also submit a financial report to the Chapter at meetings.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5.  The Southeast Regional Executive Committee Member shall be elected in the same manner as the officers of the Chapter.</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IX: BOARD OF DIRECTORS</w:t>
      </w:r>
    </w:p>
    <w:p>
      <w:pPr>
        <w:pStyle w:val="Normal"/>
        <w:rPr>
          <w:rFonts w:ascii="Bookman Old Style" w:hAnsi="Bookman Old Style" w:cs="Bookman Old Style"/>
          <w:sz w:val="24"/>
        </w:rPr>
      </w:pPr>
      <w:r>
        <w:rPr>
          <w:rFonts w:cs="Bookman Old Style" w:ascii="Bookman Old Style" w:hAnsi="Bookman Old Style"/>
          <w:sz w:val="24"/>
        </w:rPr>
      </w:r>
    </w:p>
    <w:p>
      <w:pPr>
        <w:pStyle w:val="BodyText"/>
        <w:rPr/>
      </w:pPr>
      <w:r>
        <w:rPr/>
        <w:t>The Board of Directors shall consist of the elected officers of the Chapter, the Southeast Regional Chapter Executive Committee Member, immediate past President, and one member at large selected to represent each of the major professional groups included in the membership.  These members at large shall be recommended by the nominating committee and submitted for approval with nomination of officers.  A professional group as determined by the Board of Directors shall be entitled to a member at large when its membership in the Chapter totals five.  The Board of Directors shall:</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1.  Have power to authorize expenditure of money.</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Make necessary arrangements for meetings.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Meet at the call of the President or upon petition of a majority of the Board members.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4.  Have the power to authorize the President to appoint committees to carry out the purpose of the Chapter.</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5.  Have the power to fill vacancies in its own body until the next annual election.</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6.  Prior to each meeting prepare a business agenda, which would be submitted to the membership in conjunction with notification of meetings.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7.  Take sure steps as may be necessary to carry out a program or function determined by vote of the members and for which there is no other provision.</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X: REGIONAL EXECUTIVE COMMITTEE MEMBER</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Sec. 1.  The Southeast Regional Executive Committee Member shall be elected every third year at the annual business meeting with responsibility effective immediately following the adjournment of the annual state or regional meeting, whichever is later.</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The duties and terms of office of the Regional Executive Committee Member shall be defined in the Constitution of the Southeast Regional Chapter of the National Association of Disability Examiners.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XI: COMMITTEES</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There shall be four standing committees appointed not later than sixty days following the adjournment of the annual meeting as follows: Constitution and Resolution, Nomination, Membership and Program.</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1.  The Constitution and Resolution Committee shall study the Constitution for possible revision or amendment, receive and study suggestions for revision or amendments and present written recommendations at the business sessions of the Chapter.  This Committee shall also originate, receive, and process resolutions for written presentation to the Board of Directors of the Chapter thirty days prior to business meeting.</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The Nominating Committee shall meet prior to the annual meeting to nominate a minimum of two members for each office from the membership at large who have agreed to serve, if elected.  These nominees shall be presented to the President at least thirty days prior to the spring/summer meeting in the form of a sample ballot.  This sample ballot shall include a short resume of each candidate for office and a space for write-in candidates.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The Membership Committee shall encourage interest in the Chapter and will secure the membership of eligible persons.  The committee will also maintain a list of active members.</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4.  The Program Committee shall plan programs, select speakers, and plan activities not in conflict with the President and Board of Directors.</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XII: AWARDS BOARD</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Sec. 1.  The Awards Board shall consist of three members elected at the annual business meeting.  The nominations and election shall be the same as that governing the election of officers.  The Awards Board will elect its own chairperson.</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The Awards Board shall receive and process all recommendations for Division and Chapter awards.  This Board will select the nominees for Division awards and the recipients of Chapter awards.  The Chapter President will be given the names of the recipients or awards in writing thirty days prior to the annual meeting.  This Board will select and obtain awards to be presented at the annual meeting.</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XIII: PARLIMENTARY AUTHORITY</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The latest edition of Robert’s Rules of Order shall govern the Chapter in all cases provided that if the said “rules” are in conflict with the Constitution the latter shall govern.</w:t>
      </w:r>
    </w:p>
    <w:p>
      <w:pPr>
        <w:pStyle w:val="Normal"/>
        <w:rPr>
          <w:rFonts w:ascii="Bookman Old Style" w:hAnsi="Bookman Old Style" w:cs="Bookman Old Style"/>
          <w:sz w:val="24"/>
        </w:rPr>
      </w:pPr>
      <w:r>
        <w:rPr>
          <w:rFonts w:cs="Bookman Old Style" w:ascii="Bookman Old Style" w:hAnsi="Bookman Old Style"/>
          <w:sz w:val="24"/>
        </w:rPr>
      </w:r>
    </w:p>
    <w:p>
      <w:pPr>
        <w:pStyle w:val="Heading1"/>
        <w:ind w:hanging="0" w:start="0"/>
        <w:rPr/>
      </w:pPr>
      <w:r>
        <w:rPr/>
        <w:t>ARTICLE XIII: AMENDMENT OF CONSTITUTION</w:t>
      </w:r>
    </w:p>
    <w:p>
      <w:pPr>
        <w:pStyle w:val="Normal"/>
        <w:jc w:val="center"/>
        <w:rPr>
          <w:rFonts w:ascii="Bookman Old Style" w:hAnsi="Bookman Old Style" w:cs="Bookman Old Style"/>
          <w:i/>
          <w:sz w:val="24"/>
        </w:rPr>
      </w:pPr>
      <w:r>
        <w:rPr>
          <w:rFonts w:cs="Bookman Old Style" w:ascii="Bookman Old Style" w:hAnsi="Bookman Old Style"/>
          <w:i/>
          <w:sz w:val="24"/>
        </w:rPr>
      </w:r>
    </w:p>
    <w:p>
      <w:pPr>
        <w:pStyle w:val="BodyText"/>
        <w:rPr/>
      </w:pPr>
      <w:r>
        <w:rPr/>
        <w:t>Sec. 1.  The Constitution may be amended by a 2/3 vote of those members attending the Chapter meeting provided notices of the business meeting and proposed constitutional changes have been sent to the members at least one week prior to the meeting, indicating that these amendments to the Constitution will be considered as part of the business of that meeting.</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2.  No amendment may be proposed that would be in conflict with the Constitution and Bylaws of the National Association of Disability Examiners, Inc.</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Sec. 3.  Any amendment that is legally voted into action shall be effective immediately.</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t>Revised</w:t>
      </w:r>
    </w:p>
    <w:p>
      <w:pPr>
        <w:pStyle w:val="Normal"/>
        <w:rPr>
          <w:rFonts w:ascii="Bookman Old Style" w:hAnsi="Bookman Old Style" w:cs="Bookman Old Style"/>
          <w:sz w:val="24"/>
        </w:rPr>
      </w:pPr>
      <w:r>
        <w:rPr>
          <w:rFonts w:cs="Bookman Old Style" w:ascii="Bookman Old Style" w:hAnsi="Bookman Old Style"/>
          <w:sz w:val="24"/>
        </w:rPr>
        <w:t>3/01</w:t>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p>
      <w:pPr>
        <w:pStyle w:val="Normal"/>
        <w:rPr>
          <w:rFonts w:ascii="Bookman Old Style" w:hAnsi="Bookman Old Style" w:cs="Bookman Old Style"/>
          <w:sz w:val="24"/>
        </w:rPr>
      </w:pPr>
      <w:r>
        <w:rPr>
          <w:rFonts w:cs="Bookman Old Style" w:ascii="Bookman Old Style" w:hAnsi="Bookman Old Style"/>
          <w:sz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ookman Old Styl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rFonts w:ascii="Bookman Old Style" w:hAnsi="Bookman Old Style" w:cs="Bookman Old Style"/>
      <w:i/>
      <w:sz w:val="24"/>
    </w:rPr>
  </w:style>
  <w:style w:type="character" w:styleId="DefaultParagraphFont">
    <w:name w:val="Default Paragraph Font"/>
    <w:qFormat/>
    <w:rPr/>
  </w:style>
  <w:style w:type="paragraph" w:styleId="Heading">
    <w:name w:val="Heading"/>
    <w:basedOn w:val="Normal"/>
    <w:next w:val="BodyText"/>
    <w:qFormat/>
    <w:pPr>
      <w:jc w:val="center"/>
    </w:pPr>
    <w:rPr>
      <w:rFonts w:ascii="Bookman Old Style" w:hAnsi="Bookman Old Style" w:cs="Bookman Old Style"/>
      <w:b/>
      <w:sz w:val="28"/>
    </w:rPr>
  </w:style>
  <w:style w:type="paragraph" w:styleId="BodyText">
    <w:name w:val="Body Text"/>
    <w:basedOn w:val="Normal"/>
    <w:pPr/>
    <w:rPr>
      <w:rFonts w:ascii="Bookman Old Style" w:hAnsi="Bookman Old Style" w:cs="Bookman Old Style"/>
      <w:sz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2007-04-11T10:48:00Z</dcterms:created>
  <dc:creator>Ellen Downey</dc:creator>
  <dc:description/>
  <cp:keywords/>
  <dc:language>en-US</dc:language>
  <cp:lastModifiedBy>189259</cp:lastModifiedBy>
  <dcterms:modified xsi:type="dcterms:W3CDTF">2007-04-11T10:48:00Z</dcterms:modified>
  <cp:revision>2</cp:revision>
  <dc:subject/>
  <dc:title>CONSTITUTION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-722506222</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364436363</vt:r8>
  </property>
</Properties>
</file>