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Bold" w:hAnsi="Times New Roman Bold" w:cs="Times New Roman Bold"/>
          <w:b/>
        </w:rPr>
      </w:pPr>
      <w:r>
        <w:rPr>
          <w:rFonts w:cs="Times New Roman Bold" w:ascii="Times New Roman Bold" w:hAnsi="Times New Roman Bold"/>
          <w:b/>
        </w:rPr>
        <w:t>BY-LAWS</w:t>
      </w:r>
    </w:p>
    <w:p>
      <w:pPr>
        <w:pStyle w:val="Normal"/>
        <w:jc w:val="center"/>
        <w:rPr>
          <w:rFonts w:ascii="Times New Roman Bold" w:hAnsi="Times New Roman Bold" w:cs="Times New Roman Bold"/>
          <w:b/>
        </w:rPr>
      </w:pPr>
      <w:r>
        <w:rPr>
          <w:rFonts w:cs="Times New Roman Bold" w:ascii="Times New Roman Bold" w:hAnsi="Times New Roman Bold"/>
          <w:b/>
        </w:rPr>
      </w:r>
    </w:p>
    <w:p>
      <w:pPr>
        <w:pStyle w:val="Normal"/>
        <w:jc w:val="center"/>
        <w:rPr>
          <w:rFonts w:ascii="Times New Roman Bold" w:hAnsi="Times New Roman Bold" w:cs="Times New Roman Bold"/>
          <w:b/>
        </w:rPr>
      </w:pPr>
      <w:r>
        <w:rPr>
          <w:rFonts w:cs="Times New Roman Bold" w:ascii="Times New Roman Bold" w:hAnsi="Times New Roman Bold"/>
          <w:b/>
        </w:rPr>
        <w:t>MINNESOTA ASSOCIATION OF DISABILITY EXAMINERS</w:t>
      </w:r>
    </w:p>
    <w:p>
      <w:pPr>
        <w:pStyle w:val="Normal"/>
        <w:jc w:val="center"/>
        <w:rPr>
          <w:rFonts w:ascii="Times New Roman Bold" w:hAnsi="Times New Roman Bold" w:cs="Times New Roman Bold"/>
          <w:b/>
        </w:rPr>
      </w:pPr>
      <w:r>
        <w:rPr>
          <w:rFonts w:cs="Times New Roman Bold" w:ascii="Times New Roman Bold" w:hAnsi="Times New Roman Bold"/>
          <w:b/>
        </w:rPr>
      </w:r>
    </w:p>
    <w:p>
      <w:pPr>
        <w:pStyle w:val="Normal"/>
        <w:jc w:val="center"/>
        <w:rPr>
          <w:rFonts w:ascii="Times New Roman Bold" w:hAnsi="Times New Roman Bold" w:cs="Times New Roman Bold"/>
          <w:b/>
        </w:rPr>
      </w:pPr>
      <w:r>
        <w:rPr>
          <w:rFonts w:cs="Times New Roman Bold" w:ascii="Times New Roman Bold" w:hAnsi="Times New Roman Bold"/>
          <w:b/>
        </w:rPr>
        <w:t>A CHAPTER OF</w:t>
      </w:r>
    </w:p>
    <w:p>
      <w:pPr>
        <w:pStyle w:val="Normal"/>
        <w:jc w:val="center"/>
        <w:rPr>
          <w:rFonts w:ascii="Times New Roman Bold" w:hAnsi="Times New Roman Bold" w:cs="Times New Roman Bold"/>
          <w:b/>
        </w:rPr>
      </w:pPr>
      <w:r>
        <w:rPr>
          <w:rFonts w:cs="Times New Roman Bold" w:ascii="Times New Roman Bold" w:hAnsi="Times New Roman Bold"/>
          <w:b/>
        </w:rPr>
      </w:r>
    </w:p>
    <w:p>
      <w:pPr>
        <w:pStyle w:val="Normal"/>
        <w:jc w:val="center"/>
        <w:rPr>
          <w:rFonts w:ascii="Times New Roman Bold" w:hAnsi="Times New Roman Bold" w:cs="Times New Roman Bold"/>
          <w:b/>
        </w:rPr>
      </w:pPr>
      <w:r>
        <w:rPr>
          <w:rFonts w:cs="Times New Roman Bold" w:ascii="Times New Roman Bold" w:hAnsi="Times New Roman Bold"/>
          <w:b/>
        </w:rPr>
        <w:t>THE NATION ASSOCIATION OF DISABILTY EXAMINERS</w:t>
      </w:r>
    </w:p>
    <w:p>
      <w:pPr>
        <w:pStyle w:val="Normal"/>
        <w:rPr>
          <w:rFonts w:ascii="Times New Roman Bold" w:hAnsi="Times New Roman Bold" w:cs="Times New Roman Bold"/>
          <w:b/>
        </w:rPr>
      </w:pPr>
      <w:r>
        <w:rPr>
          <w:rFonts w:cs="Times New Roman Bold" w:ascii="Times New Roman Bold" w:hAnsi="Times New Roman Bold"/>
          <w:b/>
        </w:rPr>
      </w:r>
    </w:p>
    <w:p>
      <w:pPr>
        <w:pStyle w:val="Normal"/>
        <w:rPr>
          <w:rFonts w:ascii="Times New Roman Bold" w:hAnsi="Times New Roman Bold" w:cs="Times New Roman Bold"/>
          <w:b/>
        </w:rPr>
      </w:pPr>
      <w:r>
        <w:rPr>
          <w:rFonts w:cs="Times New Roman Bold" w:ascii="Times New Roman Bold" w:hAnsi="Times New Roman Bold"/>
          <w:b/>
        </w:rPr>
      </w:r>
    </w:p>
    <w:p>
      <w:pPr>
        <w:pStyle w:val="Normal"/>
        <w:rPr/>
      </w:pPr>
      <w:r>
        <w:rPr>
          <w:u w:val="single"/>
        </w:rPr>
        <w:t>Article I – Name</w:t>
      </w:r>
    </w:p>
    <w:p>
      <w:pPr>
        <w:pStyle w:val="Normal"/>
        <w:rPr>
          <w:u w:val="single"/>
        </w:rPr>
      </w:pPr>
      <w:r>
        <w:rPr>
          <w:u w:val="single"/>
        </w:rPr>
      </w:r>
    </w:p>
    <w:p>
      <w:pPr>
        <w:pStyle w:val="Normal"/>
        <w:rPr/>
      </w:pPr>
      <w:r>
        <w:rPr/>
        <w:t>This professional, fraternal and non-profit organization shall be named the Minnesota Association of Disability Examiners and is officially affiliated with the National Association of Disability Examiners, Inc.</w:t>
      </w:r>
    </w:p>
    <w:p>
      <w:pPr>
        <w:pStyle w:val="Normal"/>
        <w:rPr/>
      </w:pPr>
      <w:r>
        <w:rPr/>
      </w:r>
    </w:p>
    <w:p>
      <w:pPr>
        <w:pStyle w:val="Normal"/>
        <w:rPr>
          <w:u w:val="single"/>
        </w:rPr>
      </w:pPr>
      <w:r>
        <w:rPr>
          <w:u w:val="single"/>
        </w:rPr>
        <w:t>Article II – Relationship to the National Association of Disability Examiners</w:t>
      </w:r>
    </w:p>
    <w:p>
      <w:pPr>
        <w:pStyle w:val="Normal"/>
        <w:rPr>
          <w:u w:val="single"/>
        </w:rPr>
      </w:pPr>
      <w:r>
        <w:rPr>
          <w:u w:val="single"/>
        </w:rPr>
      </w:r>
    </w:p>
    <w:p>
      <w:pPr>
        <w:pStyle w:val="Normal"/>
        <w:rPr/>
      </w:pPr>
      <w:r>
        <w:rPr/>
        <w:t>The Minnesota Association of Disability Examiners, a Professional Chapter of the National Association of Disability Examiners, Inc., is subject to the provisions of the Constitution and By-Laws pertaining to the N.A.D.E.</w:t>
      </w:r>
    </w:p>
    <w:p>
      <w:pPr>
        <w:pStyle w:val="Normal"/>
        <w:rPr/>
      </w:pPr>
      <w:r>
        <w:rPr/>
      </w:r>
    </w:p>
    <w:p>
      <w:pPr>
        <w:pStyle w:val="Normal"/>
        <w:rPr/>
      </w:pPr>
      <w:r>
        <w:rPr>
          <w:u w:val="single"/>
        </w:rPr>
        <w:t>Article III – Definitions</w:t>
      </w:r>
    </w:p>
    <w:p>
      <w:pPr>
        <w:pStyle w:val="Normal"/>
        <w:rPr>
          <w:u w:val="single"/>
        </w:rPr>
      </w:pPr>
      <w:r>
        <w:rPr>
          <w:u w:val="single"/>
        </w:rPr>
      </w:r>
    </w:p>
    <w:p>
      <w:pPr>
        <w:pStyle w:val="Normal"/>
        <w:rPr/>
      </w:pPr>
      <w:r>
        <w:rPr/>
        <w:t>For the purposes of these By-Laws:</w:t>
      </w:r>
    </w:p>
    <w:p>
      <w:pPr>
        <w:pStyle w:val="Normal"/>
        <w:rPr/>
      </w:pPr>
      <w:r>
        <w:rPr/>
      </w:r>
    </w:p>
    <w:p>
      <w:pPr>
        <w:pStyle w:val="Normal"/>
        <w:numPr>
          <w:ilvl w:val="0"/>
          <w:numId w:val="3"/>
        </w:numPr>
        <w:rPr/>
      </w:pPr>
      <w:r>
        <w:rPr/>
        <w:t>Association mans the National Association of Disability Examiners, Inc.</w:t>
      </w:r>
    </w:p>
    <w:p>
      <w:pPr>
        <w:pStyle w:val="Normal"/>
        <w:numPr>
          <w:ilvl w:val="0"/>
          <w:numId w:val="3"/>
        </w:numPr>
        <w:rPr/>
      </w:pPr>
      <w:r>
        <w:rPr/>
        <w:t xml:space="preserve"> </w:t>
      </w:r>
      <w:r>
        <w:rPr/>
        <w:t>Region means Great Lakes Region, a geographical unit of the National Association of Disability Examiners, Inc.</w:t>
      </w:r>
    </w:p>
    <w:p>
      <w:pPr>
        <w:pStyle w:val="Normal"/>
        <w:numPr>
          <w:ilvl w:val="0"/>
          <w:numId w:val="3"/>
        </w:numPr>
        <w:rPr/>
      </w:pPr>
      <w:r>
        <w:rPr/>
        <w:t>Chapter means Minnesota Association of Disability Examiners, a Professional Chapter of the N.A.D.E.</w:t>
      </w:r>
    </w:p>
    <w:p>
      <w:pPr>
        <w:pStyle w:val="Normal"/>
        <w:numPr>
          <w:ilvl w:val="0"/>
          <w:numId w:val="3"/>
        </w:numPr>
        <w:rPr/>
      </w:pPr>
      <w:r>
        <w:rPr/>
        <w:t>Board means the Board of Directors of Minnesota Association of Disability Examiners.</w:t>
      </w:r>
    </w:p>
    <w:p>
      <w:pPr>
        <w:pStyle w:val="Normal"/>
        <w:rPr/>
      </w:pPr>
      <w:r>
        <w:rPr/>
      </w:r>
    </w:p>
    <w:p>
      <w:pPr>
        <w:pStyle w:val="Normal"/>
        <w:rPr>
          <w:u w:val="single"/>
        </w:rPr>
      </w:pPr>
      <w:r>
        <w:rPr>
          <w:u w:val="single"/>
        </w:rPr>
        <w:t>Article IV – Purposes</w:t>
      </w:r>
    </w:p>
    <w:p>
      <w:pPr>
        <w:pStyle w:val="Normal"/>
        <w:rPr>
          <w:u w:val="single"/>
        </w:rPr>
      </w:pPr>
      <w:r>
        <w:rPr>
          <w:u w:val="single"/>
        </w:rPr>
      </w:r>
    </w:p>
    <w:p>
      <w:pPr>
        <w:pStyle w:val="Normal"/>
        <w:rPr/>
      </w:pPr>
      <w:r>
        <w:rPr/>
        <w:t>The purpose of the Minnesota Association of Disability Examiners is to project the professional functions and duties of individuals on both a state-wide and national level in the evaluation and documentation of disabilities of persons applying for Disability Benefits under the provisions of the Social Security Act by:</w:t>
      </w:r>
    </w:p>
    <w:p>
      <w:pPr>
        <w:pStyle w:val="Normal"/>
        <w:rPr/>
      </w:pPr>
      <w:r>
        <w:rPr/>
      </w:r>
    </w:p>
    <w:p>
      <w:pPr>
        <w:pStyle w:val="Normal"/>
        <w:numPr>
          <w:ilvl w:val="0"/>
          <w:numId w:val="2"/>
        </w:numPr>
        <w:rPr/>
      </w:pPr>
      <w:r>
        <w:rPr/>
        <w:t>Increasing public understanding of the social and economic gains of individuals and their communities by providing support to disabled persons until their handicap is reduced through rehabilitation opportunities and they become self sufficient or able to engage in gainful occupation.</w:t>
      </w:r>
    </w:p>
    <w:p>
      <w:pPr>
        <w:pStyle w:val="Normal"/>
        <w:rPr/>
      </w:pPr>
      <w:r>
        <w:rPr/>
      </w:r>
    </w:p>
    <w:p>
      <w:pPr>
        <w:pStyle w:val="Normal"/>
        <w:numPr>
          <w:ilvl w:val="0"/>
          <w:numId w:val="2"/>
        </w:numPr>
        <w:rPr/>
      </w:pPr>
      <w:r>
        <w:rPr/>
        <w:t>Encouraging, developing and promoting professional standards and services for persons engaged in evaluating and determining the extent of physical, emotional and mental disabilities.</w:t>
      </w:r>
    </w:p>
    <w:p>
      <w:pPr>
        <w:pStyle w:val="Normal"/>
        <w:numPr>
          <w:ilvl w:val="0"/>
          <w:numId w:val="2"/>
        </w:numPr>
        <w:rPr/>
      </w:pPr>
      <w:r>
        <w:rPr/>
        <w:t>Stimulating professional training, research and study for personnel engaged in the documentation and evaluation of disability claims in order to advance knowledge and skills necessary to improve disability evaluations and services for all disabled applicants.</w:t>
      </w:r>
    </w:p>
    <w:p>
      <w:pPr>
        <w:pStyle w:val="Normal"/>
        <w:numPr>
          <w:ilvl w:val="0"/>
          <w:numId w:val="2"/>
        </w:numPr>
        <w:rPr/>
      </w:pPr>
      <w:r>
        <w:rPr/>
        <w:t>Promoting and providing opportunities for conferences and forums for discussions of legal regulations and standards to provide the best quality of services and the interchange of ideas of our chapters and association.</w:t>
      </w:r>
    </w:p>
    <w:p>
      <w:pPr>
        <w:pStyle w:val="Normal"/>
        <w:rPr/>
      </w:pPr>
      <w:r>
        <w:rPr/>
      </w:r>
    </w:p>
    <w:p>
      <w:pPr>
        <w:pStyle w:val="Normal"/>
        <w:rPr>
          <w:u w:val="single"/>
        </w:rPr>
      </w:pPr>
      <w:r>
        <w:rPr>
          <w:u w:val="single"/>
        </w:rPr>
        <w:t>Article V – Membership</w:t>
      </w:r>
    </w:p>
    <w:p>
      <w:pPr>
        <w:pStyle w:val="Normal"/>
        <w:rPr>
          <w:u w:val="single"/>
        </w:rPr>
      </w:pPr>
      <w:r>
        <w:rPr>
          <w:u w:val="single"/>
        </w:rPr>
      </w:r>
    </w:p>
    <w:p>
      <w:pPr>
        <w:pStyle w:val="Normal"/>
        <w:rPr/>
      </w:pPr>
      <w:r>
        <w:rPr/>
        <w:t>Members of the Chapter must be members of the National Association of Disability Examiners, Inc. and employed by a public or private agency, engaged in activities involved in the documentation and evaluation of medical and/or vocational information submitted in support of applications for Disability Benefits; or former NADE members.</w:t>
      </w:r>
    </w:p>
    <w:p>
      <w:pPr>
        <w:pStyle w:val="Normal"/>
        <w:rPr/>
      </w:pPr>
      <w:r>
        <w:rPr/>
      </w:r>
    </w:p>
    <w:p>
      <w:pPr>
        <w:pStyle w:val="Normal"/>
        <w:rPr/>
      </w:pPr>
      <w:r>
        <w:rPr/>
        <w:t>The membership and fiscal year of the Chapter shall be the same as those designated by the National Association of Disability Examiners.</w:t>
      </w:r>
    </w:p>
    <w:p>
      <w:pPr>
        <w:pStyle w:val="Normal"/>
        <w:rPr/>
      </w:pPr>
      <w:r>
        <w:rPr/>
      </w:r>
    </w:p>
    <w:p>
      <w:pPr>
        <w:pStyle w:val="Normal"/>
        <w:rPr>
          <w:u w:val="single"/>
        </w:rPr>
      </w:pPr>
      <w:r>
        <w:rPr>
          <w:u w:val="single"/>
        </w:rPr>
        <w:t>Article VI – Meetings</w:t>
      </w:r>
    </w:p>
    <w:p>
      <w:pPr>
        <w:pStyle w:val="Normal"/>
        <w:rPr>
          <w:u w:val="single"/>
        </w:rPr>
      </w:pPr>
      <w:r>
        <w:rPr>
          <w:u w:val="single"/>
        </w:rPr>
      </w:r>
    </w:p>
    <w:p>
      <w:pPr>
        <w:pStyle w:val="Normal"/>
        <w:rPr/>
      </w:pPr>
      <w:r>
        <w:rPr/>
        <w:t>There shall be two meetings of the membership of the Chapter in the spring and fall.  The President may call other meetings as may be necessary or additional meetings may be called upon written request of at least 25% of the membership.</w:t>
      </w:r>
    </w:p>
    <w:p>
      <w:pPr>
        <w:pStyle w:val="Normal"/>
        <w:rPr/>
      </w:pPr>
      <w:r>
        <w:rPr/>
      </w:r>
    </w:p>
    <w:p>
      <w:pPr>
        <w:pStyle w:val="Normal"/>
        <w:rPr/>
      </w:pPr>
      <w:r>
        <w:rPr/>
        <w:t>Notices of the time and place of the regular and special meetings of the membership shall be posted by the Secretary at least ten days prior to the meeting date.</w:t>
      </w:r>
    </w:p>
    <w:p>
      <w:pPr>
        <w:pStyle w:val="Normal"/>
        <w:rPr/>
      </w:pPr>
      <w:r>
        <w:rPr/>
      </w:r>
    </w:p>
    <w:p>
      <w:pPr>
        <w:pStyle w:val="Normal"/>
        <w:rPr/>
      </w:pPr>
      <w:r>
        <w:rPr/>
        <w:t>Voting on business issues will be open unless a motion for a secret ballot is made and passed by majority vote of those cast.  All balloting for officers will be held in secret ballot and the majority of votes cast will carry all issues.</w:t>
      </w:r>
    </w:p>
    <w:p>
      <w:pPr>
        <w:pStyle w:val="Normal"/>
        <w:rPr/>
      </w:pPr>
      <w:r>
        <w:rPr/>
      </w:r>
    </w:p>
    <w:p>
      <w:pPr>
        <w:pStyle w:val="Normal"/>
        <w:rPr>
          <w:u w:val="single"/>
        </w:rPr>
      </w:pPr>
      <w:r>
        <w:rPr>
          <w:u w:val="single"/>
        </w:rPr>
        <w:t>Article VII – Election</w:t>
      </w:r>
    </w:p>
    <w:p>
      <w:pPr>
        <w:pStyle w:val="Normal"/>
        <w:rPr>
          <w:u w:val="single"/>
        </w:rPr>
      </w:pPr>
      <w:r>
        <w:rPr>
          <w:u w:val="single"/>
        </w:rPr>
      </w:r>
    </w:p>
    <w:p>
      <w:pPr>
        <w:pStyle w:val="Normal"/>
        <w:rPr/>
      </w:pPr>
      <w:r>
        <w:rPr/>
        <w:t>Election of Officers shall be held at the Chapter’s annual spring meeting with installation of the Officers and Directors at that time.</w:t>
      </w:r>
    </w:p>
    <w:p>
      <w:pPr>
        <w:pStyle w:val="Normal"/>
        <w:rPr/>
      </w:pPr>
      <w:r>
        <w:rPr/>
      </w:r>
    </w:p>
    <w:p>
      <w:pPr>
        <w:pStyle w:val="Normal"/>
        <w:rPr>
          <w:u w:val="single"/>
        </w:rPr>
      </w:pPr>
      <w:r>
        <w:rPr>
          <w:u w:val="single"/>
        </w:rPr>
        <w:t>Article VIII – Officers</w:t>
      </w:r>
    </w:p>
    <w:p>
      <w:pPr>
        <w:pStyle w:val="Normal"/>
        <w:rPr>
          <w:u w:val="single"/>
        </w:rPr>
      </w:pPr>
      <w:r>
        <w:rPr>
          <w:u w:val="single"/>
        </w:rPr>
      </w:r>
    </w:p>
    <w:p>
      <w:pPr>
        <w:pStyle w:val="Normal"/>
        <w:rPr/>
      </w:pPr>
      <w:r>
        <w:rPr/>
        <w:t>The Officers of this Chapter shall be a President, President-elect and Secretary-Treasurer.  The President-Elect and the Secretary-Treasurer shall be elected at the Chapter’s spring meeting, for terms of one year.  The duties of the Officers shall be those usually pertaining to such positions including the following specific duties assigned to each office:</w:t>
      </w:r>
    </w:p>
    <w:p>
      <w:pPr>
        <w:pStyle w:val="Normal"/>
        <w:rPr/>
      </w:pPr>
      <w:r>
        <w:rPr/>
      </w:r>
    </w:p>
    <w:p>
      <w:pPr>
        <w:pStyle w:val="Normal"/>
        <w:rPr/>
      </w:pPr>
      <w:r>
        <w:rPr/>
        <w:t>Section 1.  Duties of the President.</w:t>
      </w:r>
    </w:p>
    <w:p>
      <w:pPr>
        <w:pStyle w:val="Normal"/>
        <w:rPr/>
      </w:pPr>
      <w:r>
        <w:rPr/>
      </w:r>
    </w:p>
    <w:p>
      <w:pPr>
        <w:pStyle w:val="Normal"/>
        <w:rPr/>
      </w:pPr>
      <w:r>
        <w:rPr/>
        <w:t>The President shall:</w:t>
      </w:r>
    </w:p>
    <w:p>
      <w:pPr>
        <w:pStyle w:val="Normal"/>
        <w:rPr/>
      </w:pPr>
      <w:r>
        <w:rPr/>
      </w:r>
    </w:p>
    <w:p>
      <w:pPr>
        <w:pStyle w:val="Normal"/>
        <w:ind w:firstLine="720" w:end="0"/>
        <w:rPr/>
      </w:pPr>
      <w:r>
        <w:rPr/>
        <w:t>a)   Preside at all meetings.</w:t>
      </w:r>
    </w:p>
    <w:p>
      <w:pPr>
        <w:pStyle w:val="Normal"/>
        <w:ind w:firstLine="720" w:end="0"/>
        <w:rPr/>
      </w:pPr>
      <w:r>
        <w:rPr/>
        <w:t>b)   Preside as Chairman of the Board.</w:t>
      </w:r>
    </w:p>
    <w:p>
      <w:pPr>
        <w:pStyle w:val="Normal"/>
        <w:ind w:firstLine="720" w:end="0"/>
        <w:rPr/>
      </w:pPr>
      <w:r>
        <w:rPr/>
        <w:t>c)   Appoint committees.</w:t>
      </w:r>
    </w:p>
    <w:p>
      <w:pPr>
        <w:pStyle w:val="Normal"/>
        <w:ind w:firstLine="720" w:end="0"/>
        <w:rPr/>
      </w:pPr>
      <w:r>
        <w:rPr/>
        <w:t>d)   Exercise supervision over the affairs of the Chapter.</w:t>
      </w:r>
    </w:p>
    <w:p>
      <w:pPr>
        <w:pStyle w:val="Normal"/>
        <w:ind w:firstLine="720" w:end="0"/>
        <w:rPr/>
      </w:pPr>
      <w:r>
        <w:rPr/>
        <w:t>e)    Aid in coordinating the work of this Chapter with that of the association.</w:t>
      </w:r>
    </w:p>
    <w:p>
      <w:pPr>
        <w:pStyle w:val="Normal"/>
        <w:rPr/>
      </w:pPr>
      <w:r>
        <w:rPr/>
      </w:r>
    </w:p>
    <w:p>
      <w:pPr>
        <w:pStyle w:val="Normal"/>
        <w:rPr/>
      </w:pPr>
      <w:r>
        <w:rPr/>
        <w:t>Section 2.  Duties of the President-Elect.</w:t>
      </w:r>
    </w:p>
    <w:p>
      <w:pPr>
        <w:pStyle w:val="Normal"/>
        <w:rPr/>
      </w:pPr>
      <w:r>
        <w:rPr/>
      </w:r>
    </w:p>
    <w:p>
      <w:pPr>
        <w:pStyle w:val="Normal"/>
        <w:rPr/>
      </w:pPr>
      <w:r>
        <w:rPr/>
        <w:t>The President-Elect shall:</w:t>
      </w:r>
    </w:p>
    <w:p>
      <w:pPr>
        <w:pStyle w:val="Normal"/>
        <w:rPr/>
      </w:pPr>
      <w:r>
        <w:rPr/>
      </w:r>
    </w:p>
    <w:p>
      <w:pPr>
        <w:pStyle w:val="Normal"/>
        <w:numPr>
          <w:ilvl w:val="0"/>
          <w:numId w:val="5"/>
        </w:numPr>
        <w:rPr/>
      </w:pPr>
      <w:r>
        <w:rPr/>
        <w:t>Preside in the absence of the President.</w:t>
      </w:r>
    </w:p>
    <w:p>
      <w:pPr>
        <w:pStyle w:val="Normal"/>
        <w:numPr>
          <w:ilvl w:val="0"/>
          <w:numId w:val="5"/>
        </w:numPr>
        <w:rPr/>
      </w:pPr>
      <w:r>
        <w:rPr/>
        <w:t>Be responsible for the supervision of programs and committees of the organization.</w:t>
      </w:r>
    </w:p>
    <w:p>
      <w:pPr>
        <w:pStyle w:val="Normal"/>
        <w:numPr>
          <w:ilvl w:val="0"/>
          <w:numId w:val="5"/>
        </w:numPr>
        <w:rPr/>
      </w:pPr>
      <w:r>
        <w:rPr/>
        <w:t>Serve as ex-officio member with voting privileges on all standing committees.</w:t>
      </w:r>
    </w:p>
    <w:p>
      <w:pPr>
        <w:pStyle w:val="Normal"/>
        <w:numPr>
          <w:ilvl w:val="0"/>
          <w:numId w:val="5"/>
        </w:numPr>
        <w:rPr/>
      </w:pPr>
      <w:r>
        <w:rPr/>
        <w:t>Assume duties as President immediately following adjournment of the annual spring meeting.</w:t>
      </w:r>
    </w:p>
    <w:p>
      <w:pPr>
        <w:pStyle w:val="Normal"/>
        <w:rPr/>
      </w:pPr>
      <w:r>
        <w:rPr/>
      </w:r>
    </w:p>
    <w:p>
      <w:pPr>
        <w:pStyle w:val="Normal"/>
        <w:rPr/>
      </w:pPr>
      <w:r>
        <w:rPr/>
        <w:t>Section 3.  Duties of the Secretary-Treasurer.</w:t>
      </w:r>
    </w:p>
    <w:p>
      <w:pPr>
        <w:pStyle w:val="Normal"/>
        <w:rPr/>
      </w:pPr>
      <w:r>
        <w:rPr/>
      </w:r>
    </w:p>
    <w:p>
      <w:pPr>
        <w:pStyle w:val="Normal"/>
        <w:rPr/>
      </w:pPr>
      <w:r>
        <w:rPr/>
        <w:t>The Secretary-Treasurer will:</w:t>
      </w:r>
    </w:p>
    <w:p>
      <w:pPr>
        <w:pStyle w:val="Normal"/>
        <w:rPr/>
      </w:pPr>
      <w:r>
        <w:rPr/>
      </w:r>
    </w:p>
    <w:p>
      <w:pPr>
        <w:pStyle w:val="Normal"/>
        <w:numPr>
          <w:ilvl w:val="0"/>
          <w:numId w:val="4"/>
        </w:numPr>
        <w:rPr/>
      </w:pPr>
      <w:r>
        <w:rPr/>
        <w:t>Record upon the books of records of the Chapter the proceedings of their respective members.</w:t>
      </w:r>
    </w:p>
    <w:p>
      <w:pPr>
        <w:pStyle w:val="Normal"/>
        <w:numPr>
          <w:ilvl w:val="0"/>
          <w:numId w:val="4"/>
        </w:numPr>
        <w:rPr/>
      </w:pPr>
      <w:r>
        <w:rPr/>
        <w:t>Notify all members and directors of all meetings.</w:t>
      </w:r>
    </w:p>
    <w:p>
      <w:pPr>
        <w:pStyle w:val="Normal"/>
        <w:numPr>
          <w:ilvl w:val="0"/>
          <w:numId w:val="4"/>
        </w:numPr>
        <w:rPr/>
      </w:pPr>
      <w:r>
        <w:rPr/>
        <w:t>Perform all duties incident to the office of Secretary.</w:t>
      </w:r>
    </w:p>
    <w:p>
      <w:pPr>
        <w:pStyle w:val="Normal"/>
        <w:numPr>
          <w:ilvl w:val="0"/>
          <w:numId w:val="4"/>
        </w:numPr>
        <w:rPr/>
      </w:pPr>
      <w:r>
        <w:rPr/>
        <w:t>Shall assume custody and accountability of all funds belonging to the Chapter and shall disburse the same pursuant to the orders of the Board of Directors.</w:t>
      </w:r>
    </w:p>
    <w:p>
      <w:pPr>
        <w:pStyle w:val="Normal"/>
        <w:numPr>
          <w:ilvl w:val="0"/>
          <w:numId w:val="4"/>
        </w:numPr>
        <w:rPr/>
      </w:pPr>
      <w:r>
        <w:rPr/>
        <w:t>Shall make current financial reports at all meetings of the Board and the Chapter, as well as at the annual meeting of the Association.</w:t>
      </w:r>
    </w:p>
    <w:p>
      <w:pPr>
        <w:pStyle w:val="Normal"/>
        <w:rPr/>
      </w:pPr>
      <w:r>
        <w:rPr/>
      </w:r>
    </w:p>
    <w:p>
      <w:pPr>
        <w:pStyle w:val="Normal"/>
        <w:rPr>
          <w:u w:val="single"/>
        </w:rPr>
      </w:pPr>
      <w:r>
        <w:rPr>
          <w:u w:val="single"/>
        </w:rPr>
        <w:t>Article IX – Board of Directors</w:t>
      </w:r>
    </w:p>
    <w:p>
      <w:pPr>
        <w:pStyle w:val="Normal"/>
        <w:rPr>
          <w:u w:val="single"/>
        </w:rPr>
      </w:pPr>
      <w:r>
        <w:rPr>
          <w:u w:val="single"/>
        </w:rPr>
      </w:r>
    </w:p>
    <w:p>
      <w:pPr>
        <w:pStyle w:val="Normal"/>
        <w:rPr/>
      </w:pPr>
      <w:r>
        <w:rPr/>
        <w:t>Section 1.  Composition of the Board of Directors:  The Board of Directors shall consist of the three officers of this Chapter, and the chairpersons of the standing committees of the Chapter.</w:t>
      </w:r>
    </w:p>
    <w:p>
      <w:pPr>
        <w:pStyle w:val="Normal"/>
        <w:rPr/>
      </w:pPr>
      <w:r>
        <w:rPr/>
      </w:r>
    </w:p>
    <w:p>
      <w:pPr>
        <w:pStyle w:val="Normal"/>
        <w:rPr/>
      </w:pPr>
      <w:r>
        <w:rPr/>
        <w:t>Section 2.  Terms of this office will be for one year.  No Director may succeed himself, unless he is elected as an officer of the Chapter.</w:t>
      </w:r>
    </w:p>
    <w:p>
      <w:pPr>
        <w:pStyle w:val="Normal"/>
        <w:rPr/>
      </w:pPr>
      <w:r>
        <w:rPr/>
      </w:r>
    </w:p>
    <w:p>
      <w:pPr>
        <w:pStyle w:val="Normal"/>
        <w:rPr/>
      </w:pPr>
      <w:r>
        <w:rPr/>
        <w:t>Section 3.  At least thirty days in advance of the annual spring business meeting, the membership shall be advised of the names of persons nominated for Officers and for the Board.  At the annual spring business meeting additional nominations may be made from the floor.</w:t>
      </w:r>
    </w:p>
    <w:p>
      <w:pPr>
        <w:pStyle w:val="Normal"/>
        <w:rPr/>
      </w:pPr>
      <w:r>
        <w:rPr/>
      </w:r>
    </w:p>
    <w:p>
      <w:pPr>
        <w:pStyle w:val="Normal"/>
        <w:rPr/>
      </w:pPr>
      <w:r>
        <w:rPr/>
        <w:t>Section 4.  The Board of Directors shall conduct, in conformity with these By-Laws, the affairs of the Chapter when it is not in session.  Five members of the Board of Directors shall constitute a quorum for the transaction of business.</w:t>
      </w:r>
    </w:p>
    <w:p>
      <w:pPr>
        <w:pStyle w:val="Normal"/>
        <w:rPr/>
      </w:pPr>
      <w:r>
        <w:rPr/>
      </w:r>
    </w:p>
    <w:p>
      <w:pPr>
        <w:pStyle w:val="Normal"/>
        <w:numPr>
          <w:ilvl w:val="0"/>
          <w:numId w:val="1"/>
        </w:numPr>
        <w:rPr/>
      </w:pPr>
      <w:r>
        <w:rPr/>
        <w:t>It shall have the power to authorize expenditure of money.</w:t>
      </w:r>
    </w:p>
    <w:p>
      <w:pPr>
        <w:pStyle w:val="Normal"/>
        <w:numPr>
          <w:ilvl w:val="0"/>
          <w:numId w:val="1"/>
        </w:numPr>
        <w:rPr/>
      </w:pPr>
      <w:r>
        <w:rPr/>
        <w:t>It shall have the power to authorize the President to appoint committees to carry out the purposes of the Chapter.</w:t>
      </w:r>
    </w:p>
    <w:p>
      <w:pPr>
        <w:pStyle w:val="Normal"/>
        <w:numPr>
          <w:ilvl w:val="0"/>
          <w:numId w:val="1"/>
        </w:numPr>
        <w:rPr/>
      </w:pPr>
      <w:r>
        <w:rPr/>
        <w:t>It shall have the power to make and amend rules for its own procedures.  It shall keep a record of such rules.</w:t>
      </w:r>
    </w:p>
    <w:p>
      <w:pPr>
        <w:pStyle w:val="Normal"/>
        <w:numPr>
          <w:ilvl w:val="0"/>
          <w:numId w:val="1"/>
        </w:numPr>
        <w:rPr/>
      </w:pPr>
      <w:r>
        <w:rPr/>
        <w:t>It shall take such steps a may be necessary to carry out a program or function determined by vote of the members and not otherwise provided it.</w:t>
      </w:r>
    </w:p>
    <w:p>
      <w:pPr>
        <w:pStyle w:val="Normal"/>
        <w:numPr>
          <w:ilvl w:val="0"/>
          <w:numId w:val="1"/>
        </w:numPr>
        <w:rPr/>
      </w:pPr>
      <w:r>
        <w:rPr/>
        <w:t>The Chairperson of the Board shall be empowered to call special meetings of the Board of Directors as the need may appear, or shall call such special meetings upon the written request of two Board Members.</w:t>
      </w:r>
    </w:p>
    <w:p>
      <w:pPr>
        <w:pStyle w:val="Normal"/>
        <w:rPr/>
      </w:pPr>
      <w:r>
        <w:rPr/>
      </w:r>
    </w:p>
    <w:p>
      <w:pPr>
        <w:pStyle w:val="Normal"/>
        <w:rPr/>
      </w:pPr>
      <w:r>
        <w:rPr/>
        <w:t>Section 5.  The fiscal affairs of the Chapter shall be audited annually as of September 30, by three members appointed from the membership by the Board of Directors.</w:t>
      </w:r>
    </w:p>
    <w:p>
      <w:pPr>
        <w:pStyle w:val="Normal"/>
        <w:rPr/>
      </w:pPr>
      <w:r>
        <w:rPr/>
      </w:r>
    </w:p>
    <w:p>
      <w:pPr>
        <w:pStyle w:val="Normal"/>
        <w:rPr/>
      </w:pPr>
      <w:r>
        <w:rPr/>
        <w:t>Section 6.  Board Members will assume their duties with the adjournment of the spring meeting.</w:t>
      </w:r>
    </w:p>
    <w:p>
      <w:pPr>
        <w:pStyle w:val="Normal"/>
        <w:rPr/>
      </w:pPr>
      <w:r>
        <w:rPr/>
      </w:r>
    </w:p>
    <w:p>
      <w:pPr>
        <w:pStyle w:val="Normal"/>
        <w:rPr>
          <w:u w:val="single"/>
        </w:rPr>
      </w:pPr>
      <w:r>
        <w:rPr>
          <w:u w:val="single"/>
        </w:rPr>
        <w:t>Article X. – Committees</w:t>
      </w:r>
    </w:p>
    <w:p>
      <w:pPr>
        <w:pStyle w:val="Normal"/>
        <w:rPr>
          <w:u w:val="single"/>
        </w:rPr>
      </w:pPr>
      <w:r>
        <w:rPr>
          <w:u w:val="single"/>
        </w:rPr>
      </w:r>
    </w:p>
    <w:p>
      <w:pPr>
        <w:pStyle w:val="Normal"/>
        <w:rPr/>
      </w:pPr>
      <w:r>
        <w:rPr/>
        <w:t>There shall be five standing committees, as follows:</w:t>
      </w:r>
    </w:p>
    <w:p>
      <w:pPr>
        <w:pStyle w:val="Normal"/>
        <w:rPr/>
      </w:pPr>
      <w:r>
        <w:rPr/>
      </w:r>
    </w:p>
    <w:p>
      <w:pPr>
        <w:pStyle w:val="Normal"/>
        <w:rPr/>
      </w:pPr>
      <w:r>
        <w:rPr/>
        <w:t>Section 1.  By-Laws and Resolution, Nominating, Professional Standards, Conference and Program, and Membership.</w:t>
      </w:r>
    </w:p>
    <w:p>
      <w:pPr>
        <w:pStyle w:val="Normal"/>
        <w:ind w:start="720" w:end="0"/>
        <w:rPr/>
      </w:pPr>
      <w:r>
        <w:rPr/>
      </w:r>
    </w:p>
    <w:p>
      <w:pPr>
        <w:pStyle w:val="Normal"/>
        <w:rPr/>
      </w:pPr>
      <w:r>
        <w:rPr/>
        <w:t>Section 2.  All members shall be appointed for one year and are eligible for reappointment, but may serve no more than three consecutive terms.  Committee chairpersons will be elected by the committee membership, to precede the spring meeting and will re-elect chairpersons to fill any vacancies that may occur.</w:t>
      </w:r>
    </w:p>
    <w:p>
      <w:pPr>
        <w:pStyle w:val="Normal"/>
        <w:ind w:start="720" w:end="0"/>
        <w:rPr/>
      </w:pPr>
      <w:r>
        <w:rPr/>
      </w:r>
    </w:p>
    <w:p>
      <w:pPr>
        <w:pStyle w:val="Normal"/>
        <w:rPr/>
      </w:pPr>
      <w:r>
        <w:rPr/>
        <w:t>Section 3.  The By-Laws and Resolution Committee is empowered to study the By-Laws for possible revision or amendment; to receive and process suggestions for revisions for revision of amendments, and to present recommendations at the business session of the Chapter.  Also, the committee is empowered to originate, receive and process resolutions for presentation at the business section of the Chapter meeting.</w:t>
      </w:r>
    </w:p>
    <w:p>
      <w:pPr>
        <w:pStyle w:val="Normal"/>
        <w:ind w:start="720" w:end="0"/>
        <w:rPr/>
      </w:pPr>
      <w:r>
        <w:rPr/>
      </w:r>
    </w:p>
    <w:p>
      <w:pPr>
        <w:pStyle w:val="Normal"/>
        <w:rPr/>
      </w:pPr>
      <w:r>
        <w:rPr/>
        <w:t>Section 4.  The Nominating Committee shall prepare a slate of nominees who have agreed to serve if elected.  The President shall have the proposed slate of nominees sent to the membership body of the Chapter at least thirty days prior to the date of the business session of the annual meeting.  The Nominating Committee shall serve to officiate all elections of officers.  They shall call for additional nominations from the floor at the annual spring meeting.</w:t>
      </w:r>
    </w:p>
    <w:p>
      <w:pPr>
        <w:pStyle w:val="Normal"/>
        <w:ind w:start="720" w:end="0"/>
        <w:rPr/>
      </w:pPr>
      <w:r>
        <w:rPr/>
      </w:r>
    </w:p>
    <w:p>
      <w:pPr>
        <w:pStyle w:val="Normal"/>
        <w:rPr/>
      </w:pPr>
      <w:r>
        <w:rPr/>
        <w:t>Section 5.  The Professional Standards Committee is empowered to make a continuing study of techniques and recommend to the Board of Directors plans for the improvement of performance of professional personnel.</w:t>
      </w:r>
    </w:p>
    <w:p>
      <w:pPr>
        <w:pStyle w:val="Normal"/>
        <w:ind w:start="720" w:end="0"/>
        <w:rPr/>
      </w:pPr>
      <w:r>
        <w:rPr/>
      </w:r>
    </w:p>
    <w:p>
      <w:pPr>
        <w:pStyle w:val="Normal"/>
        <w:rPr/>
      </w:pPr>
      <w:r>
        <w:rPr/>
        <w:t>Section 6.  The Conference and Program Committee shall plan and arrange for Chapter meetings.</w:t>
      </w:r>
    </w:p>
    <w:p>
      <w:pPr>
        <w:pStyle w:val="Normal"/>
        <w:ind w:start="720" w:end="0"/>
        <w:rPr/>
      </w:pPr>
      <w:r>
        <w:rPr/>
      </w:r>
    </w:p>
    <w:p>
      <w:pPr>
        <w:pStyle w:val="Normal"/>
        <w:rPr/>
      </w:pPr>
      <w:r>
        <w:rPr/>
        <w:t>Section 7.  The Membership Committee shall encourage interest in our organization, and whenever possible secure membership of qualified persons.</w:t>
      </w:r>
    </w:p>
    <w:p>
      <w:pPr>
        <w:pStyle w:val="Normal"/>
        <w:ind w:start="720" w:end="0"/>
        <w:rPr/>
      </w:pPr>
      <w:r>
        <w:rPr/>
      </w:r>
    </w:p>
    <w:p>
      <w:pPr>
        <w:pStyle w:val="Normal"/>
        <w:rPr/>
      </w:pPr>
      <w:r>
        <w:rPr/>
        <w:t>Section 8.  The Board of Directors may, at is discretion, appoint such other committees, particularly ad hoc, as it deems necessary.</w:t>
      </w:r>
    </w:p>
    <w:p>
      <w:pPr>
        <w:pStyle w:val="Normal"/>
        <w:rPr/>
      </w:pPr>
      <w:r>
        <w:rPr/>
      </w:r>
    </w:p>
    <w:p>
      <w:pPr>
        <w:pStyle w:val="Normal"/>
        <w:rPr>
          <w:u w:val="single"/>
        </w:rPr>
      </w:pPr>
      <w:r>
        <w:rPr>
          <w:u w:val="single"/>
        </w:rPr>
        <w:t>Article XI – Parliamentary Authority</w:t>
      </w:r>
    </w:p>
    <w:p>
      <w:pPr>
        <w:pStyle w:val="Normal"/>
        <w:rPr>
          <w:u w:val="single"/>
        </w:rPr>
      </w:pPr>
      <w:r>
        <w:rPr>
          <w:u w:val="single"/>
        </w:rPr>
      </w:r>
    </w:p>
    <w:p>
      <w:pPr>
        <w:pStyle w:val="Normal"/>
        <w:rPr/>
      </w:pPr>
      <w:r>
        <w:rPr/>
        <w:t>Robert’s Rules of Order:  The most recent Edition, shall be the authority on all questions of Parliamentary Law and proceedings.  This authority shall govern the Chapter in all cases to which the rules therein are applicable, and in which said rules are not inconsistent with the By-Laws.</w:t>
      </w:r>
    </w:p>
    <w:p>
      <w:pPr>
        <w:pStyle w:val="Normal"/>
        <w:rPr/>
      </w:pPr>
      <w:r>
        <w:rPr/>
      </w:r>
    </w:p>
    <w:p>
      <w:pPr>
        <w:pStyle w:val="Normal"/>
        <w:rPr>
          <w:u w:val="single"/>
        </w:rPr>
      </w:pPr>
      <w:r>
        <w:rPr>
          <w:u w:val="single"/>
        </w:rPr>
        <w:t>Article XII – Amendment of By-Laws</w:t>
      </w:r>
    </w:p>
    <w:p>
      <w:pPr>
        <w:pStyle w:val="Normal"/>
        <w:rPr>
          <w:u w:val="single"/>
        </w:rPr>
      </w:pPr>
      <w:r>
        <w:rPr>
          <w:u w:val="single"/>
        </w:rPr>
      </w:r>
    </w:p>
    <w:p>
      <w:pPr>
        <w:pStyle w:val="Normal"/>
        <w:rPr/>
      </w:pPr>
      <w:r>
        <w:rPr/>
        <w:t>The By-Laws may be amended by a 2/3 majority vote of the votes cast at the Chapter meeting, provided notices of business meeting have been sent to the members at least ten days in advance of the meeting, indicating that amendments to the By-Laws will be considered as part of the business of that meeting.</w:t>
      </w:r>
    </w:p>
    <w:p>
      <w:pPr>
        <w:pStyle w:val="Normal"/>
        <w:rPr/>
      </w:pPr>
      <w:r>
        <w:rPr/>
      </w:r>
    </w:p>
    <w:p>
      <w:pPr>
        <w:pStyle w:val="Normal"/>
        <w:rPr>
          <w:u w:val="single"/>
        </w:rPr>
      </w:pPr>
      <w:r>
        <w:rPr>
          <w:u w:val="single"/>
        </w:rPr>
        <w:t>Article XIII – Convention of Delegates</w:t>
      </w:r>
    </w:p>
    <w:p>
      <w:pPr>
        <w:pStyle w:val="Normal"/>
        <w:rPr>
          <w:u w:val="single"/>
        </w:rPr>
      </w:pPr>
      <w:r>
        <w:rPr>
          <w:u w:val="single"/>
        </w:rPr>
      </w:r>
    </w:p>
    <w:p>
      <w:pPr>
        <w:pStyle w:val="Normal"/>
        <w:rPr/>
      </w:pPr>
      <w:r>
        <w:rPr/>
        <w:t>The President shall attend by virtue of the office held.  The President shall be official representative of M.A.D.E. at all convention functions.  The President-elect shall be the first alternate, as circumstances warrant.</w:t>
      </w:r>
    </w:p>
    <w:p>
      <w:pPr>
        <w:pStyle w:val="Normal"/>
        <w:rPr/>
      </w:pPr>
      <w:r>
        <w:rPr/>
      </w:r>
    </w:p>
    <w:p>
      <w:pPr>
        <w:pStyle w:val="Normal"/>
        <w:rPr/>
      </w:pPr>
      <w:r>
        <w:rPr/>
        <w:t>Remaining delegates shall be proposed by the Board of Directors on the basis of the reason for the proposed delegate’s attendance.</w:t>
      </w:r>
    </w:p>
    <w:p>
      <w:pPr>
        <w:pStyle w:val="Normal"/>
        <w:rPr/>
      </w:pPr>
      <w:r>
        <w:rPr/>
      </w:r>
    </w:p>
    <w:p>
      <w:pPr>
        <w:pStyle w:val="Normal"/>
        <w:rPr/>
      </w:pPr>
      <w:r>
        <w:rPr/>
        <w:t>Proposed delegates shall be submitted by the Board of Directors to the membership body of the Chapter at regular business session at least sixty (60) days prior to the annual convention.  The Board of Directors shall propose one (1) delegate for each position open.  Additional nominations may be made from the floor.  Final selection of delegates shall then be made by the Board of Directors.</w:t>
      </w:r>
    </w:p>
    <w:p>
      <w:pPr>
        <w:pStyle w:val="Normal"/>
        <w:rPr/>
      </w:pPr>
      <w:r>
        <w:rPr/>
      </w:r>
    </w:p>
    <w:p>
      <w:pPr>
        <w:pStyle w:val="Normal"/>
        <w:rPr/>
      </w:pPr>
      <w:r>
        <w:rPr/>
        <w:t>A written proxy may be utilized when carried by the Chapter member to the convention.</w:t>
      </w:r>
      <w:r>
        <w:br w:type="page"/>
      </w:r>
    </w:p>
    <w:p>
      <w:pPr>
        <w:pStyle w:val="Normal"/>
        <w:rPr/>
      </w:pPr>
      <w:r>
        <w:rPr/>
      </w:r>
    </w:p>
    <w:p>
      <w:pPr>
        <w:pStyle w:val="Normal"/>
        <w:rPr/>
      </w:pPr>
      <w:r>
        <w:rPr/>
        <w:tab/>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imes New Roman Bold">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start"/>
      <w:pPr>
        <w:tabs>
          <w:tab w:val="num" w:pos="1080"/>
        </w:tabs>
        <w:ind w:start="1080" w:hanging="360"/>
      </w:pPr>
      <w:rPr/>
    </w:lvl>
  </w:abstractNum>
  <w:abstractNum w:abstractNumId="2">
    <w:lvl w:ilvl="0">
      <w:start w:val="1"/>
      <w:numFmt w:val="decimal"/>
      <w:lvlText w:val="%1)"/>
      <w:lvlJc w:val="start"/>
      <w:pPr>
        <w:tabs>
          <w:tab w:val="num" w:pos="1080"/>
        </w:tabs>
        <w:ind w:start="1080" w:hanging="360"/>
      </w:pPr>
      <w:rPr/>
    </w:lvl>
  </w:abstractNum>
  <w:abstractNum w:abstractNumId="3">
    <w:lvl w:ilvl="0">
      <w:start w:val="1"/>
      <w:numFmt w:val="decimal"/>
      <w:lvlText w:val="%1)"/>
      <w:lvlJc w:val="start"/>
      <w:pPr>
        <w:tabs>
          <w:tab w:val="num" w:pos="1080"/>
        </w:tabs>
        <w:ind w:start="1080" w:hanging="360"/>
      </w:pPr>
      <w:rPr/>
    </w:lvl>
  </w:abstractNum>
  <w:abstractNum w:abstractNumId="4">
    <w:lvl w:ilvl="0">
      <w:start w:val="1"/>
      <w:numFmt w:val="lowerLetter"/>
      <w:lvlText w:val="%1)"/>
      <w:lvlJc w:val="start"/>
      <w:pPr>
        <w:tabs>
          <w:tab w:val="num" w:pos="1080"/>
        </w:tabs>
        <w:ind w:start="1080" w:hanging="360"/>
      </w:pPr>
      <w:rPr/>
    </w:lvl>
  </w:abstractNum>
  <w:abstractNum w:abstractNumId="5">
    <w:lvl w:ilvl="0">
      <w:start w:val="1"/>
      <w:numFmt w:val="lowerLetter"/>
      <w:lvlText w:val="%1)"/>
      <w:lvlJc w:val="start"/>
      <w:pPr>
        <w:tabs>
          <w:tab w:val="num" w:pos="1080"/>
        </w:tabs>
        <w:ind w:start="1080" w:hanging="360"/>
      </w:pPr>
      <w:rPr>
        <w:rFonts w:ascii="Times New Roman" w:hAnsi="Times New Roman" w:eastAsia="Times New Roman" w:cs="Times New Roman"/>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WW8Num11z0">
    <w:name w:val="WW8Num11z0"/>
    <w:qFormat/>
    <w:rPr/>
  </w:style>
  <w:style w:type="character" w:styleId="WW8Num12z0">
    <w:name w:val="WW8Num12z0"/>
    <w:qFormat/>
    <w:rPr>
      <w:rFonts w:ascii="Times New Roman" w:hAnsi="Times New Roman" w:eastAsia="Times New Roman" w:cs="Times New Roman"/>
    </w:rPr>
  </w:style>
  <w:style w:type="character" w:styleId="WW8Num13z0">
    <w:name w:val="WW8Num13z0"/>
    <w:qFormat/>
    <w:rPr/>
  </w:style>
  <w:style w:type="character" w:styleId="WW8Num14z0">
    <w:name w:val="WW8Num14z0"/>
    <w:qFormat/>
    <w:rPr/>
  </w:style>
  <w:style w:type="character" w:styleId="WW8Num15z0">
    <w:name w:val="WW8Num15z0"/>
    <w:qFormat/>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LibreOffice/26.2.3.2$Windows_X86_64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2010-07-27T10:31:00Z</dcterms:created>
  <dc:creator>Bev Kontola</dc:creator>
  <dc:description/>
  <cp:keywords/>
  <dc:language>en-US</dc:language>
  <cp:lastModifiedBy>189259</cp:lastModifiedBy>
  <dcterms:modified xsi:type="dcterms:W3CDTF">2010-07-27T10:31:00Z</dcterms:modified>
  <cp:revision>2</cp:revision>
  <dc:subject/>
  <dc:title>Article I</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-76392949</vt:r8>
  </property>
  <property fmtid="{D5CDD505-2E9C-101B-9397-08002B2CF9AE}" pid="3" name="_AuthorEmail">
    <vt:lpwstr>Donnie.Hayes@ssa.gov</vt:lpwstr>
  </property>
  <property fmtid="{D5CDD505-2E9C-101B-9397-08002B2CF9AE}" pid="4" name="_AuthorEmailDisplayName">
    <vt:lpwstr>Hayes, Donnie   DDS Raleigh</vt:lpwstr>
  </property>
  <property fmtid="{D5CDD505-2E9C-101B-9397-08002B2CF9AE}" pid="5" name="_EmailSubject">
    <vt:lpwstr>Great Lakes Local Chapters &amp; Regional const &amp; bylaws</vt:lpwstr>
  </property>
  <property fmtid="{D5CDD505-2E9C-101B-9397-08002B2CF9AE}" pid="6" name="_NewReviewCycle">
    <vt:lpwstr/>
  </property>
  <property fmtid="{D5CDD505-2E9C-101B-9397-08002B2CF9AE}" pid="7" name="_PreviousAdHocReviewCycleID">
    <vt:r8>-1919588837</vt:r8>
  </property>
</Properties>
</file>