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r>
        <w:rPr>
          <w:sz w:val="32"/>
          <w:szCs w:val="32"/>
        </w:rPr>
        <w:t>OHIO ASSOCIATION OF DISABILITY EXAMINERS</w:t>
      </w:r>
    </w:p>
    <w:p>
      <w:pPr>
        <w:pStyle w:val="Normal"/>
        <w:jc w:val="center"/>
        <w:rPr>
          <w:sz w:val="28"/>
          <w:szCs w:val="28"/>
        </w:rPr>
      </w:pPr>
      <w:r>
        <w:rPr>
          <w:sz w:val="28"/>
          <w:szCs w:val="28"/>
        </w:rPr>
      </w:r>
    </w:p>
    <w:p>
      <w:pPr>
        <w:pStyle w:val="Normal"/>
        <w:jc w:val="center"/>
        <w:rPr>
          <w:sz w:val="28"/>
          <w:szCs w:val="28"/>
        </w:rPr>
      </w:pPr>
      <w:r>
        <w:rPr>
          <w:sz w:val="28"/>
          <w:szCs w:val="28"/>
        </w:rPr>
        <w:t>CONSTITUTION</w:t>
      </w:r>
    </w:p>
    <w:p>
      <w:pPr>
        <w:pStyle w:val="Normal"/>
        <w:rPr>
          <w:sz w:val="28"/>
          <w:szCs w:val="28"/>
        </w:rPr>
      </w:pPr>
      <w:r>
        <w:rPr>
          <w:sz w:val="28"/>
          <w:szCs w:val="28"/>
        </w:rPr>
      </w:r>
    </w:p>
    <w:p>
      <w:pPr>
        <w:pStyle w:val="Normal"/>
        <w:rPr/>
      </w:pPr>
      <w:r>
        <w:rPr/>
        <w:t>Article I – Name</w:t>
      </w:r>
    </w:p>
    <w:p>
      <w:pPr>
        <w:pStyle w:val="Normal"/>
        <w:rPr/>
      </w:pPr>
      <w:r>
        <w:rPr/>
      </w:r>
    </w:p>
    <w:p>
      <w:pPr>
        <w:pStyle w:val="Normal"/>
        <w:ind w:firstLine="720" w:end="0"/>
        <w:rPr/>
      </w:pPr>
      <w:r>
        <w:rPr/>
        <w:t>The name of this organization shall be the Ohio Association of Disability Examiners.</w:t>
      </w:r>
    </w:p>
    <w:p>
      <w:pPr>
        <w:pStyle w:val="Normal"/>
        <w:rPr/>
      </w:pPr>
      <w:r>
        <w:rPr/>
      </w:r>
    </w:p>
    <w:p>
      <w:pPr>
        <w:pStyle w:val="Normal"/>
        <w:rPr/>
      </w:pPr>
      <w:r>
        <w:rPr/>
        <w:t>Article II – Relationship and Definitions</w:t>
      </w:r>
    </w:p>
    <w:p>
      <w:pPr>
        <w:pStyle w:val="Normal"/>
        <w:rPr/>
      </w:pPr>
      <w:r>
        <w:rPr/>
      </w:r>
    </w:p>
    <w:p>
      <w:pPr>
        <w:pStyle w:val="Normal"/>
        <w:numPr>
          <w:ilvl w:val="0"/>
          <w:numId w:val="6"/>
        </w:numPr>
        <w:rPr/>
      </w:pPr>
      <w:r>
        <w:rPr/>
        <w:t>For the purpose of this Constitution, the Association means the Ohio Association of Disability Examiners (OADE)</w:t>
      </w:r>
    </w:p>
    <w:p>
      <w:pPr>
        <w:pStyle w:val="Normal"/>
        <w:rPr/>
      </w:pPr>
      <w:r>
        <w:rPr/>
      </w:r>
    </w:p>
    <w:p>
      <w:pPr>
        <w:pStyle w:val="Normal"/>
        <w:numPr>
          <w:ilvl w:val="0"/>
          <w:numId w:val="6"/>
        </w:numPr>
        <w:rPr/>
      </w:pPr>
      <w:r>
        <w:rPr/>
        <w:t>The Ohio Association of Disability Examiners is a subsidiary of the National Association of Disability Examiners (NADE), and shall be organized under the provisions of the constitution and bylaws of NADE.</w:t>
      </w:r>
    </w:p>
    <w:p>
      <w:pPr>
        <w:pStyle w:val="Normal"/>
        <w:rPr/>
      </w:pPr>
      <w:r>
        <w:rPr/>
      </w:r>
    </w:p>
    <w:p>
      <w:pPr>
        <w:pStyle w:val="Normal"/>
        <w:rPr/>
      </w:pPr>
      <w:r>
        <w:rPr/>
        <w:t>Article III – Purpose</w:t>
      </w:r>
    </w:p>
    <w:p>
      <w:pPr>
        <w:pStyle w:val="Normal"/>
        <w:rPr/>
      </w:pPr>
      <w:r>
        <w:rPr/>
      </w:r>
    </w:p>
    <w:p>
      <w:pPr>
        <w:pStyle w:val="Normal"/>
        <w:numPr>
          <w:ilvl w:val="0"/>
          <w:numId w:val="5"/>
        </w:numPr>
        <w:rPr/>
      </w:pPr>
      <w:r>
        <w:rPr/>
        <w:t>To foster, promote, and participate in activities designed to:</w:t>
      </w:r>
    </w:p>
    <w:p>
      <w:pPr>
        <w:pStyle w:val="Normal"/>
        <w:rPr/>
      </w:pPr>
      <w:r>
        <w:rPr/>
      </w:r>
    </w:p>
    <w:p>
      <w:pPr>
        <w:pStyle w:val="Normal"/>
        <w:numPr>
          <w:ilvl w:val="1"/>
          <w:numId w:val="6"/>
        </w:numPr>
        <w:rPr/>
      </w:pPr>
      <w:r>
        <w:rPr/>
        <w:t>Increase public understanding of disability benefit programs.</w:t>
      </w:r>
    </w:p>
    <w:p>
      <w:pPr>
        <w:pStyle w:val="Normal"/>
        <w:numPr>
          <w:ilvl w:val="1"/>
          <w:numId w:val="6"/>
        </w:numPr>
        <w:rPr/>
      </w:pPr>
      <w:r>
        <w:rPr/>
        <w:t>Develop professional standards and training opportunities for all individuals engaged in adjudication of disability claims.</w:t>
      </w:r>
    </w:p>
    <w:p>
      <w:pPr>
        <w:pStyle w:val="Normal"/>
        <w:numPr>
          <w:ilvl w:val="1"/>
          <w:numId w:val="6"/>
        </w:numPr>
        <w:rPr/>
      </w:pPr>
      <w:r>
        <w:rPr/>
        <w:t>Improve the documentation of applications for disability benefits and the evaluation of medical and vocational information obtained in connection with such applications.</w:t>
      </w:r>
    </w:p>
    <w:p>
      <w:pPr>
        <w:pStyle w:val="Normal"/>
        <w:numPr>
          <w:ilvl w:val="1"/>
          <w:numId w:val="6"/>
        </w:numPr>
        <w:rPr/>
      </w:pPr>
      <w:r>
        <w:rPr/>
        <w:t>Provide a forum for the discussion of problems related to adjudication of disability claims.</w:t>
      </w:r>
    </w:p>
    <w:p>
      <w:pPr>
        <w:pStyle w:val="Normal"/>
        <w:rPr/>
      </w:pPr>
      <w:r>
        <w:rPr/>
      </w:r>
    </w:p>
    <w:p>
      <w:pPr>
        <w:pStyle w:val="Normal"/>
        <w:numPr>
          <w:ilvl w:val="0"/>
          <w:numId w:val="5"/>
        </w:numPr>
        <w:rPr/>
      </w:pPr>
      <w:r>
        <w:rPr/>
        <w:t>Subsidiary purpose of the organization shall be:</w:t>
      </w:r>
    </w:p>
    <w:p>
      <w:pPr>
        <w:pStyle w:val="Normal"/>
        <w:rPr/>
      </w:pPr>
      <w:r>
        <w:rPr/>
      </w:r>
    </w:p>
    <w:p>
      <w:pPr>
        <w:pStyle w:val="Normal"/>
        <w:numPr>
          <w:ilvl w:val="1"/>
          <w:numId w:val="5"/>
        </w:numPr>
        <w:rPr/>
      </w:pPr>
      <w:r>
        <w:rPr/>
        <w:t>To implement, within the State of Ohio, the broad objectives of NADE.</w:t>
      </w:r>
    </w:p>
    <w:p>
      <w:pPr>
        <w:pStyle w:val="Normal"/>
        <w:rPr/>
      </w:pPr>
      <w:r>
        <w:rPr/>
      </w:r>
    </w:p>
    <w:p>
      <w:pPr>
        <w:pStyle w:val="Normal"/>
        <w:rPr/>
      </w:pPr>
      <w:r>
        <w:rPr/>
        <w:t xml:space="preserve">Article IV – Membership </w:t>
      </w:r>
    </w:p>
    <w:p>
      <w:pPr>
        <w:pStyle w:val="Normal"/>
        <w:rPr/>
      </w:pPr>
      <w:r>
        <w:rPr/>
      </w:r>
    </w:p>
    <w:p>
      <w:pPr>
        <w:pStyle w:val="Normal"/>
        <w:numPr>
          <w:ilvl w:val="0"/>
          <w:numId w:val="7"/>
        </w:numPr>
        <w:rPr/>
      </w:pPr>
      <w:r>
        <w:rPr/>
        <w:t>The Association is open to all persons interested in activities involved in the development of applications for disability benefits.</w:t>
      </w:r>
    </w:p>
    <w:p>
      <w:pPr>
        <w:pStyle w:val="Normal"/>
        <w:numPr>
          <w:ilvl w:val="0"/>
          <w:numId w:val="7"/>
        </w:numPr>
        <w:rPr/>
      </w:pPr>
      <w:r>
        <w:rPr/>
        <w:t>All members of the Association must be members of NADE.</w:t>
      </w:r>
    </w:p>
    <w:p>
      <w:pPr>
        <w:pStyle w:val="Normal"/>
        <w:numPr>
          <w:ilvl w:val="0"/>
          <w:numId w:val="7"/>
        </w:numPr>
        <w:rPr/>
      </w:pPr>
      <w:r>
        <w:rPr/>
        <w:t>The membership year shall correspond with the NADE membership year.</w:t>
      </w:r>
    </w:p>
    <w:p>
      <w:pPr>
        <w:pStyle w:val="Normal"/>
        <w:numPr>
          <w:ilvl w:val="0"/>
          <w:numId w:val="7"/>
        </w:numPr>
        <w:rPr/>
      </w:pPr>
      <w:r>
        <w:rPr/>
        <w:t>Membership classification and membership fees shall be the same as those prescribed by NADE.  Chapter dues shall be optional on the vote of the general membership.</w:t>
      </w:r>
    </w:p>
    <w:p>
      <w:pPr>
        <w:pStyle w:val="Normal"/>
        <w:numPr>
          <w:ilvl w:val="0"/>
          <w:numId w:val="7"/>
        </w:numPr>
        <w:rPr/>
      </w:pPr>
      <w:r>
        <w:rPr/>
        <w:t>Only full members in good standing (those whose membership dues are paid in full for the current year) shall have voting privileges at a general meeting.</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Article V – Officers</w:t>
      </w:r>
    </w:p>
    <w:p>
      <w:pPr>
        <w:pStyle w:val="Normal"/>
        <w:rPr/>
      </w:pPr>
      <w:r>
        <w:rPr/>
      </w:r>
    </w:p>
    <w:p>
      <w:pPr>
        <w:pStyle w:val="Normal"/>
        <w:numPr>
          <w:ilvl w:val="0"/>
          <w:numId w:val="3"/>
        </w:numPr>
        <w:rPr/>
      </w:pPr>
      <w:r>
        <w:rPr/>
        <w:t>The officers of OADE shall be:  President, Vice-President, Secretary and Treasurer. They shall each be elected annually for terms of one year; and shall be eligible for re-election.   Officers shall be voting members of the Executive Board. All records and materials are the property of the Association and shall be under the jurisdiction of the presiding officers.</w:t>
      </w:r>
    </w:p>
    <w:p>
      <w:pPr>
        <w:pStyle w:val="Normal"/>
        <w:numPr>
          <w:ilvl w:val="0"/>
          <w:numId w:val="3"/>
        </w:numPr>
        <w:rPr/>
      </w:pPr>
      <w:r>
        <w:rPr/>
        <w:t>The President shall:  Preside over general meetings and meetings of the Executive Board; serve as the official OADE representative to other groups; serve as a member of the Board of the Great Lakes Region of NADE; appoint membership to all standing and special committees with the approval of the Board; and shall serve, ex officio, as a member of all standing committees.</w:t>
      </w:r>
    </w:p>
    <w:p>
      <w:pPr>
        <w:pStyle w:val="Normal"/>
        <w:numPr>
          <w:ilvl w:val="0"/>
          <w:numId w:val="3"/>
        </w:numPr>
        <w:rPr/>
      </w:pPr>
      <w:r>
        <w:rPr/>
        <w:t xml:space="preserve">The Vice-President shall:  Preside in the absence of the President. </w:t>
      </w:r>
    </w:p>
    <w:p>
      <w:pPr>
        <w:pStyle w:val="Normal"/>
        <w:numPr>
          <w:ilvl w:val="0"/>
          <w:numId w:val="3"/>
        </w:numPr>
        <w:rPr/>
      </w:pPr>
      <w:r>
        <w:rPr/>
        <w:t>The Secretary shall:  Keep the minutes of the general meetings and the meetings of the Executive Board; be responsible for all correspondence; notify all members of any general meeting; notify board members of the meetings of the Executive Board.</w:t>
      </w:r>
    </w:p>
    <w:p>
      <w:pPr>
        <w:pStyle w:val="Normal"/>
        <w:numPr>
          <w:ilvl w:val="0"/>
          <w:numId w:val="3"/>
        </w:numPr>
        <w:rPr/>
      </w:pPr>
      <w:r>
        <w:rPr/>
        <w:t>The Treasurer shall:  Be responsible for the collecting and disbursement of all money and maintaining records necessary in conducting the financial affairs of OADE; present a financial statement at each general meeting.</w:t>
      </w:r>
    </w:p>
    <w:p>
      <w:pPr>
        <w:pStyle w:val="Normal"/>
        <w:rPr/>
      </w:pPr>
      <w:r>
        <w:rPr/>
      </w:r>
    </w:p>
    <w:p>
      <w:pPr>
        <w:pStyle w:val="Normal"/>
        <w:rPr/>
      </w:pPr>
      <w:r>
        <w:rPr/>
        <w:t>Article VI – Executive Board</w:t>
      </w:r>
    </w:p>
    <w:p>
      <w:pPr>
        <w:pStyle w:val="Normal"/>
        <w:rPr/>
      </w:pPr>
      <w:r>
        <w:rPr/>
      </w:r>
    </w:p>
    <w:p>
      <w:pPr>
        <w:pStyle w:val="Normal"/>
        <w:numPr>
          <w:ilvl w:val="0"/>
          <w:numId w:val="9"/>
        </w:numPr>
        <w:rPr/>
      </w:pPr>
      <w:r>
        <w:rPr/>
        <w:t>There shall be an Executive Board consisting of elected officers of the chapter and three additional members who shall be elected by the membership at the Annual Business Meeting.</w:t>
      </w:r>
    </w:p>
    <w:p>
      <w:pPr>
        <w:pStyle w:val="Normal"/>
        <w:numPr>
          <w:ilvl w:val="0"/>
          <w:numId w:val="9"/>
        </w:numPr>
        <w:rPr/>
      </w:pPr>
      <w:r>
        <w:rPr/>
        <w:t>Each elected board member shall serve a term of two years. Terms shall be staggered so that no more than two members are elected each year unless a vacancy exists.</w:t>
      </w:r>
    </w:p>
    <w:p>
      <w:pPr>
        <w:pStyle w:val="Normal"/>
        <w:numPr>
          <w:ilvl w:val="0"/>
          <w:numId w:val="9"/>
        </w:numPr>
        <w:rPr/>
      </w:pPr>
      <w:r>
        <w:rPr/>
        <w:t>Executive Board meetings may be held in closed session to conduct preliminary business or studies. Results and other Executive Board actions will be subsequently presented at the next general meeting.</w:t>
      </w:r>
    </w:p>
    <w:p>
      <w:pPr>
        <w:pStyle w:val="Normal"/>
        <w:numPr>
          <w:ilvl w:val="0"/>
          <w:numId w:val="9"/>
        </w:numPr>
        <w:rPr/>
      </w:pPr>
      <w:r>
        <w:rPr/>
        <w:t>The Executive Board shall:</w:t>
      </w:r>
    </w:p>
    <w:p>
      <w:pPr>
        <w:pStyle w:val="Normal"/>
        <w:numPr>
          <w:ilvl w:val="1"/>
          <w:numId w:val="9"/>
        </w:numPr>
        <w:rPr/>
      </w:pPr>
      <w:r>
        <w:rPr/>
        <w:t>Meet at least quarterly or upon petition of four board members.</w:t>
      </w:r>
    </w:p>
    <w:p>
      <w:pPr>
        <w:pStyle w:val="Normal"/>
        <w:numPr>
          <w:ilvl w:val="1"/>
          <w:numId w:val="9"/>
        </w:numPr>
        <w:rPr/>
      </w:pPr>
      <w:r>
        <w:rPr/>
        <w:t>Provide for the appointment of delegates to the NADE Delegate Assembly.</w:t>
      </w:r>
    </w:p>
    <w:p>
      <w:pPr>
        <w:pStyle w:val="Normal"/>
        <w:numPr>
          <w:ilvl w:val="1"/>
          <w:numId w:val="9"/>
        </w:numPr>
        <w:rPr/>
      </w:pPr>
      <w:r>
        <w:rPr/>
        <w:t>Fill vacancies among officers or Executive Board members until the next election.</w:t>
      </w:r>
    </w:p>
    <w:p>
      <w:pPr>
        <w:pStyle w:val="Normal"/>
        <w:numPr>
          <w:ilvl w:val="1"/>
          <w:numId w:val="9"/>
        </w:numPr>
        <w:rPr/>
      </w:pPr>
      <w:r>
        <w:rPr/>
        <w:t>Carry out any function voted on by members and not otherwise provided for.</w:t>
      </w:r>
    </w:p>
    <w:p>
      <w:pPr>
        <w:pStyle w:val="Normal"/>
        <w:numPr>
          <w:ilvl w:val="1"/>
          <w:numId w:val="9"/>
        </w:numPr>
        <w:rPr/>
      </w:pPr>
      <w:r>
        <w:rPr/>
        <w:t>Approve the allocation of all funds and expenditures of the Association.</w:t>
      </w:r>
    </w:p>
    <w:p>
      <w:pPr>
        <w:pStyle w:val="Normal"/>
        <w:numPr>
          <w:ilvl w:val="0"/>
          <w:numId w:val="9"/>
        </w:numPr>
        <w:rPr/>
      </w:pPr>
      <w:r>
        <w:rPr/>
        <w:t>A simple majority of the members of the Board constitute a quorum.</w:t>
      </w:r>
    </w:p>
    <w:p>
      <w:pPr>
        <w:pStyle w:val="Normal"/>
        <w:numPr>
          <w:ilvl w:val="0"/>
          <w:numId w:val="9"/>
        </w:numPr>
        <w:rPr/>
      </w:pPr>
      <w:r>
        <w:rPr/>
        <w:t>The Board shall appoint a committee for auditing the Associations financial records at least once a year to coincide with the beginning of the Treasurer’s term of office.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Article VII – Nominations and Elections</w:t>
      </w:r>
    </w:p>
    <w:p>
      <w:pPr>
        <w:pStyle w:val="Normal"/>
        <w:rPr/>
      </w:pPr>
      <w:r>
        <w:rPr/>
      </w:r>
    </w:p>
    <w:p>
      <w:pPr>
        <w:pStyle w:val="Normal"/>
        <w:numPr>
          <w:ilvl w:val="0"/>
          <w:numId w:val="2"/>
        </w:numPr>
        <w:rPr/>
      </w:pPr>
      <w:r>
        <w:rPr/>
        <w:t>A list of candidates for the established offices and the Executive Board of the Association shall be presented by the Nominating Committee at the Annual Business Meeting. Other nominations may be presented from the floor at that meeting. All nominees must be members in good standing.</w:t>
      </w:r>
    </w:p>
    <w:p>
      <w:pPr>
        <w:pStyle w:val="Normal"/>
        <w:numPr>
          <w:ilvl w:val="0"/>
          <w:numId w:val="2"/>
        </w:numPr>
        <w:rPr/>
      </w:pPr>
      <w:r>
        <w:rPr/>
        <w:t>Voting shall be by written ballot at the annual meeting.  In the event that there is only one nominee for any office, voting may be done by a voice vote of the membership.</w:t>
      </w:r>
    </w:p>
    <w:p>
      <w:pPr>
        <w:pStyle w:val="Normal"/>
        <w:numPr>
          <w:ilvl w:val="0"/>
          <w:numId w:val="2"/>
        </w:numPr>
        <w:rPr/>
      </w:pPr>
      <w:r>
        <w:rPr/>
        <w:t xml:space="preserve">In the event of the inability of the President to complete the full term of office, the Vice-President shall become President. The Executive Board shall select members to serve the remainder of the unexpired terms of any other vacancies until the next general election. </w:t>
      </w:r>
    </w:p>
    <w:p>
      <w:pPr>
        <w:pStyle w:val="Normal"/>
        <w:rPr/>
      </w:pPr>
      <w:r>
        <w:rPr/>
      </w:r>
    </w:p>
    <w:p>
      <w:pPr>
        <w:pStyle w:val="Normal"/>
        <w:rPr/>
      </w:pPr>
      <w:r>
        <w:rPr/>
        <w:t>Article VIII – Committees</w:t>
      </w:r>
    </w:p>
    <w:p>
      <w:pPr>
        <w:pStyle w:val="Normal"/>
        <w:rPr/>
      </w:pPr>
      <w:r>
        <w:rPr/>
      </w:r>
    </w:p>
    <w:p>
      <w:pPr>
        <w:pStyle w:val="Normal"/>
        <w:numPr>
          <w:ilvl w:val="0"/>
          <w:numId w:val="1"/>
        </w:numPr>
        <w:rPr/>
      </w:pPr>
      <w:r>
        <w:rPr/>
        <w:t xml:space="preserve">The President, with the approval of the Executive Board, shall appoint such necessary committees as: Membership, Social Activities, Ways and Means, Constitution and Bylaws, Nominations, Awards, and Public Relations. </w:t>
      </w:r>
    </w:p>
    <w:p>
      <w:pPr>
        <w:pStyle w:val="Normal"/>
        <w:numPr>
          <w:ilvl w:val="0"/>
          <w:numId w:val="1"/>
        </w:numPr>
        <w:rPr/>
      </w:pPr>
      <w:r>
        <w:rPr/>
        <w:t>Each committee shall consist of not less than three members. In addition, the President shall serve, ex officio, as a member of all committees.</w:t>
      </w:r>
    </w:p>
    <w:p>
      <w:pPr>
        <w:pStyle w:val="Normal"/>
        <w:numPr>
          <w:ilvl w:val="0"/>
          <w:numId w:val="1"/>
        </w:numPr>
        <w:rPr/>
      </w:pPr>
      <w:r>
        <w:rPr/>
        <w:t>All committee members shall be appointed for one year and eligible for re-appointment.</w:t>
      </w:r>
    </w:p>
    <w:p>
      <w:pPr>
        <w:pStyle w:val="Normal"/>
        <w:numPr>
          <w:ilvl w:val="1"/>
          <w:numId w:val="9"/>
        </w:numPr>
        <w:rPr/>
      </w:pPr>
      <w:r>
        <w:rPr/>
        <w:t xml:space="preserve">The Social Activities Committee’s function shall be to plan and recommend to the Executive Board a comprehensive program of activities for the chapter. </w:t>
      </w:r>
    </w:p>
    <w:p>
      <w:pPr>
        <w:pStyle w:val="Normal"/>
        <w:numPr>
          <w:ilvl w:val="1"/>
          <w:numId w:val="9"/>
        </w:numPr>
        <w:rPr/>
      </w:pPr>
      <w:r>
        <w:rPr/>
        <w:t xml:space="preserve">The Membership Committee shall encourage interest in our organizations and, whenever possible, organize and direct recruitment </w:t>
      </w:r>
      <w:r>
        <w:rPr>
          <w:i/>
        </w:rPr>
        <w:t>and retention</w:t>
      </w:r>
      <w:r>
        <w:rPr/>
        <w:t xml:space="preserve"> of membership.</w:t>
      </w:r>
    </w:p>
    <w:p>
      <w:pPr>
        <w:pStyle w:val="Normal"/>
        <w:numPr>
          <w:ilvl w:val="1"/>
          <w:numId w:val="9"/>
        </w:numPr>
        <w:rPr/>
      </w:pPr>
      <w:r>
        <w:rPr/>
        <w:t xml:space="preserve">The Constitution and Bylaws Committee shall study and make recommendations for proposed or necessary amendments to the constitution and bylaws. </w:t>
      </w:r>
    </w:p>
    <w:p>
      <w:pPr>
        <w:pStyle w:val="Normal"/>
        <w:numPr>
          <w:ilvl w:val="1"/>
          <w:numId w:val="9"/>
        </w:numPr>
        <w:rPr>
          <w:b/>
        </w:rPr>
      </w:pPr>
      <w:r>
        <w:rPr/>
        <w:t xml:space="preserve">The Nominations Committee shall solicit and accept nominations for each office which shall become vacant at the time of the Annual Business Meeting.  Nominations from the floor shall also be allowed. </w:t>
      </w:r>
    </w:p>
    <w:p>
      <w:pPr>
        <w:pStyle w:val="Normal"/>
        <w:numPr>
          <w:ilvl w:val="1"/>
          <w:numId w:val="9"/>
        </w:numPr>
        <w:rPr>
          <w:b/>
        </w:rPr>
      </w:pPr>
      <w:r>
        <w:rPr/>
        <w:t>The Awards committee shall solicit nominations for state, regional, and national awards, and shall select recipients for state awards.</w:t>
      </w:r>
    </w:p>
    <w:p>
      <w:pPr>
        <w:pStyle w:val="Normal"/>
        <w:numPr>
          <w:ilvl w:val="1"/>
          <w:numId w:val="9"/>
        </w:numPr>
        <w:rPr>
          <w:b/>
        </w:rPr>
      </w:pPr>
      <w:r>
        <w:rPr/>
        <w:t>The Ways and Means committee shall have overall responsibility for fund raising activities of the Association and may suggest other committees for specific projects.</w:t>
      </w:r>
    </w:p>
    <w:p>
      <w:pPr>
        <w:pStyle w:val="Normal"/>
        <w:numPr>
          <w:ilvl w:val="1"/>
          <w:numId w:val="9"/>
        </w:numPr>
        <w:rPr>
          <w:b/>
        </w:rPr>
      </w:pPr>
      <w:r>
        <w:rPr/>
        <w:t>The Public Relations committee shall inform members, agency staff, and the general public about activities of the Association in an appropriate manner.</w:t>
      </w:r>
    </w:p>
    <w:p>
      <w:pPr>
        <w:pStyle w:val="Normal"/>
        <w:numPr>
          <w:ilvl w:val="1"/>
          <w:numId w:val="9"/>
        </w:numPr>
        <w:rPr/>
      </w:pPr>
      <w:r>
        <w:rPr/>
        <w:t>Other committees shall be created by the President as needed, subject to executive Board confirmation.</w:t>
      </w:r>
    </w:p>
    <w:p>
      <w:pPr>
        <w:pStyle w:val="Normal"/>
        <w:rPr/>
      </w:pPr>
      <w:r>
        <w:rPr/>
      </w:r>
    </w:p>
    <w:p>
      <w:pPr>
        <w:pStyle w:val="Normal"/>
        <w:rPr/>
      </w:pPr>
      <w:r>
        <w:rPr/>
      </w:r>
    </w:p>
    <w:p>
      <w:pPr>
        <w:pStyle w:val="Normal"/>
        <w:rPr/>
      </w:pPr>
      <w:r>
        <w:rPr/>
      </w:r>
    </w:p>
    <w:p>
      <w:pPr>
        <w:pStyle w:val="Normal"/>
        <w:rPr/>
      </w:pPr>
      <w:r>
        <w:rPr/>
      </w:r>
    </w:p>
    <w:p>
      <w:pPr>
        <w:pStyle w:val="Normal"/>
        <w:rPr/>
      </w:pPr>
      <w:r>
        <w:rPr/>
        <w:t>Article IX – Meetings</w:t>
      </w:r>
    </w:p>
    <w:p>
      <w:pPr>
        <w:pStyle w:val="Normal"/>
        <w:rPr/>
      </w:pPr>
      <w:r>
        <w:rPr/>
      </w:r>
    </w:p>
    <w:p>
      <w:pPr>
        <w:pStyle w:val="Normal"/>
        <w:numPr>
          <w:ilvl w:val="0"/>
          <w:numId w:val="4"/>
        </w:numPr>
        <w:rPr/>
      </w:pPr>
      <w:r>
        <w:rPr/>
        <w:t>An Annual Business Meeting shall be held in August or September of each year.</w:t>
      </w:r>
    </w:p>
    <w:p>
      <w:pPr>
        <w:pStyle w:val="Normal"/>
        <w:numPr>
          <w:ilvl w:val="0"/>
          <w:numId w:val="4"/>
        </w:numPr>
        <w:rPr/>
      </w:pPr>
      <w:r>
        <w:rPr/>
        <w:t>Meetings of the Association shall be called at least quarterly by the President; additional meetings shall be called upon petition of 25% of the membership. Arrangements for all meetings shall be made by the President or the President’s appointee.</w:t>
      </w:r>
    </w:p>
    <w:p>
      <w:pPr>
        <w:pStyle w:val="Normal"/>
        <w:numPr>
          <w:ilvl w:val="0"/>
          <w:numId w:val="4"/>
        </w:numPr>
        <w:rPr/>
      </w:pPr>
      <w:r>
        <w:rPr/>
        <w:t>Members shall be notified of meetings in written announcement at least one week prior to the meeting</w:t>
      </w:r>
      <w:r>
        <w:rPr>
          <w:i/>
        </w:rPr>
        <w:t xml:space="preserve">.  </w:t>
      </w:r>
      <w:r>
        <w:rPr/>
        <w:t>This may include e-mail.</w:t>
      </w:r>
    </w:p>
    <w:p>
      <w:pPr>
        <w:pStyle w:val="Normal"/>
        <w:numPr>
          <w:ilvl w:val="0"/>
          <w:numId w:val="4"/>
        </w:numPr>
        <w:rPr/>
      </w:pPr>
      <w:r>
        <w:rPr/>
        <w:t>Fifteen percent (15%) of the membership shall constitute a quorum.</w:t>
      </w:r>
    </w:p>
    <w:p>
      <w:pPr>
        <w:pStyle w:val="Normal"/>
        <w:rPr/>
      </w:pPr>
      <w:r>
        <w:rPr/>
      </w:r>
    </w:p>
    <w:p>
      <w:pPr>
        <w:pStyle w:val="Normal"/>
        <w:rPr/>
      </w:pPr>
      <w:r>
        <w:rPr/>
        <w:t>Article X – Parliamentary Authority</w:t>
      </w:r>
    </w:p>
    <w:p>
      <w:pPr>
        <w:pStyle w:val="Normal"/>
        <w:rPr/>
      </w:pPr>
      <w:r>
        <w:rPr/>
      </w:r>
    </w:p>
    <w:p>
      <w:pPr>
        <w:pStyle w:val="Normal"/>
        <w:rPr/>
      </w:pPr>
      <w:r>
        <w:rPr/>
        <w:t>The latest edition of Robert’s Rules of Order shall govern the chapter all cases not provided for by this constitution.</w:t>
      </w:r>
    </w:p>
    <w:p>
      <w:pPr>
        <w:pStyle w:val="Normal"/>
        <w:rPr/>
      </w:pPr>
      <w:r>
        <w:rPr/>
      </w:r>
    </w:p>
    <w:p>
      <w:pPr>
        <w:pStyle w:val="Normal"/>
        <w:numPr>
          <w:ilvl w:val="0"/>
          <w:numId w:val="8"/>
        </w:numPr>
        <w:rPr/>
      </w:pPr>
      <w:r>
        <w:rPr/>
        <w:t>The constitution and bylaws may be amended by a two-thirds vote of members present and voting at a general meeting of the Association.</w:t>
      </w:r>
    </w:p>
    <w:p>
      <w:pPr>
        <w:pStyle w:val="Normal"/>
        <w:numPr>
          <w:ilvl w:val="0"/>
          <w:numId w:val="8"/>
        </w:numPr>
        <w:rPr/>
      </w:pPr>
      <w:r>
        <w:rPr/>
        <w:t>Recommendations for amendments shall be presented in written form to the Executive Board for study and consideration. Presentation to the membership at a general meeting must be made within 45 days of receipt by the Board.</w:t>
      </w:r>
    </w:p>
    <w:p>
      <w:pPr>
        <w:pStyle w:val="Normal"/>
        <w:numPr>
          <w:ilvl w:val="0"/>
          <w:numId w:val="8"/>
        </w:numPr>
        <w:rPr/>
      </w:pPr>
      <w:r>
        <w:rPr/>
        <w:t>Before any proposed amendment may be presented to the membership for a vote, a written draft of each amendment shall be sent to members no less than 15 days in advance of the meeting at which such action is to be discussed.</w:t>
      </w:r>
    </w:p>
    <w:p>
      <w:pPr>
        <w:pStyle w:val="Normal"/>
        <w:numPr>
          <w:ilvl w:val="0"/>
          <w:numId w:val="8"/>
        </w:numPr>
        <w:rPr/>
      </w:pPr>
      <w:r>
        <w:rPr/>
        <w:t>Any amendment that is legally adopted shall be effective immediately.</w:t>
      </w:r>
    </w:p>
    <w:p>
      <w:pPr>
        <w:pStyle w:val="Normal"/>
        <w:rPr/>
      </w:pPr>
      <w:r>
        <w:rPr/>
      </w:r>
    </w:p>
    <w:p>
      <w:pPr>
        <w:pStyle w:val="Normal"/>
        <w:rPr/>
      </w:pPr>
      <w:r>
        <w:rPr/>
      </w:r>
    </w:p>
    <w:p>
      <w:pPr>
        <w:pStyle w:val="Normal"/>
        <w:jc w:val="center"/>
        <w:rPr/>
      </w:pPr>
      <w:r>
        <w:rPr/>
        <w:t>* * * * * * *</w:t>
      </w:r>
    </w:p>
    <w:p>
      <w:pPr>
        <w:pStyle w:val="Normal"/>
        <w:jc w:val="center"/>
        <w:rPr/>
      </w:pPr>
      <w:r>
        <w:rPr/>
      </w:r>
    </w:p>
    <w:p>
      <w:pPr>
        <w:pStyle w:val="Normal"/>
        <w:jc w:val="center"/>
        <w:rPr/>
      </w:pPr>
      <w:r>
        <w:rPr/>
        <w:t xml:space="preserve">                       </w:t>
      </w:r>
      <w:r>
        <w:rPr/>
        <w:t>As amended by the membership of the Ohio Association of Disability Examiners at the annual meeting on ____________________.</w:t>
      </w:r>
    </w:p>
    <w:p>
      <w:pPr>
        <w:pStyle w:val="Normal"/>
        <w:jc w:val="center"/>
        <w:rPr/>
      </w:pPr>
      <w:r>
        <w:rPr/>
        <w:t>.</w:t>
      </w:r>
    </w:p>
    <w:p>
      <w:pPr>
        <w:pStyle w:val="Normal"/>
        <w:rPr/>
      </w:pPr>
      <w:r>
        <w:rPr/>
      </w:r>
    </w:p>
    <w:p>
      <w:pPr>
        <w:pStyle w:val="Normal"/>
        <w:rPr/>
      </w:pPr>
      <w:r>
        <w:rPr/>
      </w:r>
    </w:p>
    <w:p>
      <w:pPr>
        <w:pStyle w:val="Normal"/>
        <w:rPr/>
      </w:pPr>
      <w:r>
        <w:rPr/>
      </w:r>
    </w:p>
    <w:sectPr>
      <w:type w:val="nextPage"/>
      <w:pgSz w:w="12240" w:h="15840"/>
      <w:pgMar w:left="1440" w:right="129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abstractNum>
  <w:abstractNum w:abstractNumId="2">
    <w:lvl w:ilvl="0">
      <w:start w:val="1"/>
      <w:numFmt w:val="decimal"/>
      <w:lvlText w:val="%1)"/>
      <w:lvlJc w:val="start"/>
      <w:pPr>
        <w:tabs>
          <w:tab w:val="num" w:pos="1080"/>
        </w:tabs>
        <w:ind w:start="1080" w:hanging="360"/>
      </w:pPr>
      <w:rPr/>
    </w:lvl>
  </w:abstractNum>
  <w:abstractNum w:abstractNumId="3">
    <w:lvl w:ilvl="0">
      <w:start w:val="1"/>
      <w:numFmt w:val="decimal"/>
      <w:lvlText w:val="%1)"/>
      <w:lvlJc w:val="start"/>
      <w:pPr>
        <w:tabs>
          <w:tab w:val="num" w:pos="1080"/>
        </w:tabs>
        <w:ind w:start="1080" w:hanging="360"/>
      </w:pPr>
      <w:rPr/>
    </w:lvl>
  </w:abstractNum>
  <w:abstractNum w:abstractNumId="4">
    <w:lvl w:ilvl="0">
      <w:start w:val="1"/>
      <w:numFmt w:val="decimal"/>
      <w:lvlText w:val="%1)"/>
      <w:lvlJc w:val="start"/>
      <w:pPr>
        <w:tabs>
          <w:tab w:val="num" w:pos="1080"/>
        </w:tabs>
        <w:ind w:start="1080" w:hanging="360"/>
      </w:pPr>
      <w:rPr/>
    </w:lvl>
  </w:abstractNum>
  <w:abstractNum w:abstractNumId="5">
    <w:lvl w:ilvl="0">
      <w:start w:val="1"/>
      <w:numFmt w:val="decimal"/>
      <w:lvlText w:val="%1)"/>
      <w:lvlJc w:val="start"/>
      <w:pPr>
        <w:tabs>
          <w:tab w:val="num" w:pos="1080"/>
        </w:tabs>
        <w:ind w:start="1080" w:hanging="360"/>
      </w:pPr>
      <w:rPr/>
    </w:lvl>
    <w:lvl w:ilvl="1">
      <w:start w:val="1"/>
      <w:numFmt w:val="lowerLetter"/>
      <w:lvlText w:val="%2)"/>
      <w:lvlJc w:val="start"/>
      <w:pPr>
        <w:tabs>
          <w:tab w:val="num" w:pos="1800"/>
        </w:tabs>
        <w:ind w:start="1800" w:hanging="360"/>
      </w:pPr>
      <w:rPr/>
    </w:lvl>
    <w:lvl w:ilvl="2">
      <w:start w:val="1"/>
      <w:numFmt w:val="lowerRoman"/>
      <w:lvlText w:val="%3."/>
      <w:lvlJc w:val="end"/>
      <w:pPr>
        <w:tabs>
          <w:tab w:val="num" w:pos="2520"/>
        </w:tabs>
        <w:ind w:start="2520" w:hanging="180"/>
      </w:pPr>
    </w:lvl>
    <w:lvl w:ilvl="3">
      <w:start w:val="1"/>
      <w:numFmt w:val="decimal"/>
      <w:lvlText w:val="%4."/>
      <w:lvlJc w:val="start"/>
      <w:pPr>
        <w:tabs>
          <w:tab w:val="num" w:pos="3240"/>
        </w:tabs>
        <w:ind w:start="3240" w:hanging="360"/>
      </w:pPr>
    </w:lvl>
    <w:lvl w:ilvl="4">
      <w:start w:val="1"/>
      <w:numFmt w:val="lowerLetter"/>
      <w:lvlText w:val="%5."/>
      <w:lvlJc w:val="start"/>
      <w:pPr>
        <w:tabs>
          <w:tab w:val="num" w:pos="3960"/>
        </w:tabs>
        <w:ind w:start="3960" w:hanging="360"/>
      </w:pPr>
    </w:lvl>
    <w:lvl w:ilvl="5">
      <w:start w:val="1"/>
      <w:numFmt w:val="lowerRoman"/>
      <w:lvlText w:val="%6."/>
      <w:lvlJc w:val="end"/>
      <w:pPr>
        <w:tabs>
          <w:tab w:val="num" w:pos="4680"/>
        </w:tabs>
        <w:ind w:start="4680" w:hanging="180"/>
      </w:pPr>
    </w:lvl>
    <w:lvl w:ilvl="6">
      <w:start w:val="1"/>
      <w:numFmt w:val="decimal"/>
      <w:lvlText w:val="%7."/>
      <w:lvlJc w:val="start"/>
      <w:pPr>
        <w:tabs>
          <w:tab w:val="num" w:pos="5400"/>
        </w:tabs>
        <w:ind w:start="5400" w:hanging="360"/>
      </w:pPr>
    </w:lvl>
    <w:lvl w:ilvl="7">
      <w:start w:val="1"/>
      <w:numFmt w:val="lowerLetter"/>
      <w:lvlText w:val="%8."/>
      <w:lvlJc w:val="start"/>
      <w:pPr>
        <w:tabs>
          <w:tab w:val="num" w:pos="6120"/>
        </w:tabs>
        <w:ind w:start="6120" w:hanging="360"/>
      </w:pPr>
    </w:lvl>
    <w:lvl w:ilvl="8">
      <w:start w:val="1"/>
      <w:numFmt w:val="lowerRoman"/>
      <w:lvlText w:val="%9."/>
      <w:lvlJc w:val="end"/>
      <w:pPr>
        <w:tabs>
          <w:tab w:val="num" w:pos="6840"/>
        </w:tabs>
        <w:ind w:start="6840" w:hanging="180"/>
      </w:pPr>
    </w:lvl>
  </w:abstractNum>
  <w:abstractNum w:abstractNumId="6">
    <w:lvl w:ilvl="0">
      <w:start w:val="1"/>
      <w:numFmt w:val="decimal"/>
      <w:lvlText w:val="%1)"/>
      <w:lvlJc w:val="start"/>
      <w:pPr>
        <w:tabs>
          <w:tab w:val="num" w:pos="1080"/>
        </w:tabs>
        <w:ind w:start="1080" w:hanging="360"/>
      </w:pPr>
      <w:rPr/>
    </w:lvl>
    <w:lvl w:ilvl="1">
      <w:start w:val="1"/>
      <w:numFmt w:val="lowerLetter"/>
      <w:lvlText w:val="%2)"/>
      <w:lvlJc w:val="start"/>
      <w:pPr>
        <w:tabs>
          <w:tab w:val="num" w:pos="1800"/>
        </w:tabs>
        <w:ind w:start="1800" w:hanging="360"/>
      </w:pPr>
      <w:rPr/>
    </w:lvl>
    <w:lvl w:ilvl="2">
      <w:start w:val="1"/>
      <w:numFmt w:val="lowerRoman"/>
      <w:lvlText w:val="%3."/>
      <w:lvlJc w:val="end"/>
      <w:pPr>
        <w:tabs>
          <w:tab w:val="num" w:pos="2520"/>
        </w:tabs>
        <w:ind w:start="2520" w:hanging="180"/>
      </w:pPr>
    </w:lvl>
    <w:lvl w:ilvl="3">
      <w:start w:val="1"/>
      <w:numFmt w:val="decimal"/>
      <w:lvlText w:val="%4."/>
      <w:lvlJc w:val="start"/>
      <w:pPr>
        <w:tabs>
          <w:tab w:val="num" w:pos="3240"/>
        </w:tabs>
        <w:ind w:start="3240" w:hanging="360"/>
      </w:pPr>
    </w:lvl>
    <w:lvl w:ilvl="4">
      <w:start w:val="1"/>
      <w:numFmt w:val="lowerLetter"/>
      <w:lvlText w:val="%5."/>
      <w:lvlJc w:val="start"/>
      <w:pPr>
        <w:tabs>
          <w:tab w:val="num" w:pos="3960"/>
        </w:tabs>
        <w:ind w:start="3960" w:hanging="360"/>
      </w:pPr>
    </w:lvl>
    <w:lvl w:ilvl="5">
      <w:start w:val="1"/>
      <w:numFmt w:val="lowerRoman"/>
      <w:lvlText w:val="%6."/>
      <w:lvlJc w:val="end"/>
      <w:pPr>
        <w:tabs>
          <w:tab w:val="num" w:pos="4680"/>
        </w:tabs>
        <w:ind w:start="4680" w:hanging="180"/>
      </w:pPr>
    </w:lvl>
    <w:lvl w:ilvl="6">
      <w:start w:val="1"/>
      <w:numFmt w:val="decimal"/>
      <w:lvlText w:val="%7."/>
      <w:lvlJc w:val="start"/>
      <w:pPr>
        <w:tabs>
          <w:tab w:val="num" w:pos="5400"/>
        </w:tabs>
        <w:ind w:start="5400" w:hanging="360"/>
      </w:pPr>
    </w:lvl>
    <w:lvl w:ilvl="7">
      <w:start w:val="1"/>
      <w:numFmt w:val="lowerLetter"/>
      <w:lvlText w:val="%8."/>
      <w:lvlJc w:val="start"/>
      <w:pPr>
        <w:tabs>
          <w:tab w:val="num" w:pos="6120"/>
        </w:tabs>
        <w:ind w:start="6120" w:hanging="360"/>
      </w:pPr>
    </w:lvl>
    <w:lvl w:ilvl="8">
      <w:start w:val="1"/>
      <w:numFmt w:val="lowerRoman"/>
      <w:lvlText w:val="%9."/>
      <w:lvlJc w:val="end"/>
      <w:pPr>
        <w:tabs>
          <w:tab w:val="num" w:pos="6840"/>
        </w:tabs>
        <w:ind w:start="6840" w:hanging="180"/>
      </w:pPr>
    </w:lvl>
  </w:abstractNum>
  <w:abstractNum w:abstractNumId="7">
    <w:lvl w:ilvl="0">
      <w:start w:val="1"/>
      <w:numFmt w:val="decimal"/>
      <w:lvlText w:val="%1)"/>
      <w:lvlJc w:val="start"/>
      <w:pPr>
        <w:tabs>
          <w:tab w:val="num" w:pos="1080"/>
        </w:tabs>
        <w:ind w:start="1080" w:hanging="360"/>
      </w:pPr>
      <w:rPr/>
    </w:lvl>
  </w:abstractNum>
  <w:abstractNum w:abstractNumId="8">
    <w:lvl w:ilvl="0">
      <w:start w:val="1"/>
      <w:numFmt w:val="decimal"/>
      <w:lvlText w:val="%1)"/>
      <w:lvlJc w:val="start"/>
      <w:pPr>
        <w:tabs>
          <w:tab w:val="num" w:pos="1080"/>
        </w:tabs>
        <w:ind w:start="1080" w:hanging="360"/>
      </w:pPr>
      <w:rPr/>
    </w:lvl>
  </w:abstractNum>
  <w:abstractNum w:abstractNumId="9">
    <w:lvl w:ilvl="0">
      <w:start w:val="1"/>
      <w:numFmt w:val="decimal"/>
      <w:lvlText w:val="%1)"/>
      <w:lvlJc w:val="start"/>
      <w:pPr>
        <w:tabs>
          <w:tab w:val="num" w:pos="1080"/>
        </w:tabs>
        <w:ind w:start="1080" w:hanging="360"/>
      </w:pPr>
      <w:rPr/>
    </w:lvl>
    <w:lvl w:ilvl="1">
      <w:start w:val="1"/>
      <w:numFmt w:val="lowerLetter"/>
      <w:lvlText w:val="%2)"/>
      <w:lvlJc w:val="start"/>
      <w:pPr>
        <w:tabs>
          <w:tab w:val="num" w:pos="1800"/>
        </w:tabs>
        <w:ind w:start="1800" w:hanging="360"/>
      </w:pPr>
      <w:rPr>
        <w:b w:val="false"/>
      </w:rPr>
    </w:lvl>
    <w:lvl w:ilvl="2">
      <w:start w:val="1"/>
      <w:numFmt w:val="lowerRoman"/>
      <w:lvlText w:val="%3."/>
      <w:lvlJc w:val="end"/>
      <w:pPr>
        <w:tabs>
          <w:tab w:val="num" w:pos="2520"/>
        </w:tabs>
        <w:ind w:start="2520" w:hanging="180"/>
      </w:pPr>
    </w:lvl>
    <w:lvl w:ilvl="3">
      <w:start w:val="1"/>
      <w:numFmt w:val="decimal"/>
      <w:lvlText w:val="%4."/>
      <w:lvlJc w:val="start"/>
      <w:pPr>
        <w:tabs>
          <w:tab w:val="num" w:pos="3240"/>
        </w:tabs>
        <w:ind w:start="3240" w:hanging="360"/>
      </w:pPr>
    </w:lvl>
    <w:lvl w:ilvl="4">
      <w:start w:val="1"/>
      <w:numFmt w:val="lowerLetter"/>
      <w:lvlText w:val="%5."/>
      <w:lvlJc w:val="start"/>
      <w:pPr>
        <w:tabs>
          <w:tab w:val="num" w:pos="3960"/>
        </w:tabs>
        <w:ind w:start="3960" w:hanging="360"/>
      </w:pPr>
    </w:lvl>
    <w:lvl w:ilvl="5">
      <w:start w:val="1"/>
      <w:numFmt w:val="lowerRoman"/>
      <w:lvlText w:val="%6."/>
      <w:lvlJc w:val="end"/>
      <w:pPr>
        <w:tabs>
          <w:tab w:val="num" w:pos="4680"/>
        </w:tabs>
        <w:ind w:start="4680" w:hanging="180"/>
      </w:pPr>
    </w:lvl>
    <w:lvl w:ilvl="6">
      <w:start w:val="1"/>
      <w:numFmt w:val="decimal"/>
      <w:lvlText w:val="%7."/>
      <w:lvlJc w:val="start"/>
      <w:pPr>
        <w:tabs>
          <w:tab w:val="num" w:pos="5400"/>
        </w:tabs>
        <w:ind w:start="5400" w:hanging="360"/>
      </w:pPr>
    </w:lvl>
    <w:lvl w:ilvl="7">
      <w:start w:val="1"/>
      <w:numFmt w:val="lowerLetter"/>
      <w:lvlText w:val="%8."/>
      <w:lvlJc w:val="start"/>
      <w:pPr>
        <w:tabs>
          <w:tab w:val="num" w:pos="6120"/>
        </w:tabs>
        <w:ind w:start="6120" w:hanging="360"/>
      </w:pPr>
    </w:lvl>
    <w:lvl w:ilvl="8">
      <w:start w:val="1"/>
      <w:numFmt w:val="lowerRoman"/>
      <w:lvlText w:val="%9."/>
      <w:lvlJc w:val="end"/>
      <w:pPr>
        <w:tabs>
          <w:tab w:val="num" w:pos="6840"/>
        </w:tabs>
        <w:ind w:start="6840" w:hanging="18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9z1">
    <w:name w:val="WW8Num9z1"/>
    <w:qFormat/>
    <w:rPr>
      <w:b w:val="fals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2010-03-24T11:14:00Z</dcterms:created>
  <dc:creator>070890</dc:creator>
  <dc:description/>
  <cp:keywords/>
  <dc:language>en-US</dc:language>
  <cp:lastModifiedBy>189259</cp:lastModifiedBy>
  <cp:lastPrinted>2007-06-25T12:02:00Z</cp:lastPrinted>
  <dcterms:modified xsi:type="dcterms:W3CDTF">2010-03-24T11:14:00Z</dcterms:modified>
  <cp:revision>2</cp:revision>
  <dc:subject/>
  <dc:title>OHIO ASSOCIATION OF DISABILITY EXAMINERS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2104640440</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Great Lakes Local Chapters &amp; Regional const &amp; bylaws</vt:lpwstr>
  </property>
  <property fmtid="{D5CDD505-2E9C-101B-9397-08002B2CF9AE}" pid="6" name="_NewReviewCycle">
    <vt:lpwstr/>
  </property>
  <property fmtid="{D5CDD505-2E9C-101B-9397-08002B2CF9AE}" pid="7" name="_PreviousAdHocReviewCycleID">
    <vt:r8>-2086323489</vt:r8>
  </property>
</Properties>
</file>