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cs="Arial"/>
          <w:szCs w:val="28"/>
          <w:u w:val="single"/>
        </w:rPr>
      </w:pPr>
      <w:r>
        <w:rPr>
          <w:rFonts w:cs="Arial"/>
          <w:b/>
          <w:bCs/>
          <w:szCs w:val="28"/>
          <w:u w:val="single"/>
        </w:rPr>
        <w:t>CONSTITUTION</w:t>
      </w:r>
    </w:p>
    <w:p>
      <w:pPr>
        <w:pStyle w:val="Normal"/>
        <w:jc w:val="center"/>
        <w:rPr>
          <w:rFonts w:cs="Arial"/>
          <w:b/>
          <w:bCs/>
          <w:u w:val="single"/>
        </w:rPr>
      </w:pPr>
      <w:r>
        <w:rPr>
          <w:rFonts w:cs="Arial"/>
          <w:b/>
          <w:bCs/>
          <w:u w:val="single"/>
        </w:rPr>
        <w:t>of the</w:t>
      </w:r>
    </w:p>
    <w:p>
      <w:pPr>
        <w:pStyle w:val="Normal"/>
        <w:jc w:val="center"/>
        <w:rPr>
          <w:rFonts w:cs="Arial"/>
          <w:b/>
          <w:bCs/>
          <w:u w:val="single"/>
        </w:rPr>
      </w:pPr>
      <w:r>
        <w:rPr>
          <w:rFonts w:cs="Arial"/>
          <w:b/>
          <w:bCs/>
          <w:u w:val="single"/>
        </w:rPr>
        <w:t>OLYMPIA WASHINGTON ASSSOCIATION OF DISABILITY EXAMINERS</w:t>
      </w:r>
    </w:p>
    <w:p>
      <w:pPr>
        <w:pStyle w:val="Normal"/>
        <w:rPr>
          <w:rFonts w:cs="Arial"/>
          <w:b/>
          <w:bCs/>
          <w:u w:val="single"/>
        </w:rPr>
      </w:pPr>
      <w:r>
        <w:rPr>
          <w:rFonts w:cs="Arial"/>
          <w:b/>
          <w:bCs/>
          <w:u w:val="single"/>
        </w:rPr>
      </w:r>
    </w:p>
    <w:p>
      <w:pPr>
        <w:pStyle w:val="Normal"/>
        <w:rPr>
          <w:rFonts w:cs="Arial"/>
          <w:b/>
          <w:bCs/>
          <w:u w:val="single"/>
        </w:rPr>
      </w:pPr>
      <w:r>
        <w:rPr>
          <w:rFonts w:cs="Arial"/>
          <w:b/>
          <w:bCs/>
          <w:u w:val="single"/>
        </w:rPr>
      </w:r>
    </w:p>
    <w:p>
      <w:pPr>
        <w:pStyle w:val="Normal"/>
        <w:rPr>
          <w:rFonts w:cs="Arial"/>
          <w:b/>
          <w:bCs/>
        </w:rPr>
      </w:pPr>
      <w:r>
        <w:rPr>
          <w:rFonts w:cs="Arial"/>
          <w:b/>
          <w:bCs/>
        </w:rPr>
        <w:t>ARTICLE I:  NAME</w:t>
      </w:r>
    </w:p>
    <w:p>
      <w:pPr>
        <w:pStyle w:val="Normal"/>
        <w:rPr>
          <w:rFonts w:cs="Arial"/>
          <w:b/>
          <w:bCs/>
        </w:rPr>
      </w:pPr>
      <w:r>
        <w:rPr>
          <w:rFonts w:cs="Arial"/>
          <w:b/>
          <w:bCs/>
        </w:rPr>
      </w:r>
    </w:p>
    <w:p>
      <w:pPr>
        <w:pStyle w:val="Normal"/>
        <w:rPr>
          <w:rFonts w:cs="Arial"/>
        </w:rPr>
      </w:pPr>
      <w:r>
        <w:rPr>
          <w:rFonts w:cs="Arial"/>
        </w:rPr>
        <w:t xml:space="preserve">The professional, fraternal, and non-profit organization shall be named the Olympia Washington Association of Disability Examiners (OlyWADE) with membership limited to members of the National Association of Disability Examiners (NADE) working in the area serviced primarily by the Olympia office of the Washington State Division of Disability Determination Services (DDDS).  </w:t>
      </w:r>
    </w:p>
    <w:p>
      <w:pPr>
        <w:pStyle w:val="Normal"/>
        <w:rPr>
          <w:rFonts w:cs="Arial"/>
        </w:rPr>
      </w:pPr>
      <w:r>
        <w:rPr>
          <w:rFonts w:cs="Arial"/>
        </w:rPr>
      </w:r>
    </w:p>
    <w:p>
      <w:pPr>
        <w:pStyle w:val="Normal"/>
        <w:rPr>
          <w:rFonts w:cs="Arial"/>
          <w:b/>
          <w:bCs/>
        </w:rPr>
      </w:pPr>
      <w:r>
        <w:rPr>
          <w:rFonts w:cs="Arial"/>
          <w:b/>
          <w:bCs/>
        </w:rPr>
        <w:t>ARTICLE II:  AFFILIATION</w:t>
      </w:r>
    </w:p>
    <w:p>
      <w:pPr>
        <w:pStyle w:val="Normal"/>
        <w:rPr>
          <w:rFonts w:cs="Arial"/>
          <w:b/>
          <w:bCs/>
        </w:rPr>
      </w:pPr>
      <w:r>
        <w:rPr>
          <w:rFonts w:cs="Arial"/>
          <w:b/>
          <w:bCs/>
        </w:rPr>
      </w:r>
    </w:p>
    <w:p>
      <w:pPr>
        <w:pStyle w:val="Normal"/>
        <w:ind w:hanging="720" w:start="720" w:end="0"/>
        <w:rPr>
          <w:rFonts w:cs="Arial"/>
        </w:rPr>
      </w:pPr>
      <w:r>
        <w:rPr>
          <w:rFonts w:cs="Arial"/>
        </w:rPr>
        <w:t>Sec 1: The Olympia Washington Association of Disability Examiners (OlyWADE) is a Chapter of NADE.</w:t>
        <w:tab/>
      </w:r>
    </w:p>
    <w:p>
      <w:pPr>
        <w:pStyle w:val="Normal"/>
        <w:rPr>
          <w:rFonts w:cs="Arial"/>
        </w:rPr>
      </w:pPr>
      <w:r>
        <w:rPr>
          <w:rFonts w:cs="Arial"/>
        </w:rPr>
      </w:r>
    </w:p>
    <w:p>
      <w:pPr>
        <w:pStyle w:val="Normal"/>
        <w:ind w:hanging="720" w:start="720" w:end="0"/>
        <w:rPr/>
      </w:pPr>
      <w:r>
        <w:rPr/>
        <w:t>Sec 2:</w:t>
        <w:tab/>
        <w:t>The Olympia Washington Association of Disability Examiners, Constitution and By-Laws shall be subject to and be in compliance with the National Association of Disability Examiners (NADE) and the Pacific Region Constitution and By-Laws.</w:t>
      </w:r>
    </w:p>
    <w:p>
      <w:pPr>
        <w:pStyle w:val="Normal"/>
        <w:ind w:hanging="720" w:start="720" w:end="0"/>
        <w:rPr/>
      </w:pPr>
      <w:r>
        <w:rPr/>
      </w:r>
    </w:p>
    <w:p>
      <w:pPr>
        <w:pStyle w:val="Normal"/>
        <w:ind w:hanging="720" w:start="720" w:end="0"/>
        <w:rPr/>
      </w:pPr>
      <w:r>
        <w:rPr>
          <w:b/>
          <w:bCs/>
        </w:rPr>
        <w:t>ARTICLE III:  PURPOSE</w:t>
      </w:r>
    </w:p>
    <w:p>
      <w:pPr>
        <w:pStyle w:val="Normal"/>
        <w:ind w:hanging="720" w:start="720" w:end="0"/>
        <w:rPr>
          <w:b/>
          <w:bCs/>
        </w:rPr>
      </w:pPr>
      <w:r>
        <w:rPr>
          <w:b/>
          <w:bCs/>
        </w:rPr>
      </w:r>
    </w:p>
    <w:p>
      <w:pPr>
        <w:pStyle w:val="Normal"/>
        <w:ind w:hanging="720" w:start="720" w:end="0"/>
        <w:rPr/>
      </w:pPr>
      <w:r>
        <w:rPr/>
        <w:t>Sec 1:</w:t>
        <w:tab/>
        <w:t>To bring together in a professional and fraternal manner those individuals engaged in the documentation and evaluation of medical and/or vocational information submitted in an application for disability benefits.</w:t>
      </w:r>
    </w:p>
    <w:p>
      <w:pPr>
        <w:pStyle w:val="Normal"/>
        <w:ind w:hanging="720" w:start="720" w:end="0"/>
        <w:rPr/>
      </w:pPr>
      <w:r>
        <w:rPr/>
      </w:r>
    </w:p>
    <w:p>
      <w:pPr>
        <w:pStyle w:val="Normal"/>
        <w:ind w:hanging="720" w:start="720" w:end="0"/>
        <w:rPr/>
      </w:pPr>
      <w:r>
        <w:rPr/>
        <w:t>Sec 2:</w:t>
        <w:tab/>
        <w:t>To promote a better understanding to the general public and other concerned professionals, the methodology utilized in the total evaluation and amelioration of physical and/or mental infirmities in order to better serve the disabled individual.</w:t>
      </w:r>
    </w:p>
    <w:p>
      <w:pPr>
        <w:pStyle w:val="Normal"/>
        <w:ind w:hanging="720" w:start="720" w:end="0"/>
        <w:rPr/>
      </w:pPr>
      <w:r>
        <w:rPr/>
      </w:r>
    </w:p>
    <w:p>
      <w:pPr>
        <w:pStyle w:val="Normal"/>
        <w:ind w:hanging="720" w:start="720" w:end="0"/>
        <w:rPr/>
      </w:pPr>
      <w:r>
        <w:rPr/>
        <w:t>Sec 3:</w:t>
        <w:tab/>
        <w:t>To provide a forum for the discussion of problems related to the documentation, evaluation, and adjudication of disability claims.</w:t>
      </w:r>
    </w:p>
    <w:p>
      <w:pPr>
        <w:pStyle w:val="Normal"/>
        <w:ind w:hanging="720" w:start="720" w:end="0"/>
        <w:rPr/>
      </w:pPr>
      <w:r>
        <w:rPr/>
      </w:r>
    </w:p>
    <w:p>
      <w:pPr>
        <w:pStyle w:val="Normal"/>
        <w:ind w:hanging="720" w:start="720" w:end="0"/>
        <w:rPr>
          <w:b/>
          <w:bCs/>
        </w:rPr>
      </w:pPr>
      <w:r>
        <w:rPr>
          <w:b/>
          <w:bCs/>
        </w:rPr>
        <w:t xml:space="preserve">ARTICLE IV:  DEFINITION  (for the purpose of  this constitution) </w:t>
      </w:r>
    </w:p>
    <w:p>
      <w:pPr>
        <w:pStyle w:val="Normal"/>
        <w:ind w:hanging="720" w:start="720" w:end="0"/>
        <w:rPr>
          <w:b/>
          <w:bCs/>
        </w:rPr>
      </w:pPr>
      <w:r>
        <w:rPr>
          <w:b/>
          <w:bCs/>
        </w:rPr>
      </w:r>
    </w:p>
    <w:p>
      <w:pPr>
        <w:pStyle w:val="Normal"/>
        <w:rPr/>
      </w:pPr>
      <w:r>
        <w:rPr>
          <w:rFonts w:cs="Arial"/>
        </w:rPr>
        <w:t>Sec 1</w:t>
      </w:r>
      <w:r>
        <w:rPr>
          <w:rFonts w:cs="Arial"/>
          <w:b/>
          <w:bCs/>
        </w:rPr>
        <w:t xml:space="preserve">:  </w:t>
      </w:r>
      <w:r>
        <w:rPr>
          <w:rFonts w:cs="Arial"/>
        </w:rPr>
        <w:t>“Association” means the National Association of Disability Examiners.</w:t>
      </w:r>
    </w:p>
    <w:p>
      <w:pPr>
        <w:pStyle w:val="Normal"/>
        <w:rPr>
          <w:rFonts w:cs="Arial"/>
        </w:rPr>
      </w:pPr>
      <w:r>
        <w:rPr>
          <w:rFonts w:cs="Arial"/>
        </w:rPr>
      </w:r>
    </w:p>
    <w:p>
      <w:pPr>
        <w:pStyle w:val="Normal"/>
        <w:rPr>
          <w:rFonts w:cs="Arial"/>
        </w:rPr>
      </w:pPr>
      <w:r>
        <w:rPr>
          <w:rFonts w:cs="Arial"/>
        </w:rPr>
        <w:t>Sec 2</w:t>
      </w:r>
      <w:r>
        <w:rPr>
          <w:rFonts w:cs="Arial"/>
          <w:b/>
          <w:bCs/>
        </w:rPr>
        <w:t xml:space="preserve">:  </w:t>
      </w:r>
      <w:r>
        <w:rPr>
          <w:rFonts w:cs="Arial"/>
        </w:rPr>
        <w:t>“Region” a geographic division based on proximity of Chapters, as outlined in the Pacific           Region Constitution and By-Laws</w:t>
      </w:r>
    </w:p>
    <w:p>
      <w:pPr>
        <w:pStyle w:val="Normal"/>
        <w:rPr>
          <w:rFonts w:cs="Arial"/>
        </w:rPr>
      </w:pPr>
      <w:r>
        <w:rPr>
          <w:rFonts w:cs="Arial"/>
        </w:rPr>
      </w:r>
    </w:p>
    <w:p>
      <w:pPr>
        <w:pStyle w:val="Normal"/>
        <w:rPr/>
      </w:pPr>
      <w:r>
        <w:rPr>
          <w:rFonts w:cs="Arial"/>
        </w:rPr>
        <w:t>Sec 3</w:t>
      </w:r>
      <w:r>
        <w:rPr>
          <w:rFonts w:cs="Arial"/>
          <w:b/>
          <w:bCs/>
        </w:rPr>
        <w:t xml:space="preserve">:  </w:t>
      </w:r>
      <w:r>
        <w:rPr>
          <w:rFonts w:cs="Arial"/>
        </w:rPr>
        <w:t>“Chapter” means the Olympia Washington Association of Disability Examiners.</w:t>
      </w:r>
    </w:p>
    <w:p>
      <w:pPr>
        <w:pStyle w:val="Normal"/>
        <w:rPr>
          <w:rFonts w:cs="Arial"/>
        </w:rPr>
      </w:pPr>
      <w:r>
        <w:rPr>
          <w:rFonts w:cs="Arial"/>
        </w:rPr>
      </w:r>
      <w:r>
        <w:br w:type="page"/>
      </w:r>
    </w:p>
    <w:p>
      <w:pPr>
        <w:pStyle w:val="Normal"/>
        <w:rPr>
          <w:rFonts w:cs="Arial"/>
          <w:b/>
          <w:bCs/>
        </w:rPr>
      </w:pPr>
      <w:r>
        <w:rPr>
          <w:rFonts w:cs="Arial"/>
          <w:b/>
          <w:bCs/>
        </w:rPr>
        <w:t>ARTICLE V:  CLASSES OF MEMBERSHIP</w:t>
      </w:r>
    </w:p>
    <w:p>
      <w:pPr>
        <w:pStyle w:val="Normal"/>
        <w:rPr>
          <w:rFonts w:cs="Arial"/>
          <w:b/>
          <w:bCs/>
        </w:rPr>
      </w:pPr>
      <w:r>
        <w:rPr>
          <w:rFonts w:cs="Arial"/>
          <w:b/>
          <w:bCs/>
        </w:rPr>
      </w:r>
    </w:p>
    <w:p>
      <w:pPr>
        <w:pStyle w:val="Normal"/>
        <w:rPr/>
      </w:pPr>
      <w:r>
        <w:rPr>
          <w:rFonts w:cs="Arial"/>
        </w:rPr>
        <w:t>Sec 1</w:t>
      </w:r>
      <w:r>
        <w:rPr>
          <w:rFonts w:cs="Arial"/>
          <w:b/>
          <w:bCs/>
        </w:rPr>
        <w:t xml:space="preserve">:  </w:t>
      </w:r>
      <w:r>
        <w:rPr>
          <w:rFonts w:cs="Arial"/>
        </w:rPr>
        <w:t>Full Members.</w:t>
      </w:r>
    </w:p>
    <w:p>
      <w:pPr>
        <w:pStyle w:val="Normal"/>
        <w:numPr>
          <w:ilvl w:val="0"/>
          <w:numId w:val="3"/>
        </w:numPr>
        <w:rPr>
          <w:rFonts w:cs="Arial"/>
        </w:rPr>
      </w:pPr>
      <w:r>
        <w:rPr>
          <w:rFonts w:cs="Arial"/>
        </w:rPr>
        <w:t>Any Disability Examiner as defined in Article IV.</w:t>
      </w:r>
    </w:p>
    <w:p>
      <w:pPr>
        <w:pStyle w:val="Normal"/>
        <w:ind w:start="720" w:end="0"/>
        <w:rPr>
          <w:rFonts w:cs="Arial"/>
        </w:rPr>
      </w:pPr>
      <w:r>
        <w:rPr>
          <w:rFonts w:cs="Arial"/>
        </w:rPr>
      </w:r>
    </w:p>
    <w:p>
      <w:pPr>
        <w:pStyle w:val="Normal"/>
        <w:numPr>
          <w:ilvl w:val="0"/>
          <w:numId w:val="3"/>
        </w:numPr>
        <w:rPr>
          <w:rFonts w:cs="Arial"/>
        </w:rPr>
      </w:pPr>
      <w:r>
        <w:rPr>
          <w:rFonts w:cs="Arial"/>
        </w:rPr>
        <w:t>Any person employed by a State agency or Federal agency empowered to revise or recommend revision of the disability decision.</w:t>
      </w:r>
    </w:p>
    <w:p>
      <w:pPr>
        <w:pStyle w:val="Normal"/>
        <w:rPr>
          <w:rFonts w:cs="Arial"/>
        </w:rPr>
      </w:pPr>
      <w:r>
        <w:rPr>
          <w:rFonts w:cs="Arial"/>
        </w:rPr>
      </w:r>
    </w:p>
    <w:p>
      <w:pPr>
        <w:pStyle w:val="Normal"/>
        <w:numPr>
          <w:ilvl w:val="0"/>
          <w:numId w:val="3"/>
        </w:numPr>
        <w:rPr>
          <w:rFonts w:cs="Arial"/>
        </w:rPr>
      </w:pPr>
      <w:r>
        <w:rPr>
          <w:rFonts w:cs="Arial"/>
        </w:rPr>
        <w:t>Any person who supervises disability examiners or who administers any agency whose principal function is the rendering or substantive review of disability determinations.</w:t>
      </w:r>
    </w:p>
    <w:p>
      <w:pPr>
        <w:pStyle w:val="Normal"/>
        <w:rPr>
          <w:rFonts w:cs="Arial"/>
        </w:rPr>
      </w:pPr>
      <w:r>
        <w:rPr>
          <w:rFonts w:cs="Arial"/>
        </w:rPr>
      </w:r>
    </w:p>
    <w:p>
      <w:pPr>
        <w:pStyle w:val="Normal"/>
        <w:numPr>
          <w:ilvl w:val="0"/>
          <w:numId w:val="3"/>
        </w:numPr>
        <w:rPr>
          <w:rFonts w:cs="Arial"/>
        </w:rPr>
      </w:pPr>
      <w:r>
        <w:rPr>
          <w:rFonts w:cs="Arial"/>
        </w:rPr>
        <w:t>Any person serving as a member of the faculty of any college or university department or program providing specific education in the field of disability determination.</w:t>
      </w:r>
    </w:p>
    <w:p>
      <w:pPr>
        <w:pStyle w:val="Normal"/>
        <w:rPr>
          <w:rFonts w:cs="Arial"/>
        </w:rPr>
      </w:pPr>
      <w:r>
        <w:rPr>
          <w:rFonts w:cs="Arial"/>
        </w:rPr>
      </w:r>
    </w:p>
    <w:p>
      <w:pPr>
        <w:pStyle w:val="Normal"/>
        <w:numPr>
          <w:ilvl w:val="0"/>
          <w:numId w:val="3"/>
        </w:numPr>
        <w:rPr>
          <w:rFonts w:cs="Arial"/>
        </w:rPr>
      </w:pPr>
      <w:r>
        <w:rPr>
          <w:rFonts w:cs="Arial"/>
        </w:rPr>
        <w:t>Any medical or vocational professional who performs consulting medical or vocational services for a disability program.</w:t>
      </w:r>
    </w:p>
    <w:p>
      <w:pPr>
        <w:pStyle w:val="Normal"/>
        <w:rPr>
          <w:rFonts w:cs="Arial"/>
        </w:rPr>
      </w:pPr>
      <w:r>
        <w:rPr>
          <w:rFonts w:cs="Arial"/>
        </w:rPr>
      </w:r>
    </w:p>
    <w:p>
      <w:pPr>
        <w:pStyle w:val="Normal"/>
        <w:numPr>
          <w:ilvl w:val="0"/>
          <w:numId w:val="3"/>
        </w:numPr>
        <w:rPr>
          <w:rFonts w:cs="Arial"/>
        </w:rPr>
      </w:pPr>
      <w:r>
        <w:rPr>
          <w:rFonts w:cs="Arial"/>
        </w:rPr>
        <w:t>Any retired person, who at the time of retirement, was a Full Member in good standing.</w:t>
      </w:r>
    </w:p>
    <w:p>
      <w:pPr>
        <w:pStyle w:val="Normal"/>
        <w:rPr>
          <w:rFonts w:cs="Arial"/>
        </w:rPr>
      </w:pPr>
      <w:r>
        <w:rPr>
          <w:rFonts w:cs="Arial"/>
        </w:rPr>
      </w:r>
    </w:p>
    <w:p>
      <w:pPr>
        <w:pStyle w:val="Normal"/>
        <w:numPr>
          <w:ilvl w:val="0"/>
          <w:numId w:val="3"/>
        </w:numPr>
        <w:rPr>
          <w:rFonts w:cs="Arial"/>
        </w:rPr>
      </w:pPr>
      <w:r>
        <w:rPr>
          <w:rFonts w:cs="Arial"/>
        </w:rPr>
        <w:t>Any person employed by a disability program.</w:t>
      </w:r>
    </w:p>
    <w:p>
      <w:pPr>
        <w:pStyle w:val="Normal"/>
        <w:rPr>
          <w:rFonts w:cs="Arial"/>
        </w:rPr>
      </w:pPr>
      <w:r>
        <w:rPr>
          <w:rFonts w:cs="Arial"/>
        </w:rPr>
      </w:r>
    </w:p>
    <w:p>
      <w:pPr>
        <w:pStyle w:val="Normal"/>
        <w:numPr>
          <w:ilvl w:val="0"/>
          <w:numId w:val="3"/>
        </w:numPr>
        <w:rPr>
          <w:rFonts w:cs="Arial"/>
        </w:rPr>
      </w:pPr>
      <w:r>
        <w:rPr>
          <w:rFonts w:cs="Arial"/>
        </w:rPr>
        <w:t>Any person not in the preceding categories, but who was a Full Member in good standing as of June 30, 2007, and who wishes to retain the classification of Full Membership.</w:t>
      </w:r>
    </w:p>
    <w:p>
      <w:pPr>
        <w:pStyle w:val="Normal"/>
        <w:rPr>
          <w:rFonts w:cs="Arial"/>
        </w:rPr>
      </w:pPr>
      <w:r>
        <w:rPr>
          <w:rFonts w:cs="Arial"/>
        </w:rPr>
      </w:r>
    </w:p>
    <w:p>
      <w:pPr>
        <w:pStyle w:val="Normal"/>
        <w:rPr>
          <w:rFonts w:cs="Arial"/>
        </w:rPr>
      </w:pPr>
      <w:r>
        <w:rPr>
          <w:rFonts w:cs="Arial"/>
        </w:rPr>
        <w:t>Sec 2:</w:t>
        <w:tab/>
        <w:t>Associate Member.</w:t>
      </w:r>
    </w:p>
    <w:p>
      <w:pPr>
        <w:pStyle w:val="Normal"/>
        <w:rPr>
          <w:rFonts w:cs="Arial"/>
        </w:rPr>
      </w:pPr>
      <w:r>
        <w:rPr>
          <w:rFonts w:cs="Arial"/>
        </w:rPr>
      </w:r>
    </w:p>
    <w:p>
      <w:pPr>
        <w:pStyle w:val="Normal"/>
        <w:rPr>
          <w:rFonts w:cs="Arial"/>
        </w:rPr>
      </w:pPr>
      <w:r>
        <w:rPr>
          <w:rFonts w:cs="Arial"/>
        </w:rPr>
        <w:t>An Associate Member shall be any person, group, or supplier of services having special interest in the evaluation of claims for disability benefits, not otherwise eligible for Full Membership.</w:t>
      </w:r>
    </w:p>
    <w:p>
      <w:pPr>
        <w:pStyle w:val="Normal"/>
        <w:rPr>
          <w:rFonts w:cs="Arial"/>
        </w:rPr>
      </w:pPr>
      <w:r>
        <w:rPr>
          <w:rFonts w:cs="Arial"/>
        </w:rPr>
      </w:r>
    </w:p>
    <w:p>
      <w:pPr>
        <w:pStyle w:val="Normal"/>
        <w:rPr>
          <w:rFonts w:cs="Arial"/>
        </w:rPr>
      </w:pPr>
      <w:r>
        <w:rPr>
          <w:rFonts w:cs="Arial"/>
        </w:rPr>
        <w:t>Sec 3:</w:t>
        <w:tab/>
        <w:t>Privileges of Membership.</w:t>
      </w:r>
    </w:p>
    <w:p>
      <w:pPr>
        <w:pStyle w:val="Normal"/>
        <w:ind w:hanging="720" w:start="720" w:end="0"/>
        <w:rPr>
          <w:rFonts w:cs="Arial"/>
        </w:rPr>
      </w:pPr>
      <w:r>
        <w:rPr>
          <w:rFonts w:cs="Arial"/>
        </w:rPr>
      </w:r>
    </w:p>
    <w:p>
      <w:pPr>
        <w:pStyle w:val="Normal"/>
        <w:numPr>
          <w:ilvl w:val="0"/>
          <w:numId w:val="5"/>
        </w:numPr>
        <w:rPr/>
      </w:pPr>
      <w:r>
        <w:rPr/>
        <w:t>Both classes of membership of NADE shall be entitled to become members of an affiliated regional, state, or local Chapter.</w:t>
      </w:r>
    </w:p>
    <w:p>
      <w:pPr>
        <w:pStyle w:val="Normal"/>
        <w:ind w:start="720" w:end="0"/>
        <w:rPr/>
      </w:pPr>
      <w:r>
        <w:rPr/>
      </w:r>
    </w:p>
    <w:p>
      <w:pPr>
        <w:pStyle w:val="Normal"/>
        <w:numPr>
          <w:ilvl w:val="0"/>
          <w:numId w:val="5"/>
        </w:numPr>
        <w:rPr/>
      </w:pPr>
      <w:r>
        <w:rPr/>
        <w:t>Full members shall be eligible to serve as members of the NADE delegate assembly.</w:t>
      </w:r>
    </w:p>
    <w:p>
      <w:pPr>
        <w:pStyle w:val="Normal"/>
        <w:rPr/>
      </w:pPr>
      <w:r>
        <w:rPr/>
      </w:r>
    </w:p>
    <w:p>
      <w:pPr>
        <w:pStyle w:val="Normal"/>
        <w:numPr>
          <w:ilvl w:val="0"/>
          <w:numId w:val="5"/>
        </w:numPr>
        <w:rPr/>
      </w:pPr>
      <w:r>
        <w:rPr/>
        <w:t>Full members may hold elective offices.</w:t>
      </w:r>
    </w:p>
    <w:p>
      <w:pPr>
        <w:pStyle w:val="Normal"/>
        <w:rPr/>
      </w:pPr>
      <w:r>
        <w:rPr/>
      </w:r>
    </w:p>
    <w:p>
      <w:pPr>
        <w:pStyle w:val="Normal"/>
        <w:numPr>
          <w:ilvl w:val="0"/>
          <w:numId w:val="5"/>
        </w:numPr>
        <w:rPr/>
      </w:pPr>
      <w:r>
        <w:rPr/>
        <w:t>Both classes of membership shall be eligible to participate in Regional meetings which includes the State or local Chapter with which they are affiliated.</w:t>
      </w:r>
    </w:p>
    <w:p>
      <w:pPr>
        <w:pStyle w:val="Normal"/>
        <w:rPr/>
      </w:pPr>
      <w:r>
        <w:rPr/>
      </w:r>
    </w:p>
    <w:p>
      <w:pPr>
        <w:pStyle w:val="Normal"/>
        <w:ind w:hanging="720" w:start="720" w:end="0"/>
        <w:rPr/>
      </w:pPr>
      <w:r>
        <w:rPr/>
        <w:t>Sec 4:</w:t>
        <w:tab/>
        <w:t>There shall be no fees, registration or otherwise, unless found necessary and so authorized by the membership.</w:t>
      </w:r>
      <w:r>
        <w:br w:type="page"/>
      </w:r>
    </w:p>
    <w:p>
      <w:pPr>
        <w:pStyle w:val="Normal"/>
        <w:rPr/>
      </w:pPr>
      <w:r>
        <w:rPr/>
      </w:r>
    </w:p>
    <w:p>
      <w:pPr>
        <w:pStyle w:val="Normal"/>
        <w:rPr>
          <w:b/>
          <w:bCs/>
        </w:rPr>
      </w:pPr>
      <w:r>
        <w:rPr>
          <w:b/>
          <w:bCs/>
        </w:rPr>
        <w:t>ARTICLE VI:  MEETINGS</w:t>
      </w:r>
    </w:p>
    <w:p>
      <w:pPr>
        <w:pStyle w:val="Normal"/>
        <w:rPr>
          <w:b/>
          <w:bCs/>
        </w:rPr>
      </w:pPr>
      <w:r>
        <w:rPr>
          <w:b/>
          <w:bCs/>
        </w:rPr>
      </w:r>
    </w:p>
    <w:p>
      <w:pPr>
        <w:pStyle w:val="Normal"/>
        <w:ind w:hanging="720" w:start="720" w:end="0"/>
        <w:rPr/>
      </w:pPr>
      <w:r>
        <w:rPr/>
        <w:t>Sec 1:</w:t>
        <w:tab/>
        <w:t xml:space="preserve">There shall be a business meeting of the general membership of the Chapter prior to the annual member meeting of NADE or at least yearly. </w:t>
      </w:r>
    </w:p>
    <w:p>
      <w:pPr>
        <w:pStyle w:val="Normal"/>
        <w:rPr/>
      </w:pPr>
      <w:r>
        <w:rPr/>
      </w:r>
    </w:p>
    <w:p>
      <w:pPr>
        <w:pStyle w:val="Normal"/>
        <w:ind w:hanging="720" w:start="720" w:end="0"/>
        <w:rPr/>
      </w:pPr>
      <w:r>
        <w:rPr/>
        <w:t>Sec 2:</w:t>
        <w:tab/>
        <w:t>The President or two-thirds of the executive board may call a special meeting when deemed necessary.</w:t>
      </w:r>
    </w:p>
    <w:p>
      <w:pPr>
        <w:pStyle w:val="Normal"/>
        <w:rPr/>
      </w:pPr>
      <w:r>
        <w:rPr/>
      </w:r>
    </w:p>
    <w:p>
      <w:pPr>
        <w:pStyle w:val="Normal"/>
        <w:rPr/>
      </w:pPr>
      <w:r>
        <w:rPr/>
        <w:t>Sec 3:</w:t>
        <w:tab/>
        <w:t>There shall be at least one general membership meeting quarterly.</w:t>
      </w:r>
    </w:p>
    <w:p>
      <w:pPr>
        <w:pStyle w:val="Normal"/>
        <w:rPr/>
      </w:pPr>
      <w:r>
        <w:rPr/>
      </w:r>
    </w:p>
    <w:p>
      <w:pPr>
        <w:pStyle w:val="Normal"/>
        <w:rPr>
          <w:b/>
          <w:bCs/>
        </w:rPr>
      </w:pPr>
      <w:r>
        <w:rPr>
          <w:b/>
          <w:bCs/>
        </w:rPr>
        <w:t>ARTICLE VII:  OFFICERS</w:t>
      </w:r>
    </w:p>
    <w:p>
      <w:pPr>
        <w:pStyle w:val="Normal"/>
        <w:rPr>
          <w:b/>
          <w:bCs/>
        </w:rPr>
      </w:pPr>
      <w:r>
        <w:rPr>
          <w:b/>
          <w:bCs/>
        </w:rPr>
      </w:r>
    </w:p>
    <w:p>
      <w:pPr>
        <w:pStyle w:val="Normal"/>
        <w:rPr/>
      </w:pPr>
      <w:r>
        <w:rPr/>
        <w:t xml:space="preserve">The officers of the Chapter shall be:  President, President-Elect, Secretary and Treasurer.  All shall be elected annually for terms of one year.  The duties of the officers shall be those usually pertaining to such positions, including specific duties assigned to each officer as specified in the By-Laws of this Chapter. </w:t>
      </w:r>
    </w:p>
    <w:p>
      <w:pPr>
        <w:pStyle w:val="Normal"/>
        <w:rPr/>
      </w:pPr>
      <w:r>
        <w:rPr/>
      </w:r>
    </w:p>
    <w:p>
      <w:pPr>
        <w:pStyle w:val="Normal"/>
        <w:rPr>
          <w:b/>
          <w:bCs/>
        </w:rPr>
      </w:pPr>
      <w:r>
        <w:rPr>
          <w:b/>
          <w:bCs/>
        </w:rPr>
        <w:t>ARTICLE VIII:  EXECUTIVE BOARD</w:t>
      </w:r>
    </w:p>
    <w:p>
      <w:pPr>
        <w:pStyle w:val="Normal"/>
        <w:rPr>
          <w:b/>
          <w:bCs/>
        </w:rPr>
      </w:pPr>
      <w:r>
        <w:rPr>
          <w:b/>
          <w:bCs/>
        </w:rPr>
      </w:r>
    </w:p>
    <w:p>
      <w:pPr>
        <w:pStyle w:val="Normal"/>
        <w:ind w:hanging="720" w:start="720" w:end="0"/>
        <w:rPr/>
      </w:pPr>
      <w:r>
        <w:rPr/>
        <w:t>Sec 1:</w:t>
        <w:tab/>
        <w:t xml:space="preserve">The Executive Board shall consist of the elected officers of the Chapter, immediate Past President and one member at large to represent each major professional group included in the membership when the group’s membership in the Chapter totals five (5) minimum.   The duties of the Executive Board shall be specified by the By-Laws of this Chapter.  </w:t>
      </w:r>
    </w:p>
    <w:p>
      <w:pPr>
        <w:pStyle w:val="Normal"/>
        <w:rPr/>
      </w:pPr>
      <w:r>
        <w:rPr/>
      </w:r>
    </w:p>
    <w:p>
      <w:pPr>
        <w:pStyle w:val="Normal"/>
        <w:ind w:hanging="720" w:start="720" w:end="0"/>
        <w:rPr/>
      </w:pPr>
      <w:r>
        <w:rPr/>
        <w:t>Sec 2:</w:t>
        <w:tab/>
        <w:t xml:space="preserve">Each board member, except the President and President-Elect, may be re-elected for not more than three consecutive terms.  A term shall be defined as 12 calendar months from the date the office is assumed.  If a board member has been elected to three consecutive terms, he/she cannot be re-elected for at least one year after his/her term expires.  </w:t>
      </w:r>
    </w:p>
    <w:p>
      <w:pPr>
        <w:pStyle w:val="Normal"/>
        <w:ind w:hanging="720" w:start="720" w:end="0"/>
        <w:rPr/>
      </w:pPr>
      <w:r>
        <w:rPr/>
      </w:r>
    </w:p>
    <w:p>
      <w:pPr>
        <w:pStyle w:val="Normal"/>
        <w:ind w:hanging="720" w:start="720" w:end="0"/>
        <w:rPr/>
      </w:pPr>
      <w:r>
        <w:rPr/>
        <w:t>Sec 3:</w:t>
        <w:tab/>
        <w:t xml:space="preserve">At the annual business meeting of the Chapter, the Presidency shall pass to the President-Elect.  </w:t>
      </w:r>
    </w:p>
    <w:p>
      <w:pPr>
        <w:pStyle w:val="Normal"/>
        <w:ind w:hanging="720" w:start="720" w:end="0"/>
        <w:rPr/>
      </w:pPr>
      <w:r>
        <w:rPr/>
      </w:r>
    </w:p>
    <w:p>
      <w:pPr>
        <w:pStyle w:val="Normal"/>
        <w:ind w:hanging="720" w:start="720" w:end="0"/>
        <w:rPr/>
      </w:pPr>
      <w:r>
        <w:rPr/>
        <w:t>Sec 4:</w:t>
        <w:tab/>
        <w:t xml:space="preserve">At the annual business meeting of the Chapter, delegates shall elect a President-Elect, Secretary and Treasurer.  </w:t>
      </w:r>
    </w:p>
    <w:p>
      <w:pPr>
        <w:pStyle w:val="Normal"/>
        <w:rPr/>
      </w:pPr>
      <w:r>
        <w:rPr/>
      </w:r>
    </w:p>
    <w:p>
      <w:pPr>
        <w:pStyle w:val="Normal"/>
        <w:rPr>
          <w:b/>
          <w:bCs/>
        </w:rPr>
      </w:pPr>
      <w:r>
        <w:rPr>
          <w:b/>
          <w:bCs/>
        </w:rPr>
        <w:t>ARTICLE IX:  LIMITATIONS</w:t>
      </w:r>
    </w:p>
    <w:p>
      <w:pPr>
        <w:pStyle w:val="Normal"/>
        <w:rPr>
          <w:b/>
          <w:bCs/>
        </w:rPr>
      </w:pPr>
      <w:r>
        <w:rPr>
          <w:b/>
          <w:bCs/>
        </w:rPr>
      </w:r>
    </w:p>
    <w:p>
      <w:pPr>
        <w:pStyle w:val="Normal"/>
        <w:ind w:hanging="720" w:start="720" w:end="0"/>
        <w:rPr/>
      </w:pPr>
      <w:r>
        <w:rPr/>
        <w:t>Sec 1:</w:t>
        <w:tab/>
        <w:t>The Chapter shall not participate in, or intervene (including the publishing or distribution of statements) in political campaigns on behalf of any candidate for public office.  This does not exclude testimony, written or oral, before state or national legislatures or legislative committees, pertaining to issues directly affecting all or substantial members of the membership as decided by the Chapter.</w:t>
      </w:r>
    </w:p>
    <w:p>
      <w:pPr>
        <w:pStyle w:val="Normal"/>
        <w:ind w:hanging="720" w:start="720" w:end="0"/>
        <w:rPr/>
      </w:pPr>
      <w:r>
        <w:rPr/>
      </w:r>
    </w:p>
    <w:p>
      <w:pPr>
        <w:pStyle w:val="Normal"/>
        <w:ind w:hanging="720" w:start="720" w:end="0"/>
        <w:rPr/>
      </w:pPr>
      <w:r>
        <w:rPr/>
        <w:t>Sec 2:</w:t>
        <w:tab/>
        <w:t>Not withstanding any other provisions of these articles, the Chapter shall not carry on any other activities not permitted to be carried on by a corporation exempt from Federal Income Tax under Section 501 (c) (6) of the Internal Revenue Code of 1954 (or the corresponding provision of any future Internal Review Law).</w:t>
      </w:r>
    </w:p>
    <w:p>
      <w:pPr>
        <w:pStyle w:val="Normal"/>
        <w:ind w:hanging="720" w:start="720" w:end="0"/>
        <w:rPr/>
      </w:pPr>
      <w:r>
        <w:rPr/>
      </w:r>
    </w:p>
    <w:p>
      <w:pPr>
        <w:pStyle w:val="Normal"/>
        <w:ind w:hanging="720" w:start="720" w:end="0"/>
        <w:rPr>
          <w:b/>
          <w:bCs/>
        </w:rPr>
      </w:pPr>
      <w:r>
        <w:rPr>
          <w:b/>
          <w:bCs/>
        </w:rPr>
        <w:t>ARTICLE X:  BY-LAWS</w:t>
      </w:r>
    </w:p>
    <w:p>
      <w:pPr>
        <w:pStyle w:val="Normal"/>
        <w:ind w:hanging="720" w:start="720" w:end="0"/>
        <w:rPr>
          <w:b/>
          <w:bCs/>
        </w:rPr>
      </w:pPr>
      <w:r>
        <w:rPr>
          <w:b/>
          <w:bCs/>
        </w:rPr>
      </w:r>
    </w:p>
    <w:p>
      <w:pPr>
        <w:pStyle w:val="Normal"/>
        <w:rPr/>
      </w:pPr>
      <w:r>
        <w:rPr/>
        <w:t>To implement this constitution, the Chapter shall adopt By-Laws consistent with this document.</w:t>
      </w:r>
    </w:p>
    <w:p>
      <w:pPr>
        <w:pStyle w:val="Normal"/>
        <w:rPr/>
      </w:pPr>
      <w:r>
        <w:rPr/>
      </w:r>
    </w:p>
    <w:p>
      <w:pPr>
        <w:pStyle w:val="Normal"/>
        <w:rPr>
          <w:b/>
          <w:bCs/>
        </w:rPr>
      </w:pPr>
      <w:r>
        <w:rPr>
          <w:b/>
          <w:bCs/>
        </w:rPr>
        <w:t>ARTICLE XI:  AMENDMENTS</w:t>
      </w:r>
    </w:p>
    <w:p>
      <w:pPr>
        <w:pStyle w:val="Normal"/>
        <w:rPr>
          <w:b/>
          <w:bCs/>
        </w:rPr>
      </w:pPr>
      <w:r>
        <w:rPr>
          <w:b/>
          <w:bCs/>
        </w:rPr>
      </w:r>
    </w:p>
    <w:p>
      <w:pPr>
        <w:pStyle w:val="Normal"/>
        <w:rPr/>
      </w:pPr>
      <w:r>
        <w:rPr/>
        <w:t>The Constitution of the Chapter may be amended as follows:</w:t>
      </w:r>
    </w:p>
    <w:p>
      <w:pPr>
        <w:pStyle w:val="Normal"/>
        <w:rPr/>
      </w:pPr>
      <w:r>
        <w:rPr/>
      </w:r>
    </w:p>
    <w:p>
      <w:pPr>
        <w:pStyle w:val="Normal"/>
        <w:numPr>
          <w:ilvl w:val="0"/>
          <w:numId w:val="11"/>
        </w:numPr>
        <w:rPr/>
      </w:pPr>
      <w:r>
        <w:rPr/>
        <w:t>All proposed amendments will be written and distributed with notice of the meeting at which they will be voted on.</w:t>
      </w:r>
    </w:p>
    <w:p>
      <w:pPr>
        <w:pStyle w:val="Normal"/>
        <w:rPr/>
      </w:pPr>
      <w:r>
        <w:rPr/>
      </w:r>
    </w:p>
    <w:p>
      <w:pPr>
        <w:pStyle w:val="Normal"/>
        <w:numPr>
          <w:ilvl w:val="0"/>
          <w:numId w:val="11"/>
        </w:numPr>
        <w:rPr/>
      </w:pPr>
      <w:r>
        <w:rPr/>
        <w:t>Absentee ballots will be available upon request and must be received no later than the day prior to the meeting.</w:t>
      </w:r>
    </w:p>
    <w:p>
      <w:pPr>
        <w:pStyle w:val="Normal"/>
        <w:rPr/>
      </w:pPr>
      <w:r>
        <w:rPr/>
      </w:r>
    </w:p>
    <w:p>
      <w:pPr>
        <w:pStyle w:val="Normal"/>
        <w:numPr>
          <w:ilvl w:val="0"/>
          <w:numId w:val="11"/>
        </w:numPr>
        <w:rPr/>
      </w:pPr>
      <w:r>
        <w:rPr/>
        <w:t xml:space="preserve">An amendment may be proposed by a majority of the total Executive Board and ratified by two-thirds (2/3) of the Chapter members voting at any official meeting, in person or by absentee ballot.  </w:t>
      </w:r>
    </w:p>
    <w:p>
      <w:pPr>
        <w:pStyle w:val="Normal"/>
        <w:ind w:start="360" w:end="0"/>
        <w:rPr/>
      </w:pPr>
      <w:r>
        <w:rPr/>
      </w:r>
    </w:p>
    <w:p>
      <w:pPr>
        <w:pStyle w:val="Normal"/>
        <w:numPr>
          <w:ilvl w:val="0"/>
          <w:numId w:val="11"/>
        </w:numPr>
        <w:rPr/>
      </w:pPr>
      <w:r>
        <w:rPr/>
        <w:t xml:space="preserve">An amendment may be proposed by any member of the Chapter at a business meeting.  If an amendment so proposed is approved by a majority of the Chapter members present and voting, it shall be referred for Study to the Constitution and By-Laws Committee for consistency with the Pacific Region and NADE Constitution and By-Laws.  This committee shall report at the next business meeting; and if such a proposed amendment is ratified by two-thirds (2/3) of the Chapter members voting in person or via absentee ballot, it shall become effective immediately.  </w:t>
      </w:r>
    </w:p>
    <w:p>
      <w:pPr>
        <w:pStyle w:val="Normal"/>
        <w:rPr/>
      </w:pPr>
      <w:r>
        <w:rPr/>
      </w:r>
    </w:p>
    <w:p>
      <w:pPr>
        <w:pStyle w:val="Normal"/>
        <w:rPr/>
      </w:pPr>
      <w:r>
        <w:rPr/>
      </w:r>
      <w:r>
        <w:br w:type="page"/>
      </w:r>
    </w:p>
    <w:p>
      <w:pPr>
        <w:pStyle w:val="Normal"/>
        <w:jc w:val="center"/>
        <w:rPr>
          <w:b/>
          <w:bCs/>
        </w:rPr>
      </w:pPr>
      <w:r>
        <w:rPr>
          <w:b/>
          <w:bCs/>
        </w:rPr>
        <w:t>BY-LAWS</w:t>
      </w:r>
    </w:p>
    <w:p>
      <w:pPr>
        <w:pStyle w:val="Normal"/>
        <w:jc w:val="center"/>
        <w:rPr>
          <w:b/>
          <w:bCs/>
        </w:rPr>
      </w:pPr>
      <w:r>
        <w:rPr>
          <w:b/>
          <w:bCs/>
        </w:rPr>
        <w:t>of the</w:t>
      </w:r>
    </w:p>
    <w:p>
      <w:pPr>
        <w:pStyle w:val="Normal"/>
        <w:jc w:val="center"/>
        <w:rPr>
          <w:b/>
          <w:bCs/>
        </w:rPr>
      </w:pPr>
      <w:r>
        <w:rPr>
          <w:b/>
          <w:bCs/>
        </w:rPr>
        <w:t>OLYMPIA WASHINGTON ASSOCIATION OF DISABILITY EXAMINERS</w:t>
      </w:r>
    </w:p>
    <w:p>
      <w:pPr>
        <w:pStyle w:val="Normal"/>
        <w:rPr>
          <w:b/>
          <w:bCs/>
        </w:rPr>
      </w:pPr>
      <w:r>
        <w:rPr>
          <w:b/>
          <w:bCs/>
        </w:rPr>
      </w:r>
    </w:p>
    <w:p>
      <w:pPr>
        <w:pStyle w:val="Normal"/>
        <w:rPr>
          <w:b/>
          <w:bCs/>
        </w:rPr>
      </w:pPr>
      <w:r>
        <w:rPr>
          <w:b/>
          <w:bCs/>
        </w:rPr>
      </w:r>
    </w:p>
    <w:p>
      <w:pPr>
        <w:pStyle w:val="Normal"/>
        <w:rPr>
          <w:b/>
          <w:bCs/>
        </w:rPr>
      </w:pPr>
      <w:r>
        <w:rPr>
          <w:b/>
          <w:bCs/>
        </w:rPr>
        <w:t>ARTICLE I:  BY-LAWS</w:t>
      </w:r>
    </w:p>
    <w:p>
      <w:pPr>
        <w:pStyle w:val="Normal"/>
        <w:rPr>
          <w:b/>
          <w:bCs/>
        </w:rPr>
      </w:pPr>
      <w:r>
        <w:rPr>
          <w:b/>
          <w:bCs/>
        </w:rPr>
      </w:r>
    </w:p>
    <w:p>
      <w:pPr>
        <w:pStyle w:val="Normal"/>
        <w:rPr/>
      </w:pPr>
      <w:r>
        <w:rPr/>
        <w:t>This document shall be known as the By-Laws of the Olympia Washington Association of Disability Examiners, OlyWADE, adopted pursuant to simple majority vote of the membership and approved by NADE, per their Constitution.</w:t>
      </w:r>
    </w:p>
    <w:p>
      <w:pPr>
        <w:pStyle w:val="Normal"/>
        <w:rPr/>
      </w:pPr>
      <w:r>
        <w:rPr/>
      </w:r>
    </w:p>
    <w:p>
      <w:pPr>
        <w:pStyle w:val="Normal"/>
        <w:rPr>
          <w:b/>
          <w:bCs/>
        </w:rPr>
      </w:pPr>
      <w:r>
        <w:rPr>
          <w:b/>
          <w:bCs/>
        </w:rPr>
        <w:t>ARTICLE II:  DEFINITIONS</w:t>
      </w:r>
    </w:p>
    <w:p>
      <w:pPr>
        <w:pStyle w:val="Normal"/>
        <w:rPr>
          <w:b/>
          <w:bCs/>
        </w:rPr>
      </w:pPr>
      <w:r>
        <w:rPr>
          <w:b/>
          <w:bCs/>
        </w:rPr>
      </w:r>
    </w:p>
    <w:p>
      <w:pPr>
        <w:pStyle w:val="Normal"/>
        <w:rPr/>
      </w:pPr>
      <w:r>
        <w:rPr/>
        <w:t>The same definition described in Article IV of the Constitution of this organization shall apply to this document.</w:t>
      </w:r>
    </w:p>
    <w:p>
      <w:pPr>
        <w:pStyle w:val="Normal"/>
        <w:rPr/>
      </w:pPr>
      <w:r>
        <w:rPr/>
      </w:r>
    </w:p>
    <w:p>
      <w:pPr>
        <w:pStyle w:val="Normal"/>
        <w:rPr/>
      </w:pPr>
      <w:r>
        <w:rPr>
          <w:b/>
          <w:bCs/>
        </w:rPr>
        <w:t>ARTICLE III:  MEMBERSHIP</w:t>
      </w:r>
    </w:p>
    <w:p>
      <w:pPr>
        <w:pStyle w:val="Normal"/>
        <w:rPr>
          <w:b/>
          <w:bCs/>
        </w:rPr>
      </w:pPr>
      <w:r>
        <w:rPr>
          <w:b/>
          <w:bCs/>
        </w:rPr>
      </w:r>
    </w:p>
    <w:p>
      <w:pPr>
        <w:pStyle w:val="Normal"/>
        <w:ind w:hanging="720" w:start="720" w:end="0"/>
        <w:rPr/>
      </w:pPr>
      <w:r>
        <w:rPr/>
        <w:t>Sec 1:</w:t>
        <w:tab/>
        <w:t>Membership in OlyWADE is restricted to NADE members in good standing (“Good standing” means those whose membership fees are paid in full for the current year.)</w:t>
      </w:r>
    </w:p>
    <w:p>
      <w:pPr>
        <w:pStyle w:val="Normal"/>
        <w:ind w:hanging="720" w:start="720" w:end="0"/>
        <w:rPr/>
      </w:pPr>
      <w:r>
        <w:rPr/>
      </w:r>
    </w:p>
    <w:p>
      <w:pPr>
        <w:pStyle w:val="Normal"/>
        <w:ind w:hanging="720" w:start="720" w:end="0"/>
        <w:rPr/>
      </w:pPr>
      <w:r>
        <w:rPr/>
        <w:t>Sec 2:</w:t>
        <w:tab/>
        <w:t>Only members in good standing shall be permitted to vote in Chapter meetings.</w:t>
      </w:r>
    </w:p>
    <w:p>
      <w:pPr>
        <w:pStyle w:val="Normal"/>
        <w:ind w:hanging="720" w:start="720" w:end="0"/>
        <w:rPr/>
      </w:pPr>
      <w:r>
        <w:rPr/>
      </w:r>
    </w:p>
    <w:p>
      <w:pPr>
        <w:pStyle w:val="Normal"/>
        <w:ind w:hanging="720" w:start="720" w:end="0"/>
        <w:rPr>
          <w:b/>
          <w:bCs/>
        </w:rPr>
      </w:pPr>
      <w:r>
        <w:rPr>
          <w:b/>
          <w:bCs/>
        </w:rPr>
        <w:t>ARTICLE IV:  DUES</w:t>
      </w:r>
    </w:p>
    <w:p>
      <w:pPr>
        <w:pStyle w:val="Normal"/>
        <w:ind w:hanging="720" w:start="720" w:end="0"/>
        <w:rPr>
          <w:b/>
          <w:bCs/>
        </w:rPr>
      </w:pPr>
      <w:r>
        <w:rPr>
          <w:b/>
          <w:bCs/>
        </w:rPr>
      </w:r>
    </w:p>
    <w:p>
      <w:pPr>
        <w:pStyle w:val="Normal"/>
        <w:rPr/>
      </w:pPr>
      <w:r>
        <w:rPr/>
        <w:t xml:space="preserve">Dues other than National dues for NADE may be charged for membership in OlyWADE.  This amount shall not exceed the parent organization dues structure and will be set at a business meeting.  This fee is collected and retained in the Chapter by the treasurer.  </w:t>
      </w:r>
    </w:p>
    <w:p>
      <w:pPr>
        <w:pStyle w:val="Normal"/>
        <w:rPr/>
      </w:pPr>
      <w:r>
        <w:rPr/>
      </w:r>
    </w:p>
    <w:p>
      <w:pPr>
        <w:pStyle w:val="Normal"/>
        <w:rPr>
          <w:b/>
          <w:bCs/>
        </w:rPr>
      </w:pPr>
      <w:r>
        <w:rPr>
          <w:b/>
          <w:bCs/>
        </w:rPr>
        <w:t>ARTICLE V:</w:t>
        <w:tab/>
        <w:t xml:space="preserve">  SPONSORSHIP</w:t>
      </w:r>
    </w:p>
    <w:p>
      <w:pPr>
        <w:pStyle w:val="Normal"/>
        <w:rPr>
          <w:b/>
          <w:bCs/>
        </w:rPr>
      </w:pPr>
      <w:r>
        <w:rPr>
          <w:b/>
          <w:bCs/>
        </w:rPr>
      </w:r>
    </w:p>
    <w:p>
      <w:pPr>
        <w:pStyle w:val="Normal"/>
        <w:rPr/>
      </w:pPr>
      <w:r>
        <w:rPr/>
        <w:t xml:space="preserve">OlyWADE shall support active members in good standing to attend Regional and National Training Conferences.  “Active members” shall mean those who have attended regular Chapter meetings and participated in OlyWADE activities for at least six months and whose membership is current with NADE.  Support includes financial support by the Chapter and Management through the Chapter.  </w:t>
      </w:r>
    </w:p>
    <w:p>
      <w:pPr>
        <w:pStyle w:val="Normal"/>
        <w:rPr>
          <w:b/>
          <w:bCs/>
        </w:rPr>
      </w:pPr>
      <w:r>
        <w:rPr>
          <w:b/>
          <w:bCs/>
        </w:rPr>
      </w:r>
    </w:p>
    <w:p>
      <w:pPr>
        <w:pStyle w:val="Normal"/>
        <w:rPr/>
      </w:pPr>
      <w:r>
        <w:rPr>
          <w:b/>
          <w:bCs/>
        </w:rPr>
        <w:t>ARTICLE VI:  DUTIES OF THE OFFICERS</w:t>
      </w:r>
    </w:p>
    <w:p>
      <w:pPr>
        <w:pStyle w:val="Normal"/>
        <w:rPr>
          <w:b/>
          <w:bCs/>
        </w:rPr>
      </w:pPr>
      <w:r>
        <w:rPr>
          <w:b/>
          <w:bCs/>
        </w:rPr>
      </w:r>
    </w:p>
    <w:p>
      <w:pPr>
        <w:pStyle w:val="Normal"/>
        <w:rPr/>
      </w:pPr>
      <w:r>
        <w:rPr/>
        <w:t>Sec 1:</w:t>
        <w:tab/>
        <w:t>The President shall:</w:t>
      </w:r>
    </w:p>
    <w:p>
      <w:pPr>
        <w:pStyle w:val="Normal"/>
        <w:rPr/>
      </w:pPr>
      <w:r>
        <w:rPr/>
      </w:r>
    </w:p>
    <w:p>
      <w:pPr>
        <w:pStyle w:val="Normal"/>
        <w:numPr>
          <w:ilvl w:val="0"/>
          <w:numId w:val="4"/>
        </w:numPr>
        <w:rPr/>
      </w:pPr>
      <w:r>
        <w:rPr/>
        <w:t>Serve in office for one year.</w:t>
      </w:r>
    </w:p>
    <w:p>
      <w:pPr>
        <w:pStyle w:val="Normal"/>
        <w:ind w:start="720" w:end="0"/>
        <w:rPr/>
      </w:pPr>
      <w:r>
        <w:rPr/>
      </w:r>
    </w:p>
    <w:p>
      <w:pPr>
        <w:pStyle w:val="Normal"/>
        <w:numPr>
          <w:ilvl w:val="0"/>
          <w:numId w:val="4"/>
        </w:numPr>
        <w:rPr/>
      </w:pPr>
      <w:r>
        <w:rPr/>
        <w:t>Preside over official meetings of the Chapter and Executive Board.</w:t>
      </w:r>
    </w:p>
    <w:p>
      <w:pPr>
        <w:pStyle w:val="Normal"/>
        <w:ind w:start="720" w:end="0"/>
        <w:rPr/>
      </w:pPr>
      <w:r>
        <w:rPr/>
      </w:r>
    </w:p>
    <w:p>
      <w:pPr>
        <w:pStyle w:val="Normal"/>
        <w:numPr>
          <w:ilvl w:val="0"/>
          <w:numId w:val="4"/>
        </w:numPr>
        <w:rPr/>
      </w:pPr>
      <w:r>
        <w:rPr/>
        <w:t>Appoint, with approval of the Executive Board, membership to all standing and special committees.</w:t>
      </w:r>
    </w:p>
    <w:p>
      <w:pPr>
        <w:pStyle w:val="Normal"/>
        <w:numPr>
          <w:ilvl w:val="0"/>
          <w:numId w:val="4"/>
        </w:numPr>
        <w:rPr/>
      </w:pPr>
      <w:r>
        <w:rPr/>
        <w:t>Serve as ex-officio member with voting privileges on all committees which he/she appoints</w:t>
      </w:r>
    </w:p>
    <w:p>
      <w:pPr>
        <w:pStyle w:val="Normal"/>
        <w:ind w:start="720" w:end="0"/>
        <w:rPr/>
      </w:pPr>
      <w:r>
        <w:rPr/>
      </w:r>
    </w:p>
    <w:p>
      <w:pPr>
        <w:pStyle w:val="Normal"/>
        <w:rPr/>
      </w:pPr>
      <w:r>
        <w:rPr/>
        <w:t>Sec 2:</w:t>
        <w:tab/>
        <w:t>The President-Elect shall:</w:t>
      </w:r>
    </w:p>
    <w:p>
      <w:pPr>
        <w:pStyle w:val="Normal"/>
        <w:rPr/>
      </w:pPr>
      <w:r>
        <w:rPr/>
      </w:r>
    </w:p>
    <w:p>
      <w:pPr>
        <w:pStyle w:val="Normal"/>
        <w:numPr>
          <w:ilvl w:val="0"/>
          <w:numId w:val="2"/>
        </w:numPr>
        <w:rPr/>
      </w:pPr>
      <w:r>
        <w:rPr/>
        <w:t>Assume duties as may be assigned by the President</w:t>
      </w:r>
    </w:p>
    <w:p>
      <w:pPr>
        <w:pStyle w:val="Normal"/>
        <w:rPr/>
      </w:pPr>
      <w:r>
        <w:rPr/>
      </w:r>
    </w:p>
    <w:p>
      <w:pPr>
        <w:pStyle w:val="Normal"/>
        <w:numPr>
          <w:ilvl w:val="0"/>
          <w:numId w:val="2"/>
        </w:numPr>
        <w:rPr/>
      </w:pPr>
      <w:r>
        <w:rPr/>
        <w:t>Assume duties as President immediately following adjournment of the election meeting.</w:t>
      </w:r>
    </w:p>
    <w:p>
      <w:pPr>
        <w:pStyle w:val="Normal"/>
        <w:ind w:start="720" w:end="0"/>
        <w:rPr/>
      </w:pPr>
      <w:r>
        <w:rPr/>
      </w:r>
    </w:p>
    <w:p>
      <w:pPr>
        <w:pStyle w:val="Normal"/>
        <w:numPr>
          <w:ilvl w:val="0"/>
          <w:numId w:val="2"/>
        </w:numPr>
        <w:rPr/>
      </w:pPr>
      <w:r>
        <w:rPr/>
        <w:t>Assume duties of the President in his/her absence.</w:t>
      </w:r>
    </w:p>
    <w:p>
      <w:pPr>
        <w:pStyle w:val="Normal"/>
        <w:ind w:start="720" w:end="0"/>
        <w:rPr/>
      </w:pPr>
      <w:r>
        <w:rPr/>
      </w:r>
    </w:p>
    <w:p>
      <w:pPr>
        <w:pStyle w:val="Normal"/>
        <w:numPr>
          <w:ilvl w:val="0"/>
          <w:numId w:val="2"/>
        </w:numPr>
        <w:rPr/>
      </w:pPr>
      <w:r>
        <w:rPr/>
        <w:t>Serve as ex-officio member with voting privileges on all standing committees</w:t>
      </w:r>
    </w:p>
    <w:p>
      <w:pPr>
        <w:pStyle w:val="Normal"/>
        <w:ind w:start="720" w:end="0"/>
        <w:rPr/>
      </w:pPr>
      <w:r>
        <w:rPr/>
      </w:r>
    </w:p>
    <w:p>
      <w:pPr>
        <w:pStyle w:val="Normal"/>
        <w:numPr>
          <w:ilvl w:val="0"/>
          <w:numId w:val="2"/>
        </w:numPr>
        <w:rPr/>
      </w:pPr>
      <w:r>
        <w:rPr/>
        <w:t>Serve as Chairman to the Program committee</w:t>
      </w:r>
    </w:p>
    <w:p>
      <w:pPr>
        <w:pStyle w:val="Normal"/>
        <w:rPr/>
      </w:pPr>
      <w:r>
        <w:rPr/>
      </w:r>
    </w:p>
    <w:p>
      <w:pPr>
        <w:pStyle w:val="Normal"/>
        <w:numPr>
          <w:ilvl w:val="0"/>
          <w:numId w:val="2"/>
        </w:numPr>
        <w:rPr/>
      </w:pPr>
      <w:r>
        <w:rPr/>
        <w:t>Serve as Chair of the Election Committee.</w:t>
      </w:r>
    </w:p>
    <w:p>
      <w:pPr>
        <w:pStyle w:val="Normal"/>
        <w:rPr/>
      </w:pPr>
      <w:r>
        <w:rPr/>
      </w:r>
    </w:p>
    <w:p>
      <w:pPr>
        <w:pStyle w:val="Normal"/>
        <w:rPr/>
      </w:pPr>
      <w:r>
        <w:rPr/>
        <w:t>Sec 3:</w:t>
        <w:tab/>
        <w:t>The Secretary shall:</w:t>
      </w:r>
    </w:p>
    <w:p>
      <w:pPr>
        <w:pStyle w:val="Normal"/>
        <w:rPr/>
      </w:pPr>
      <w:r>
        <w:rPr/>
      </w:r>
    </w:p>
    <w:p>
      <w:pPr>
        <w:pStyle w:val="Normal"/>
        <w:numPr>
          <w:ilvl w:val="0"/>
          <w:numId w:val="9"/>
        </w:numPr>
        <w:rPr/>
      </w:pPr>
      <w:r>
        <w:rPr/>
        <w:t>Make a true and permanent record of the proceedings of all official sessions of the Chapter and Executive Board.</w:t>
      </w:r>
    </w:p>
    <w:p>
      <w:pPr>
        <w:pStyle w:val="Normal"/>
        <w:ind w:start="720" w:end="0"/>
        <w:rPr/>
      </w:pPr>
      <w:r>
        <w:rPr/>
      </w:r>
    </w:p>
    <w:p>
      <w:pPr>
        <w:pStyle w:val="Normal"/>
        <w:numPr>
          <w:ilvl w:val="0"/>
          <w:numId w:val="9"/>
        </w:numPr>
        <w:rPr/>
      </w:pPr>
      <w:r>
        <w:rPr/>
        <w:t>Make public amendments to the Constitution and By-Laws as required.</w:t>
      </w:r>
    </w:p>
    <w:p>
      <w:pPr>
        <w:pStyle w:val="Normal"/>
        <w:ind w:start="720" w:end="0"/>
        <w:rPr/>
      </w:pPr>
      <w:r>
        <w:rPr/>
      </w:r>
    </w:p>
    <w:p>
      <w:pPr>
        <w:pStyle w:val="Normal"/>
        <w:numPr>
          <w:ilvl w:val="0"/>
          <w:numId w:val="9"/>
        </w:numPr>
        <w:rPr/>
      </w:pPr>
      <w:r>
        <w:rPr/>
        <w:t>Publish meeting notices immediately after all meetings.</w:t>
      </w:r>
    </w:p>
    <w:p>
      <w:pPr>
        <w:pStyle w:val="Normal"/>
        <w:ind w:start="720" w:end="0"/>
        <w:rPr/>
      </w:pPr>
      <w:r>
        <w:rPr/>
      </w:r>
    </w:p>
    <w:p>
      <w:pPr>
        <w:pStyle w:val="Normal"/>
        <w:numPr>
          <w:ilvl w:val="0"/>
          <w:numId w:val="9"/>
        </w:numPr>
        <w:rPr/>
      </w:pPr>
      <w:r>
        <w:rPr/>
        <w:t xml:space="preserve">Serve on the Elections Committee.  </w:t>
      </w:r>
    </w:p>
    <w:p>
      <w:pPr>
        <w:pStyle w:val="Normal"/>
        <w:rPr/>
      </w:pPr>
      <w:r>
        <w:rPr/>
      </w:r>
    </w:p>
    <w:p>
      <w:pPr>
        <w:pStyle w:val="Normal"/>
        <w:numPr>
          <w:ilvl w:val="0"/>
          <w:numId w:val="9"/>
        </w:numPr>
        <w:rPr/>
      </w:pPr>
      <w:r>
        <w:rPr/>
        <w:t xml:space="preserve">Serve as the Chapter’s Chair for awards at the Regional and National Training Conferences. </w:t>
      </w:r>
    </w:p>
    <w:p>
      <w:pPr>
        <w:pStyle w:val="Normal"/>
        <w:rPr/>
      </w:pPr>
      <w:r>
        <w:rPr/>
      </w:r>
    </w:p>
    <w:p>
      <w:pPr>
        <w:pStyle w:val="Normal"/>
        <w:numPr>
          <w:ilvl w:val="0"/>
          <w:numId w:val="9"/>
        </w:numPr>
        <w:rPr/>
      </w:pPr>
      <w:r>
        <w:rPr/>
        <w:t>Serve as Historian for the Chapter.</w:t>
      </w:r>
    </w:p>
    <w:p>
      <w:pPr>
        <w:pStyle w:val="Normal"/>
        <w:rPr/>
      </w:pPr>
      <w:r>
        <w:rPr/>
      </w:r>
    </w:p>
    <w:p>
      <w:pPr>
        <w:pStyle w:val="Normal"/>
        <w:rPr/>
      </w:pPr>
      <w:r>
        <w:rPr/>
        <w:t>Sec 4:</w:t>
        <w:tab/>
        <w:t>The Treasurer shall:</w:t>
      </w:r>
    </w:p>
    <w:p>
      <w:pPr>
        <w:pStyle w:val="Normal"/>
        <w:rPr/>
      </w:pPr>
      <w:r>
        <w:rPr/>
      </w:r>
    </w:p>
    <w:p>
      <w:pPr>
        <w:pStyle w:val="Normal"/>
        <w:numPr>
          <w:ilvl w:val="0"/>
          <w:numId w:val="1"/>
        </w:numPr>
        <w:rPr/>
      </w:pPr>
      <w:r>
        <w:rPr/>
        <w:t>Assume custody and accountability of all funds belonging to the Chapter including Chapter dues.</w:t>
      </w:r>
    </w:p>
    <w:p>
      <w:pPr>
        <w:pStyle w:val="Normal"/>
        <w:ind w:start="720" w:end="0"/>
        <w:rPr/>
      </w:pPr>
      <w:r>
        <w:rPr/>
      </w:r>
    </w:p>
    <w:p>
      <w:pPr>
        <w:pStyle w:val="Normal"/>
        <w:numPr>
          <w:ilvl w:val="0"/>
          <w:numId w:val="1"/>
        </w:numPr>
        <w:rPr/>
      </w:pPr>
      <w:r>
        <w:rPr/>
        <w:t>Assume responsibility for disbursing funds on order of the Executive Board.</w:t>
      </w:r>
    </w:p>
    <w:p>
      <w:pPr>
        <w:pStyle w:val="Normal"/>
        <w:rPr/>
      </w:pPr>
      <w:r>
        <w:rPr/>
      </w:r>
    </w:p>
    <w:p>
      <w:pPr>
        <w:pStyle w:val="Normal"/>
        <w:numPr>
          <w:ilvl w:val="0"/>
          <w:numId w:val="1"/>
        </w:numPr>
        <w:rPr/>
      </w:pPr>
      <w:r>
        <w:rPr/>
        <w:t>Present a current financial report at all meetings of the Chapter and Executive Board.</w:t>
      </w:r>
    </w:p>
    <w:p>
      <w:pPr>
        <w:pStyle w:val="Normal"/>
        <w:ind w:start="720" w:end="0"/>
        <w:rPr/>
      </w:pPr>
      <w:r>
        <w:rPr/>
      </w:r>
    </w:p>
    <w:p>
      <w:pPr>
        <w:pStyle w:val="Normal"/>
        <w:numPr>
          <w:ilvl w:val="0"/>
          <w:numId w:val="1"/>
        </w:numPr>
        <w:rPr/>
      </w:pPr>
      <w:r>
        <w:rPr/>
        <w:t>Before August 31, submit a request to the Regional Treasurer for rebate of dues.  This rebate is based on the same formula used by the National Treasurer.</w:t>
      </w:r>
    </w:p>
    <w:p>
      <w:pPr>
        <w:pStyle w:val="Normal"/>
        <w:rPr/>
      </w:pPr>
      <w:r>
        <w:rPr/>
      </w:r>
    </w:p>
    <w:p>
      <w:pPr>
        <w:pStyle w:val="Normal"/>
        <w:rPr/>
      </w:pPr>
      <w:r>
        <w:rPr/>
      </w:r>
    </w:p>
    <w:p>
      <w:pPr>
        <w:pStyle w:val="Normal"/>
        <w:rPr/>
      </w:pPr>
      <w:r>
        <w:rPr/>
      </w:r>
    </w:p>
    <w:p>
      <w:pPr>
        <w:pStyle w:val="Normal"/>
        <w:rPr/>
      </w:pPr>
      <w:r>
        <w:rPr/>
      </w:r>
    </w:p>
    <w:p>
      <w:pPr>
        <w:pStyle w:val="Normal"/>
        <w:rPr/>
      </w:pPr>
      <w:r>
        <w:rPr>
          <w:b/>
          <w:bCs/>
        </w:rPr>
        <w:t>ARTICLE VII:  DUTIES OF THE EXECUTIVE BOARD</w:t>
      </w:r>
    </w:p>
    <w:p>
      <w:pPr>
        <w:pStyle w:val="Normal"/>
        <w:rPr>
          <w:b/>
          <w:bCs/>
        </w:rPr>
      </w:pPr>
      <w:r>
        <w:rPr>
          <w:b/>
          <w:bCs/>
        </w:rPr>
      </w:r>
    </w:p>
    <w:p>
      <w:pPr>
        <w:pStyle w:val="Normal"/>
        <w:rPr/>
      </w:pPr>
      <w:r>
        <w:rPr/>
        <w:t>Sec 1:</w:t>
        <w:tab/>
        <w:t>The Executive Board shall:</w:t>
      </w:r>
    </w:p>
    <w:p>
      <w:pPr>
        <w:pStyle w:val="Normal"/>
        <w:rPr/>
      </w:pPr>
      <w:r>
        <w:rPr/>
      </w:r>
    </w:p>
    <w:p>
      <w:pPr>
        <w:pStyle w:val="Normal"/>
        <w:numPr>
          <w:ilvl w:val="0"/>
          <w:numId w:val="7"/>
        </w:numPr>
        <w:rPr/>
      </w:pPr>
      <w:r>
        <w:rPr/>
        <w:t xml:space="preserve">Have the authority to fill, by majority vote of its own members, the offices which have become vacant between elections including vacancies in its own membership.  Officers and members of the Executive Board thus elected shall serve until the next regular election of the Chapter.  </w:t>
      </w:r>
    </w:p>
    <w:p>
      <w:pPr>
        <w:pStyle w:val="Normal"/>
        <w:ind w:start="720" w:end="0"/>
        <w:rPr/>
      </w:pPr>
      <w:r>
        <w:rPr/>
      </w:r>
    </w:p>
    <w:p>
      <w:pPr>
        <w:pStyle w:val="Normal"/>
        <w:numPr>
          <w:ilvl w:val="0"/>
          <w:numId w:val="7"/>
        </w:numPr>
        <w:rPr/>
      </w:pPr>
      <w:r>
        <w:rPr/>
        <w:t>Adopt a budget and administer the business affairs of the Chapter.</w:t>
      </w:r>
    </w:p>
    <w:p>
      <w:pPr>
        <w:pStyle w:val="Normal"/>
        <w:rPr/>
      </w:pPr>
      <w:r>
        <w:rPr/>
      </w:r>
    </w:p>
    <w:p>
      <w:pPr>
        <w:pStyle w:val="Normal"/>
        <w:numPr>
          <w:ilvl w:val="0"/>
          <w:numId w:val="7"/>
        </w:numPr>
        <w:rPr/>
      </w:pPr>
      <w:r>
        <w:rPr/>
        <w:t>Hear and act upon reports by all committees.</w:t>
      </w:r>
    </w:p>
    <w:p>
      <w:pPr>
        <w:pStyle w:val="Normal"/>
        <w:ind w:start="720" w:end="0"/>
        <w:rPr/>
      </w:pPr>
      <w:r>
        <w:rPr/>
      </w:r>
    </w:p>
    <w:p>
      <w:pPr>
        <w:pStyle w:val="Normal"/>
        <w:numPr>
          <w:ilvl w:val="0"/>
          <w:numId w:val="7"/>
        </w:numPr>
        <w:rPr/>
      </w:pPr>
      <w:r>
        <w:rPr/>
        <w:t>Establish fiscal procedures for the use of funds and payment of expenses.</w:t>
      </w:r>
    </w:p>
    <w:p>
      <w:pPr>
        <w:pStyle w:val="Normal"/>
        <w:rPr/>
      </w:pPr>
      <w:r>
        <w:rPr/>
      </w:r>
    </w:p>
    <w:p>
      <w:pPr>
        <w:pStyle w:val="Normal"/>
        <w:numPr>
          <w:ilvl w:val="0"/>
          <w:numId w:val="7"/>
        </w:numPr>
        <w:rPr/>
      </w:pPr>
      <w:r>
        <w:rPr/>
        <w:t>Meet prior to the Chapter meetings or upon call of the president.</w:t>
      </w:r>
    </w:p>
    <w:p>
      <w:pPr>
        <w:pStyle w:val="Normal"/>
        <w:rPr/>
      </w:pPr>
      <w:r>
        <w:rPr/>
      </w:r>
    </w:p>
    <w:p>
      <w:pPr>
        <w:pStyle w:val="Normal"/>
        <w:rPr/>
      </w:pPr>
      <w:r>
        <w:rPr/>
        <w:t>Sec 2:</w:t>
        <w:tab/>
        <w:t>Quorum</w:t>
      </w:r>
    </w:p>
    <w:p>
      <w:pPr>
        <w:pStyle w:val="Normal"/>
        <w:ind w:start="720" w:end="0"/>
        <w:rPr/>
      </w:pPr>
      <w:r>
        <w:rPr/>
      </w:r>
    </w:p>
    <w:p>
      <w:pPr>
        <w:pStyle w:val="Normal"/>
        <w:ind w:start="720" w:end="0"/>
        <w:rPr/>
      </w:pPr>
      <w:r>
        <w:rPr/>
        <w:t>Two-thirds (2/3) of the members of the Executive Board shall constitute a quorum for transacting business.</w:t>
      </w:r>
    </w:p>
    <w:p>
      <w:pPr>
        <w:pStyle w:val="Normal"/>
        <w:rPr/>
      </w:pPr>
      <w:r>
        <w:rPr/>
      </w:r>
    </w:p>
    <w:p>
      <w:pPr>
        <w:pStyle w:val="Normal"/>
        <w:rPr/>
      </w:pPr>
      <w:r>
        <w:rPr/>
        <w:t>Sec 3:</w:t>
        <w:tab/>
        <w:t>Voting</w:t>
      </w:r>
    </w:p>
    <w:p>
      <w:pPr>
        <w:pStyle w:val="Normal"/>
        <w:ind w:start="720" w:end="0"/>
        <w:rPr/>
      </w:pPr>
      <w:r>
        <w:rPr/>
      </w:r>
    </w:p>
    <w:p>
      <w:pPr>
        <w:pStyle w:val="Normal"/>
        <w:ind w:start="720" w:end="0"/>
        <w:rPr/>
      </w:pPr>
      <w:r>
        <w:rPr/>
        <w:t xml:space="preserve">A majority of the Executive Board members present and voting shall carry all issues except where otherwise designated by the Constitution and these By-Laws.  </w:t>
      </w:r>
    </w:p>
    <w:p>
      <w:pPr>
        <w:pStyle w:val="Normal"/>
        <w:ind w:start="720" w:end="0"/>
        <w:rPr/>
      </w:pPr>
      <w:r>
        <w:rPr/>
      </w:r>
    </w:p>
    <w:p>
      <w:pPr>
        <w:pStyle w:val="Normal"/>
        <w:rPr/>
      </w:pPr>
      <w:r>
        <w:rPr>
          <w:b/>
          <w:bCs/>
        </w:rPr>
        <w:t>ARTICLE VIII:  COMMITTEES</w:t>
      </w:r>
    </w:p>
    <w:p>
      <w:pPr>
        <w:pStyle w:val="Normal"/>
        <w:rPr>
          <w:b/>
          <w:bCs/>
        </w:rPr>
      </w:pPr>
      <w:r>
        <w:rPr>
          <w:b/>
          <w:bCs/>
        </w:rPr>
      </w:r>
    </w:p>
    <w:p>
      <w:pPr>
        <w:pStyle w:val="Normal"/>
        <w:ind w:hanging="720" w:start="720" w:end="0"/>
        <w:rPr/>
      </w:pPr>
      <w:r>
        <w:rPr/>
        <w:t>Sec 1:</w:t>
        <w:tab/>
        <w:t>Appointment of standing Committees shall be no later than sixty (60) days following his/her election.  The President shall appoint the chairmen of the following committees:  Nomination, Constitution and By-Laws, Membership/Publicity.  These appointment must be confirmed by the Executive Board.</w:t>
      </w:r>
    </w:p>
    <w:p>
      <w:pPr>
        <w:pStyle w:val="Normal"/>
        <w:rPr/>
      </w:pPr>
      <w:r>
        <w:rPr/>
      </w:r>
    </w:p>
    <w:p>
      <w:pPr>
        <w:pStyle w:val="Normal"/>
        <w:rPr/>
      </w:pPr>
      <w:r>
        <w:rPr/>
        <w:t>Sec 2:</w:t>
        <w:tab/>
        <w:t>Duties of the Committees:</w:t>
      </w:r>
    </w:p>
    <w:p>
      <w:pPr>
        <w:pStyle w:val="Normal"/>
        <w:rPr/>
      </w:pPr>
      <w:r>
        <w:rPr/>
      </w:r>
    </w:p>
    <w:p>
      <w:pPr>
        <w:pStyle w:val="Normal"/>
        <w:numPr>
          <w:ilvl w:val="0"/>
          <w:numId w:val="8"/>
        </w:numPr>
        <w:rPr/>
      </w:pPr>
      <w:r>
        <w:rPr/>
        <w:t xml:space="preserve">Membership/Publicity—The Membership committee shall organize and direct recruitment of members for the Chapter and report to the Executive Board with respect to these activities.  This committee shall be responsible for seeking out and submitting for publication in the </w:t>
      </w:r>
      <w:r>
        <w:rPr>
          <w:b/>
          <w:bCs/>
          <w:u w:val="single"/>
        </w:rPr>
        <w:t>NADE ADVOCATE</w:t>
      </w:r>
      <w:r>
        <w:rPr/>
        <w:t xml:space="preserve"> and other professional literature any information which is deemed to be of interest to members of this organization.</w:t>
      </w:r>
    </w:p>
    <w:p>
      <w:pPr>
        <w:pStyle w:val="Normal"/>
        <w:ind w:start="720" w:end="0"/>
        <w:rPr/>
      </w:pPr>
      <w:r>
        <w:rPr/>
      </w:r>
    </w:p>
    <w:p>
      <w:pPr>
        <w:pStyle w:val="Normal"/>
        <w:ind w:start="720" w:end="0"/>
        <w:rPr/>
      </w:pPr>
      <w:r>
        <w:rPr/>
      </w:r>
    </w:p>
    <w:p>
      <w:pPr>
        <w:pStyle w:val="Normal"/>
        <w:rPr/>
      </w:pPr>
      <w:r>
        <w:rPr/>
      </w:r>
    </w:p>
    <w:p>
      <w:pPr>
        <w:pStyle w:val="Normal"/>
        <w:numPr>
          <w:ilvl w:val="0"/>
          <w:numId w:val="8"/>
        </w:numPr>
        <w:rPr/>
      </w:pPr>
      <w:r>
        <w:rPr/>
        <w:t>Nomination—The Nomination Committee shall be chaired by the President-Elect and shall meet at least 30 days prior to the annual election meeting of the Chapter and shall nominate at least one person for each office which shall become vacant at the annual meeting.  Their nominations shall be given to the secretary at least 21 days prior to the election meeting to allow for ballot distribution.  Write in candidates must be willing to accept the office, if elected.</w:t>
      </w:r>
    </w:p>
    <w:p>
      <w:pPr>
        <w:pStyle w:val="Normal"/>
        <w:rPr/>
      </w:pPr>
      <w:r>
        <w:rPr/>
      </w:r>
    </w:p>
    <w:p>
      <w:pPr>
        <w:pStyle w:val="Normal"/>
        <w:numPr>
          <w:ilvl w:val="0"/>
          <w:numId w:val="8"/>
        </w:numPr>
        <w:rPr/>
      </w:pPr>
      <w:r>
        <w:rPr/>
        <w:t>Constitution and By-Laws—The Constitution and By-Laws committee shall study the Constitution and By-Laws for possible revision or amendment and present their recommendations to the Executive Board or Membership at any meeting.</w:t>
      </w:r>
    </w:p>
    <w:p>
      <w:pPr>
        <w:pStyle w:val="Normal"/>
        <w:rPr/>
      </w:pPr>
      <w:r>
        <w:rPr/>
      </w:r>
    </w:p>
    <w:p>
      <w:pPr>
        <w:pStyle w:val="Normal"/>
        <w:numPr>
          <w:ilvl w:val="0"/>
          <w:numId w:val="8"/>
        </w:numPr>
        <w:rPr/>
      </w:pPr>
      <w:r>
        <w:rPr/>
        <w:t>Program—The Program Committee shall recommend to the Executive Board a comprehensive program for activities for the Chapter including planning of the meeting programs for the year of its appointment.  The chairperson shall be the President-Elect.</w:t>
      </w:r>
    </w:p>
    <w:p>
      <w:pPr>
        <w:pStyle w:val="Normal"/>
        <w:rPr/>
      </w:pPr>
      <w:r>
        <w:rPr/>
      </w:r>
    </w:p>
    <w:p>
      <w:pPr>
        <w:pStyle w:val="Normal"/>
        <w:rPr>
          <w:b/>
          <w:bCs/>
        </w:rPr>
      </w:pPr>
      <w:r>
        <w:rPr>
          <w:b/>
          <w:bCs/>
        </w:rPr>
        <w:t>ARTICLE IX:  VOTING</w:t>
      </w:r>
    </w:p>
    <w:p>
      <w:pPr>
        <w:pStyle w:val="Normal"/>
        <w:rPr>
          <w:b/>
          <w:bCs/>
        </w:rPr>
      </w:pPr>
      <w:r>
        <w:rPr>
          <w:b/>
          <w:bCs/>
        </w:rPr>
      </w:r>
    </w:p>
    <w:p>
      <w:pPr>
        <w:pStyle w:val="Normal"/>
        <w:ind w:hanging="720" w:start="720" w:end="0"/>
        <w:rPr/>
      </w:pPr>
      <w:r>
        <w:rPr/>
        <w:t>Sec 1:</w:t>
        <w:tab/>
        <w:t>A simple majority of the members of the chapter voting shall carry all issues except where otherwise designated by the Constitution and By-Laws.</w:t>
      </w:r>
    </w:p>
    <w:p>
      <w:pPr>
        <w:pStyle w:val="Normal"/>
        <w:rPr/>
      </w:pPr>
      <w:r>
        <w:rPr/>
      </w:r>
    </w:p>
    <w:p>
      <w:pPr>
        <w:pStyle w:val="Normal"/>
        <w:rPr/>
      </w:pPr>
      <w:r>
        <w:rPr/>
        <w:t>Sec 2:</w:t>
        <w:tab/>
        <w:t>Elections:</w:t>
      </w:r>
    </w:p>
    <w:p>
      <w:pPr>
        <w:pStyle w:val="Normal"/>
        <w:rPr/>
      </w:pPr>
      <w:r>
        <w:rPr/>
      </w:r>
    </w:p>
    <w:p>
      <w:pPr>
        <w:pStyle w:val="Normal"/>
        <w:numPr>
          <w:ilvl w:val="0"/>
          <w:numId w:val="10"/>
        </w:numPr>
        <w:rPr/>
      </w:pPr>
      <w:r>
        <w:rPr/>
        <w:t>Elections will take place in August and officers will assume office immediately following adjournment of the election meeting.</w:t>
      </w:r>
    </w:p>
    <w:p>
      <w:pPr>
        <w:pStyle w:val="Normal"/>
        <w:ind w:start="720" w:end="0"/>
        <w:rPr/>
      </w:pPr>
      <w:r>
        <w:rPr/>
      </w:r>
    </w:p>
    <w:p>
      <w:pPr>
        <w:pStyle w:val="Normal"/>
        <w:numPr>
          <w:ilvl w:val="0"/>
          <w:numId w:val="10"/>
        </w:numPr>
        <w:rPr/>
      </w:pPr>
      <w:r>
        <w:rPr/>
        <w:t>Nominations shall be held in July.  Nominations shall be made by the Nominating Committee and nominations will be accepted from the floor.  Nominees must be willing to accept office.</w:t>
      </w:r>
    </w:p>
    <w:p>
      <w:pPr>
        <w:pStyle w:val="Normal"/>
        <w:rPr/>
      </w:pPr>
      <w:r>
        <w:rPr/>
      </w:r>
    </w:p>
    <w:p>
      <w:pPr>
        <w:pStyle w:val="Normal"/>
        <w:rPr>
          <w:b/>
          <w:bCs/>
        </w:rPr>
      </w:pPr>
      <w:r>
        <w:rPr>
          <w:b/>
          <w:bCs/>
        </w:rPr>
        <w:t>ARTICLE X:  AMENDMENTS</w:t>
      </w:r>
    </w:p>
    <w:p>
      <w:pPr>
        <w:pStyle w:val="Normal"/>
        <w:rPr>
          <w:b/>
          <w:bCs/>
        </w:rPr>
      </w:pPr>
      <w:r>
        <w:rPr>
          <w:b/>
          <w:bCs/>
        </w:rPr>
      </w:r>
    </w:p>
    <w:p>
      <w:pPr>
        <w:pStyle w:val="Normal"/>
        <w:ind w:hanging="720" w:start="720" w:end="0"/>
        <w:rPr/>
      </w:pPr>
      <w:r>
        <w:rPr/>
        <w:t>Sec 1:</w:t>
        <w:tab/>
        <w:t>An amendment may be proposed by a Chapter member or by the Executive Board at any meeting.  If an amendment so proposed is approved by a majority of the Chapter members, it shall be referred for study to the Constitution and By-Laws Committee.  This committee shall then report to the membership at the next meeting.  The By-Laws amendment can then be voted upon and ratified by a simple majority vote.</w:t>
      </w:r>
    </w:p>
    <w:p>
      <w:pPr>
        <w:pStyle w:val="Normal"/>
        <w:rPr/>
      </w:pPr>
      <w:r>
        <w:rPr/>
      </w:r>
    </w:p>
    <w:p>
      <w:pPr>
        <w:pStyle w:val="Normal"/>
        <w:rPr/>
      </w:pPr>
      <w:r>
        <w:rPr>
          <w:b/>
          <w:bCs/>
        </w:rPr>
        <w:t>ARTICLE XI:  RULES OF ORDER</w:t>
      </w:r>
    </w:p>
    <w:p>
      <w:pPr>
        <w:pStyle w:val="Normal"/>
        <w:rPr>
          <w:b/>
          <w:bCs/>
        </w:rPr>
      </w:pPr>
      <w:r>
        <w:rPr>
          <w:b/>
          <w:bCs/>
        </w:rPr>
      </w:r>
    </w:p>
    <w:p>
      <w:pPr>
        <w:pStyle w:val="Normal"/>
        <w:rPr/>
      </w:pPr>
      <w:r>
        <w:rPr/>
        <w:t xml:space="preserve">Robert’s Rules of Order shall govern meetings of the Chapter and Executive Board when they are not in conflict with the Constitution and By-Laws of the chapter or the rules adopted by the Chapter and Executive Board.  </w:t>
      </w:r>
    </w:p>
    <w:p>
      <w:pPr>
        <w:pStyle w:val="Normal"/>
        <w:rPr/>
      </w:pPr>
      <w:r>
        <w:rPr/>
      </w:r>
      <w:r>
        <w:br w:type="page"/>
      </w:r>
    </w:p>
    <w:p>
      <w:pPr>
        <w:pStyle w:val="Normal"/>
        <w:rPr/>
      </w:pPr>
      <w:r>
        <w:rPr>
          <w:b/>
          <w:bCs/>
        </w:rPr>
        <w:t>ARTICLE XII:  IMPEACHMENT OF OFFICER</w:t>
      </w:r>
    </w:p>
    <w:p>
      <w:pPr>
        <w:pStyle w:val="Normal"/>
        <w:rPr>
          <w:b/>
          <w:bCs/>
        </w:rPr>
      </w:pPr>
      <w:r>
        <w:rPr>
          <w:b/>
          <w:bCs/>
        </w:rPr>
      </w:r>
    </w:p>
    <w:p>
      <w:pPr>
        <w:pStyle w:val="Normal"/>
        <w:numPr>
          <w:ilvl w:val="0"/>
          <w:numId w:val="6"/>
        </w:numPr>
        <w:rPr/>
      </w:pPr>
      <w:r>
        <w:rPr/>
        <w:t>Impeachment is the removal of any elected officer for:</w:t>
      </w:r>
    </w:p>
    <w:p>
      <w:pPr>
        <w:pStyle w:val="Normal"/>
        <w:numPr>
          <w:ilvl w:val="1"/>
          <w:numId w:val="6"/>
        </w:numPr>
        <w:rPr/>
      </w:pPr>
      <w:r>
        <w:rPr/>
        <w:t>Willful violation of any provision of the Constitution or By-Laws.</w:t>
      </w:r>
    </w:p>
    <w:p>
      <w:pPr>
        <w:pStyle w:val="Normal"/>
        <w:ind w:firstLine="360" w:start="3960" w:end="0"/>
        <w:rPr/>
      </w:pPr>
      <w:r>
        <w:rPr/>
        <w:t>or</w:t>
      </w:r>
    </w:p>
    <w:p>
      <w:pPr>
        <w:pStyle w:val="Normal"/>
        <w:numPr>
          <w:ilvl w:val="1"/>
          <w:numId w:val="6"/>
        </w:numPr>
        <w:rPr/>
      </w:pPr>
      <w:r>
        <w:rPr/>
        <w:t>Failure to perform the duties of the office as set forth in the Constitution and By-Laws.</w:t>
        <w:tab/>
      </w:r>
    </w:p>
    <w:p>
      <w:pPr>
        <w:pStyle w:val="Normal"/>
        <w:ind w:start="1080" w:end="0"/>
        <w:rPr/>
      </w:pPr>
      <w:r>
        <w:rPr/>
      </w:r>
    </w:p>
    <w:p>
      <w:pPr>
        <w:pStyle w:val="Normal"/>
        <w:numPr>
          <w:ilvl w:val="0"/>
          <w:numId w:val="6"/>
        </w:numPr>
        <w:rPr/>
      </w:pPr>
      <w:r>
        <w:rPr/>
        <w:t>The authority to investigate charges, conduct a hearing, and remove an officer shall remain with the Board of Directors.  However, recommendations for such action can be submitted by the General Members.</w:t>
      </w:r>
    </w:p>
    <w:p>
      <w:pPr>
        <w:pStyle w:val="Normal"/>
        <w:ind w:start="360" w:end="0"/>
        <w:rPr/>
      </w:pPr>
      <w:r>
        <w:rPr/>
      </w:r>
    </w:p>
    <w:p>
      <w:pPr>
        <w:pStyle w:val="Normal"/>
        <w:numPr>
          <w:ilvl w:val="0"/>
          <w:numId w:val="6"/>
        </w:numPr>
        <w:rPr/>
      </w:pPr>
      <w:r>
        <w:rPr/>
        <w:t>An officer may be removed by the following process;</w:t>
      </w:r>
    </w:p>
    <w:p>
      <w:pPr>
        <w:pStyle w:val="Normal"/>
        <w:numPr>
          <w:ilvl w:val="1"/>
          <w:numId w:val="6"/>
        </w:numPr>
        <w:rPr/>
      </w:pPr>
      <w:r>
        <w:rPr/>
        <w:t>The Board, by a majority vote, will call an impeachment hearing.  It may convene by teleconference if that is the most feasible method.</w:t>
      </w:r>
    </w:p>
    <w:p>
      <w:pPr>
        <w:pStyle w:val="Normal"/>
        <w:ind w:start="1080" w:end="0"/>
        <w:rPr/>
      </w:pPr>
      <w:r>
        <w:rPr/>
      </w:r>
    </w:p>
    <w:p>
      <w:pPr>
        <w:pStyle w:val="Normal"/>
        <w:numPr>
          <w:ilvl w:val="1"/>
          <w:numId w:val="6"/>
        </w:numPr>
        <w:rPr/>
      </w:pPr>
      <w:r>
        <w:rPr/>
        <w:t>The charge against the officer must be specified and Article(s) and Section(s) that have been violated must be cited.</w:t>
      </w:r>
    </w:p>
    <w:p>
      <w:pPr>
        <w:pStyle w:val="Normal"/>
        <w:rPr/>
      </w:pPr>
      <w:r>
        <w:rPr/>
      </w:r>
    </w:p>
    <w:p>
      <w:pPr>
        <w:pStyle w:val="Normal"/>
        <w:numPr>
          <w:ilvl w:val="1"/>
          <w:numId w:val="6"/>
        </w:numPr>
        <w:rPr/>
      </w:pPr>
      <w:r>
        <w:rPr/>
        <w:t>The officer in question must be provided with a copy of the charges and given ten (10) days written notice to appear for the hearing.  The officer will be given the opportunity to speak to the charges.  Failure of the officer to attend the hearing or to respond to the charges will result in an immediate vote for impeachment.</w:t>
      </w:r>
    </w:p>
    <w:p>
      <w:pPr>
        <w:pStyle w:val="Normal"/>
        <w:rPr/>
      </w:pPr>
      <w:r>
        <w:rPr/>
      </w:r>
    </w:p>
    <w:p>
      <w:pPr>
        <w:pStyle w:val="Normal"/>
        <w:numPr>
          <w:ilvl w:val="1"/>
          <w:numId w:val="6"/>
        </w:numPr>
        <w:rPr/>
      </w:pPr>
      <w:r>
        <w:rPr/>
        <w:t>The highest ranking officer whose performance is not in question shall preside at the hearing.</w:t>
      </w:r>
    </w:p>
    <w:p>
      <w:pPr>
        <w:pStyle w:val="Normal"/>
        <w:rPr/>
      </w:pPr>
      <w:r>
        <w:rPr/>
      </w:r>
    </w:p>
    <w:p>
      <w:pPr>
        <w:pStyle w:val="Normal"/>
        <w:numPr>
          <w:ilvl w:val="1"/>
          <w:numId w:val="6"/>
        </w:numPr>
        <w:rPr/>
      </w:pPr>
      <w:r>
        <w:rPr/>
        <w:t>A three-quarters (3/4) majority vote of the members of the Board of Directors is required for impeachment.</w:t>
      </w:r>
    </w:p>
    <w:p>
      <w:pPr>
        <w:pStyle w:val="Normal"/>
        <w:rPr/>
      </w:pPr>
      <w:r>
        <w:rPr/>
      </w:r>
    </w:p>
    <w:p>
      <w:pPr>
        <w:pStyle w:val="Normal"/>
        <w:numPr>
          <w:ilvl w:val="0"/>
          <w:numId w:val="6"/>
        </w:numPr>
        <w:rPr/>
      </w:pPr>
      <w:r>
        <w:rPr/>
        <w:t xml:space="preserve">If the Officer is impeached, the office shall immediately be declared vacant and filled by the usual procedure. </w:t>
      </w:r>
    </w:p>
    <w:p>
      <w:pPr>
        <w:pStyle w:val="Normal"/>
        <w:rPr/>
      </w:pPr>
      <w:r>
        <w:rPr/>
      </w:r>
    </w:p>
    <w:p>
      <w:pPr>
        <w:pStyle w:val="Normal"/>
        <w:jc w:val="center"/>
        <w:rPr/>
      </w:pPr>
      <w:r>
        <w:rPr/>
      </w:r>
    </w:p>
    <w:p>
      <w:pPr>
        <w:pStyle w:val="Normal"/>
        <w:jc w:val="center"/>
        <w:rPr/>
      </w:pPr>
      <w:r>
        <w:rPr/>
      </w:r>
    </w:p>
    <w:p>
      <w:pPr>
        <w:pStyle w:val="Normal"/>
        <w:jc w:val="center"/>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Filed  5/07</w:t>
      </w:r>
    </w:p>
    <w:p>
      <w:pPr>
        <w:pStyle w:val="Normal"/>
        <w:rPr/>
      </w:pPr>
      <w:r>
        <w:rPr/>
        <w:t>Rev 6/5/07—new officers</w:t>
      </w:r>
    </w:p>
    <w:p>
      <w:pPr>
        <w:pStyle w:val="Normal"/>
        <w:jc w:val="center"/>
        <w:rPr>
          <w:b/>
          <w:bCs/>
        </w:rPr>
      </w:pPr>
      <w:r>
        <w:rPr>
          <w:b/>
          <w:bCs/>
        </w:rPr>
        <w:t>OWADE OFFICERS</w:t>
      </w:r>
    </w:p>
    <w:p>
      <w:pPr>
        <w:pStyle w:val="Normal"/>
        <w:jc w:val="center"/>
        <w:rPr>
          <w:b/>
          <w:bCs/>
        </w:rPr>
      </w:pPr>
      <w:r>
        <w:rPr>
          <w:b/>
          <w:bCs/>
        </w:rPr>
      </w:r>
    </w:p>
    <w:p>
      <w:pPr>
        <w:pStyle w:val="Normal"/>
        <w:rPr/>
      </w:pPr>
      <w:r>
        <w:rPr>
          <w:b/>
        </w:rPr>
        <w:t>OlyWADE Officers effective January 2010</w:t>
      </w:r>
    </w:p>
    <w:p>
      <w:pPr>
        <w:pStyle w:val="Normal"/>
        <w:rPr>
          <w:b/>
        </w:rPr>
      </w:pPr>
      <w:r>
        <w:rPr>
          <w:b/>
        </w:rPr>
      </w:r>
    </w:p>
    <w:p>
      <w:pPr>
        <w:pStyle w:val="Normal"/>
        <w:rPr/>
      </w:pPr>
      <w:r>
        <w:rPr>
          <w:b/>
        </w:rPr>
        <w:t xml:space="preserve">           </w:t>
      </w:r>
      <w:r>
        <w:rPr>
          <w:b/>
        </w:rPr>
        <w:t>President</w:t>
      </w:r>
      <w:r>
        <w:rPr/>
        <w:t xml:space="preserve">                     Barbara Qualls</w:t>
      </w:r>
    </w:p>
    <w:p>
      <w:pPr>
        <w:pStyle w:val="Normal"/>
        <w:rPr/>
      </w:pPr>
      <w:r>
        <w:rPr/>
        <w:t xml:space="preserve">        </w:t>
      </w:r>
    </w:p>
    <w:p>
      <w:pPr>
        <w:pStyle w:val="Normal"/>
        <w:rPr/>
      </w:pPr>
      <w:r>
        <w:rPr/>
        <w:t xml:space="preserve">           </w:t>
      </w:r>
      <w:r>
        <w:rPr>
          <w:b/>
        </w:rPr>
        <w:t xml:space="preserve">President Elect           </w:t>
      </w:r>
      <w:r>
        <w:rPr/>
        <w:t>Deborra Lawson</w:t>
      </w:r>
    </w:p>
    <w:p>
      <w:pPr>
        <w:pStyle w:val="Normal"/>
        <w:rPr/>
      </w:pPr>
      <w:r>
        <w:rPr/>
      </w:r>
    </w:p>
    <w:p>
      <w:pPr>
        <w:pStyle w:val="Normal"/>
        <w:rPr/>
      </w:pPr>
      <w:r>
        <w:rPr>
          <w:b/>
        </w:rPr>
        <w:t xml:space="preserve">           </w:t>
      </w:r>
      <w:r>
        <w:rPr>
          <w:b/>
        </w:rPr>
        <w:t xml:space="preserve">Treasurer                    </w:t>
      </w:r>
      <w:r>
        <w:rPr/>
        <w:t>Karen Beyer</w:t>
      </w:r>
    </w:p>
    <w:p>
      <w:pPr>
        <w:pStyle w:val="Normal"/>
        <w:rPr/>
      </w:pPr>
      <w:r>
        <w:rPr/>
      </w:r>
    </w:p>
    <w:p>
      <w:pPr>
        <w:pStyle w:val="Normal"/>
        <w:rPr/>
      </w:pPr>
      <w:r>
        <w:rPr/>
        <w:t xml:space="preserve">            </w:t>
      </w:r>
      <w:r>
        <w:rPr>
          <w:b/>
        </w:rPr>
        <w:t xml:space="preserve">Recorder Historian   </w:t>
      </w:r>
      <w:r>
        <w:rPr/>
        <w:t>Gail  Fromdahl</w:t>
      </w:r>
    </w:p>
    <w:p>
      <w:pPr>
        <w:pStyle w:val="Normal"/>
        <w:rPr/>
      </w:pPr>
      <w:r>
        <w:rPr/>
      </w:r>
    </w:p>
    <w:p>
      <w:pPr>
        <w:pStyle w:val="Normal"/>
        <w:rPr>
          <w:b/>
        </w:rPr>
      </w:pPr>
      <w:r>
        <w:rPr>
          <w:b/>
        </w:rPr>
        <w:t>OlyWADE Officers Effective January 2011</w:t>
      </w:r>
    </w:p>
    <w:p>
      <w:pPr>
        <w:pStyle w:val="Normal"/>
        <w:rPr>
          <w:b/>
        </w:rPr>
      </w:pPr>
      <w:r>
        <w:rPr>
          <w:b/>
        </w:rPr>
        <w:tab/>
      </w:r>
    </w:p>
    <w:p>
      <w:pPr>
        <w:pStyle w:val="Normal"/>
        <w:rPr/>
      </w:pPr>
      <w:r>
        <w:rPr>
          <w:b/>
        </w:rPr>
        <w:tab/>
        <w:t>President</w:t>
      </w:r>
      <w:r>
        <w:rPr/>
        <w:tab/>
        <w:tab/>
        <w:t>Deborrah Lawson</w:t>
      </w:r>
    </w:p>
    <w:p>
      <w:pPr>
        <w:pStyle w:val="Normal"/>
        <w:rPr>
          <w:b/>
        </w:rPr>
      </w:pPr>
      <w:r>
        <w:rPr/>
        <w:tab/>
      </w:r>
    </w:p>
    <w:p>
      <w:pPr>
        <w:pStyle w:val="Normal"/>
        <w:rPr/>
      </w:pPr>
      <w:r>
        <w:rPr>
          <w:b/>
        </w:rPr>
        <w:tab/>
        <w:t>President Elect</w:t>
      </w:r>
      <w:r>
        <w:rPr/>
        <w:tab/>
        <w:t>Kristina Leopold</w:t>
      </w:r>
    </w:p>
    <w:p>
      <w:pPr>
        <w:pStyle w:val="Normal"/>
        <w:rPr/>
      </w:pPr>
      <w:r>
        <w:rPr/>
      </w:r>
    </w:p>
    <w:p>
      <w:pPr>
        <w:pStyle w:val="Normal"/>
        <w:rPr/>
      </w:pPr>
      <w:r>
        <w:rPr/>
        <w:tab/>
      </w:r>
      <w:r>
        <w:rPr>
          <w:b/>
        </w:rPr>
        <w:t>Treasurer</w:t>
        <w:tab/>
        <w:tab/>
      </w:r>
      <w:r>
        <w:rPr/>
        <w:t>Karen Beyer</w:t>
      </w:r>
    </w:p>
    <w:p>
      <w:pPr>
        <w:pStyle w:val="Normal"/>
        <w:rPr/>
      </w:pPr>
      <w:r>
        <w:rPr/>
      </w:r>
    </w:p>
    <w:p>
      <w:pPr>
        <w:pStyle w:val="Normal"/>
        <w:rPr/>
      </w:pPr>
      <w:r>
        <w:rPr/>
        <w:tab/>
      </w:r>
      <w:r>
        <w:rPr>
          <w:b/>
        </w:rPr>
        <w:t>Recorder Historian</w:t>
      </w:r>
      <w:r>
        <w:rPr/>
        <w:t xml:space="preserve">  Ces Leicht</w:t>
      </w:r>
    </w:p>
    <w:p>
      <w:pPr>
        <w:pStyle w:val="Normal"/>
        <w:rPr/>
      </w:pPr>
      <w:r>
        <w:rPr/>
      </w:r>
    </w:p>
    <w:p>
      <w:pPr>
        <w:pStyle w:val="Normal"/>
        <w:rPr>
          <w:b/>
        </w:rPr>
      </w:pPr>
      <w:r>
        <w:rPr>
          <w:b/>
        </w:rPr>
        <w:t>OlyWADE Officers Effective January 2012</w:t>
      </w:r>
    </w:p>
    <w:p>
      <w:pPr>
        <w:pStyle w:val="Normal"/>
        <w:rPr>
          <w:b/>
        </w:rPr>
      </w:pPr>
      <w:r>
        <w:rPr>
          <w:b/>
        </w:rPr>
        <w:tab/>
      </w:r>
    </w:p>
    <w:p>
      <w:pPr>
        <w:pStyle w:val="Normal"/>
        <w:rPr/>
      </w:pPr>
      <w:r>
        <w:rPr>
          <w:b/>
        </w:rPr>
        <w:tab/>
        <w:t>President</w:t>
        <w:tab/>
        <w:tab/>
      </w:r>
      <w:r>
        <w:rPr/>
        <w:t>Sarah Norton</w:t>
      </w:r>
    </w:p>
    <w:p>
      <w:pPr>
        <w:pStyle w:val="Normal"/>
        <w:rPr/>
      </w:pPr>
      <w:r>
        <w:rPr/>
      </w:r>
    </w:p>
    <w:p>
      <w:pPr>
        <w:pStyle w:val="Normal"/>
        <w:rPr/>
      </w:pPr>
      <w:r>
        <w:rPr/>
        <w:t xml:space="preserve">  </w:t>
      </w:r>
      <w:r>
        <w:rPr/>
        <w:tab/>
      </w:r>
      <w:r>
        <w:rPr>
          <w:b/>
        </w:rPr>
        <w:t>President Elect</w:t>
        <w:tab/>
      </w:r>
      <w:r>
        <w:rPr/>
        <w:t>Heather Weiher</w:t>
      </w:r>
    </w:p>
    <w:p>
      <w:pPr>
        <w:pStyle w:val="Normal"/>
        <w:rPr/>
      </w:pPr>
      <w:r>
        <w:rPr/>
        <w:tab/>
      </w:r>
    </w:p>
    <w:p>
      <w:pPr>
        <w:pStyle w:val="Normal"/>
        <w:rPr/>
      </w:pPr>
      <w:r>
        <w:rPr/>
        <w:tab/>
      </w:r>
      <w:r>
        <w:rPr>
          <w:b/>
        </w:rPr>
        <w:t>Treasurer</w:t>
      </w:r>
      <w:r>
        <w:rPr/>
        <w:tab/>
        <w:tab/>
        <w:t>Karen Beyer</w:t>
        <w:tab/>
      </w:r>
    </w:p>
    <w:p>
      <w:pPr>
        <w:pStyle w:val="Normal"/>
        <w:rPr/>
      </w:pPr>
      <w:r>
        <w:rPr/>
      </w:r>
    </w:p>
    <w:p>
      <w:pPr>
        <w:pStyle w:val="Normal"/>
        <w:rPr/>
      </w:pPr>
      <w:r>
        <w:rPr/>
        <w:tab/>
      </w:r>
      <w:r>
        <w:rPr>
          <w:b/>
        </w:rPr>
        <w:t>Recorder Historian</w:t>
      </w:r>
      <w:r>
        <w:rPr/>
        <w:tab/>
        <w:t>Curtis Thompson</w:t>
      </w:r>
    </w:p>
    <w:p>
      <w:pPr>
        <w:pStyle w:val="Normal"/>
        <w:rPr>
          <w:b/>
        </w:rPr>
      </w:pPr>
      <w:r>
        <w:rPr>
          <w:b/>
        </w:rPr>
      </w:r>
    </w:p>
    <w:p>
      <w:pPr>
        <w:pStyle w:val="Normal"/>
        <w:rPr>
          <w:b/>
        </w:rPr>
      </w:pPr>
      <w:r>
        <w:rPr>
          <w:b/>
        </w:rPr>
        <w:t>OlyWADE Officers Effective January 2013</w:t>
      </w:r>
    </w:p>
    <w:p>
      <w:pPr>
        <w:pStyle w:val="Normal"/>
        <w:rPr>
          <w:b/>
        </w:rPr>
      </w:pPr>
      <w:r>
        <w:rPr>
          <w:b/>
        </w:rPr>
        <w:tab/>
      </w:r>
    </w:p>
    <w:p>
      <w:pPr>
        <w:pStyle w:val="Normal"/>
        <w:rPr/>
      </w:pPr>
      <w:r>
        <w:rPr>
          <w:b/>
        </w:rPr>
        <w:tab/>
        <w:t>President</w:t>
        <w:tab/>
        <w:tab/>
      </w:r>
      <w:r>
        <w:rPr/>
        <w:t>Sarah Norton</w:t>
      </w:r>
    </w:p>
    <w:p>
      <w:pPr>
        <w:pStyle w:val="Normal"/>
        <w:rPr/>
      </w:pPr>
      <w:r>
        <w:rPr/>
      </w:r>
    </w:p>
    <w:p>
      <w:pPr>
        <w:pStyle w:val="Normal"/>
        <w:rPr/>
      </w:pPr>
      <w:r>
        <w:rPr/>
        <w:t xml:space="preserve">  </w:t>
      </w:r>
      <w:r>
        <w:rPr/>
        <w:tab/>
      </w:r>
      <w:r>
        <w:rPr>
          <w:b/>
        </w:rPr>
        <w:t>President Elect</w:t>
        <w:tab/>
      </w:r>
      <w:r>
        <w:rPr/>
        <w:t>Mike Magill</w:t>
      </w:r>
    </w:p>
    <w:p>
      <w:pPr>
        <w:pStyle w:val="Normal"/>
        <w:rPr/>
      </w:pPr>
      <w:r>
        <w:rPr/>
        <w:tab/>
      </w:r>
    </w:p>
    <w:p>
      <w:pPr>
        <w:pStyle w:val="Normal"/>
        <w:rPr/>
      </w:pPr>
      <w:r>
        <w:rPr/>
        <w:tab/>
      </w:r>
      <w:r>
        <w:rPr>
          <w:b/>
        </w:rPr>
        <w:t>Treasurer</w:t>
      </w:r>
      <w:r>
        <w:rPr/>
        <w:tab/>
        <w:tab/>
        <w:t>Karen Beyer</w:t>
        <w:tab/>
      </w:r>
    </w:p>
    <w:p>
      <w:pPr>
        <w:pStyle w:val="Normal"/>
        <w:rPr/>
      </w:pPr>
      <w:r>
        <w:rPr/>
      </w:r>
    </w:p>
    <w:p>
      <w:pPr>
        <w:pStyle w:val="Normal"/>
        <w:rPr/>
      </w:pPr>
      <w:r>
        <w:rPr/>
        <w:tab/>
      </w:r>
      <w:r>
        <w:rPr>
          <w:b/>
        </w:rPr>
        <w:t>Recorder Historian</w:t>
      </w:r>
      <w:r>
        <w:rPr/>
        <w:tab/>
        <w:t>Mike Magill</w:t>
      </w:r>
    </w:p>
    <w:p>
      <w:pPr>
        <w:pStyle w:val="Normal"/>
        <w:rPr>
          <w:b/>
        </w:rPr>
      </w:pPr>
      <w:r>
        <w:rPr>
          <w:b/>
        </w:rPr>
        <w:t xml:space="preserve">        </w:t>
      </w:r>
    </w:p>
    <w:p>
      <w:pPr>
        <w:pStyle w:val="Normal"/>
        <w:rPr>
          <w:b/>
        </w:rPr>
      </w:pPr>
      <w:r>
        <w:rPr>
          <w:b/>
        </w:rPr>
      </w:r>
    </w:p>
    <w:p>
      <w:pPr>
        <w:pStyle w:val="Normal"/>
        <w:rPr/>
      </w:pPr>
      <w:r>
        <w:rPr/>
      </w:r>
    </w:p>
    <w:sectPr>
      <w:footerReference w:type="default" r:id="rId2"/>
      <w:type w:val="nextPage"/>
      <w:pgSz w:w="12240" w:h="15840"/>
      <w:pgMar w:left="1440" w:right="1440" w:gutter="0" w:header="0" w:top="1440" w:footer="720" w:bottom="108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1" behindDoc="0" locked="0" layoutInCell="0" allowOverlap="1">
              <wp:simplePos x="0" y="0"/>
              <wp:positionH relativeFrom="margin">
                <wp:align>right</wp:align>
              </wp:positionH>
              <wp:positionV relativeFrom="paragraph">
                <wp:posOffset>635</wp:posOffset>
              </wp:positionV>
              <wp:extent cx="525145" cy="175260"/>
              <wp:effectExtent l="0" t="0" r="0" b="0"/>
              <wp:wrapSquare wrapText="bothSides"/>
              <wp:docPr id="1" name="Frame1"/>
              <a:graphic xmlns:a="http://schemas.openxmlformats.org/drawingml/2006/main">
                <a:graphicData uri="http://schemas.microsoft.com/office/word/2010/wordprocessingShape">
                  <wps:wsp>
                    <wps:cNvSpPr txBox="1"/>
                    <wps:spPr>
                      <a:xfrm>
                        <a:off x="0" y="0"/>
                        <a:ext cx="525145" cy="175260"/>
                      </a:xfrm>
                      <a:prstGeom prst="rect"/>
                      <a:solidFill>
                        <a:srgbClr val="FFFFFF">
                          <a:alpha val="0"/>
                        </a:srgbClr>
                      </a:solidFill>
                    </wps:spPr>
                    <wps:txbx>
                      <w:txbxContent>
                        <w:p>
                          <w:pPr>
                            <w:pStyle w:val="Footer"/>
                            <w:rPr>
                              <w:rStyle w:val="PageNumber"/>
                            </w:rPr>
                          </w:pPr>
                          <w:r>
                            <w:rPr>
                              <w:rStyle w:val="PageNumber"/>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r>
                            <w:rPr>
                              <w:rStyle w:val="PageNumber"/>
                            </w:rPr>
                            <w:t xml:space="preserve"> </w:t>
                          </w:r>
                        </w:p>
                      </w:txbxContent>
                    </wps:txbx>
                    <wps:bodyPr anchor="t" lIns="0" tIns="0" rIns="0" bIns="0">
                      <a:noAutofit/>
                    </wps:bodyPr>
                  </wps:wsp>
                </a:graphicData>
              </a:graphic>
            </wp:anchor>
          </w:drawing>
        </mc:Choice>
        <mc:Fallback>
          <w:pict>
            <v:rect fillcolor="#FFFFFF" style="position:absolute;rotation:-0;width:41.35pt;height:13.8pt;mso-wrap-distance-left:0pt;mso-wrap-distance-right:0pt;mso-wrap-distance-top:0pt;mso-wrap-distance-bottom:0pt;margin-top:0.05pt;mso-position-vertical-relative:text;margin-left:426.65pt;mso-position-horizontal:right;mso-position-horizontal-relative:margin">
              <v:fill opacity="0f"/>
              <v:textbox inset="0in,0in,0in,0in">
                <w:txbxContent>
                  <w:p>
                    <w:pPr>
                      <w:pStyle w:val="Footer"/>
                      <w:rPr>
                        <w:rStyle w:val="PageNumber"/>
                      </w:rPr>
                    </w:pPr>
                    <w:r>
                      <w:rPr>
                        <w:rStyle w:val="PageNumber"/>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r>
                      <w:rPr>
                        <w:rStyle w:val="PageNumber"/>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start"/>
      <w:pPr>
        <w:tabs>
          <w:tab w:val="num" w:pos="1440"/>
        </w:tabs>
        <w:ind w:start="1440" w:hanging="720"/>
      </w:pPr>
      <w:rPr/>
    </w:lvl>
  </w:abstractNum>
  <w:abstractNum w:abstractNumId="2">
    <w:lvl w:ilvl="0">
      <w:start w:val="1"/>
      <w:numFmt w:val="upperLetter"/>
      <w:lvlText w:val="%1."/>
      <w:lvlJc w:val="start"/>
      <w:pPr>
        <w:tabs>
          <w:tab w:val="num" w:pos="1440"/>
        </w:tabs>
        <w:ind w:start="1440" w:hanging="720"/>
      </w:pPr>
      <w:rPr/>
    </w:lvl>
  </w:abstractNum>
  <w:abstractNum w:abstractNumId="3">
    <w:lvl w:ilvl="0">
      <w:start w:val="1"/>
      <w:numFmt w:val="upperLetter"/>
      <w:lvlText w:val="%1."/>
      <w:lvlJc w:val="start"/>
      <w:pPr>
        <w:tabs>
          <w:tab w:val="num" w:pos="1440"/>
        </w:tabs>
        <w:ind w:start="1440" w:hanging="720"/>
      </w:pPr>
      <w:rPr/>
    </w:lvl>
  </w:abstractNum>
  <w:abstractNum w:abstractNumId="4">
    <w:lvl w:ilvl="0">
      <w:start w:val="1"/>
      <w:numFmt w:val="upperLetter"/>
      <w:lvlText w:val="%1."/>
      <w:lvlJc w:val="start"/>
      <w:pPr>
        <w:tabs>
          <w:tab w:val="num" w:pos="1440"/>
        </w:tabs>
        <w:ind w:start="1440" w:hanging="720"/>
      </w:pPr>
      <w:rPr/>
    </w:lvl>
  </w:abstractNum>
  <w:abstractNum w:abstractNumId="5">
    <w:lvl w:ilvl="0">
      <w:start w:val="1"/>
      <w:numFmt w:val="upperLetter"/>
      <w:lvlText w:val="%1."/>
      <w:lvlJc w:val="start"/>
      <w:pPr>
        <w:tabs>
          <w:tab w:val="num" w:pos="1080"/>
        </w:tabs>
        <w:ind w:start="1080" w:hanging="360"/>
      </w:pPr>
      <w:rPr/>
    </w:lvl>
  </w:abstractNum>
  <w:abstractNum w:abstractNumId="6">
    <w:lvl w:ilvl="0">
      <w:start w:val="1"/>
      <w:numFmt w:val="upperLetter"/>
      <w:lvlText w:val="%1."/>
      <w:lvlJc w:val="start"/>
      <w:pPr>
        <w:tabs>
          <w:tab w:val="num" w:pos="1080"/>
        </w:tabs>
        <w:ind w:start="1080" w:hanging="720"/>
      </w:pPr>
      <w:rPr/>
    </w:lvl>
    <w:lvl w:ilvl="1">
      <w:start w:val="1"/>
      <w:numFmt w:val="lowerLetter"/>
      <w:lvlText w:val="%2."/>
      <w:lvlJc w:val="start"/>
      <w:pPr>
        <w:tabs>
          <w:tab w:val="num" w:pos="1440"/>
        </w:tabs>
        <w:ind w:start="1440" w:hanging="360"/>
      </w:pPr>
    </w:lvl>
    <w:lvl w:ilvl="2">
      <w:start w:val="1"/>
      <w:numFmt w:val="lowerRoman"/>
      <w:lvlText w:val="%3."/>
      <w:lvlJc w:val="end"/>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abstractNum w:abstractNumId="7">
    <w:lvl w:ilvl="0">
      <w:start w:val="1"/>
      <w:numFmt w:val="upperLetter"/>
      <w:lvlText w:val="%1."/>
      <w:lvlJc w:val="start"/>
      <w:pPr>
        <w:tabs>
          <w:tab w:val="num" w:pos="1080"/>
        </w:tabs>
        <w:ind w:start="1080" w:hanging="360"/>
      </w:pPr>
      <w:rPr/>
    </w:lvl>
  </w:abstractNum>
  <w:abstractNum w:abstractNumId="8">
    <w:lvl w:ilvl="0">
      <w:start w:val="1"/>
      <w:numFmt w:val="upperLetter"/>
      <w:lvlText w:val="%1."/>
      <w:lvlJc w:val="start"/>
      <w:pPr>
        <w:tabs>
          <w:tab w:val="num" w:pos="1080"/>
        </w:tabs>
        <w:ind w:start="1080" w:hanging="360"/>
      </w:pPr>
      <w:rPr/>
    </w:lvl>
  </w:abstractNum>
  <w:abstractNum w:abstractNumId="9">
    <w:lvl w:ilvl="0">
      <w:start w:val="1"/>
      <w:numFmt w:val="upperLetter"/>
      <w:lvlText w:val="%1."/>
      <w:lvlJc w:val="start"/>
      <w:pPr>
        <w:tabs>
          <w:tab w:val="num" w:pos="1440"/>
        </w:tabs>
        <w:ind w:start="1440" w:hanging="720"/>
      </w:pPr>
      <w:rPr/>
    </w:lvl>
  </w:abstractNum>
  <w:abstractNum w:abstractNumId="10">
    <w:lvl w:ilvl="0">
      <w:start w:val="1"/>
      <w:numFmt w:val="upperLetter"/>
      <w:lvlText w:val="%1."/>
      <w:lvlJc w:val="start"/>
      <w:pPr>
        <w:tabs>
          <w:tab w:val="num" w:pos="1440"/>
        </w:tabs>
        <w:ind w:start="1440" w:hanging="720"/>
      </w:pPr>
      <w:rPr/>
    </w:lvl>
  </w:abstractNum>
  <w:abstractNum w:abstractNumId="11">
    <w:lvl w:ilvl="0">
      <w:start w:val="1"/>
      <w:numFmt w:val="decimal"/>
      <w:lvlText w:val="%1."/>
      <w:lvlJc w:val="start"/>
      <w:pPr>
        <w:tabs>
          <w:tab w:val="num" w:pos="1080"/>
        </w:tabs>
        <w:ind w:start="1080" w:hanging="720"/>
      </w:pPr>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dgnword-docGUID" w:val="{0B26C476-DCA0-48B6-9168-B3E7405FD59F}"/>
    <w:docVar w:name="dgnword-eventsink" w:val="9909731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SimSun;宋体" w:cs="Times New Roman"/>
      <w:color w:val="auto"/>
      <w:sz w:val="24"/>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9z3">
    <w:name w:val="WW8Num9z3"/>
    <w:qFormat/>
    <w:rPr>
      <w:rFonts w:ascii="Times New Roman" w:hAnsi="Times New Roman" w:eastAsia="Times New Roman" w:cs="Times New Roman"/>
    </w:rPr>
  </w:style>
  <w:style w:type="character" w:styleId="WW8Num10z0">
    <w:name w:val="WW8Num10z0"/>
    <w:qFormat/>
    <w:rPr/>
  </w:style>
  <w:style w:type="character" w:styleId="WW8Num11z0">
    <w:name w:val="WW8Num11z0"/>
    <w:qFormat/>
    <w:rPr/>
  </w:style>
  <w:style w:type="character" w:styleId="WW8Num12z0">
    <w:name w:val="WW8Num12z0"/>
    <w:qFormat/>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BalloonText">
    <w:name w:val="Balloon Text"/>
    <w:basedOn w:val="Normal"/>
    <w:qFormat/>
    <w:pPr/>
    <w:rPr>
      <w:rFonts w:ascii="Tahoma" w:hAnsi="Tahoma" w:cs="Tahoma"/>
      <w:sz w:val="16"/>
      <w:szCs w:val="16"/>
    </w:rPr>
  </w:style>
  <w:style w:type="paragraph" w:styleId="Header">
    <w:name w:val="head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2016-06-01T12:18:00Z</dcterms:created>
  <dc:creator>Shamoon Alli</dc:creator>
  <dc:description/>
  <dc:language>en-US</dc:language>
  <cp:lastModifiedBy>RT Deshong</cp:lastModifiedBy>
  <cp:lastPrinted>2007-06-05T10:26:00Z</cp:lastPrinted>
  <dcterms:modified xsi:type="dcterms:W3CDTF">2016-06-01T12:18:00Z</dcterms:modified>
  <cp:revision>2</cp:revision>
  <dc:subject/>
  <dc:title>CONSTITUTION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