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CONSTITUTION</w:t>
      </w:r>
    </w:p>
    <w:p>
      <w:pPr>
        <w:pStyle w:val="Normal"/>
        <w:jc w:val="center"/>
        <w:rPr>
          <w:b/>
          <w:sz w:val="28"/>
          <w:szCs w:val="28"/>
        </w:rPr>
      </w:pPr>
      <w:r>
        <w:rPr>
          <w:b/>
          <w:sz w:val="28"/>
          <w:szCs w:val="28"/>
        </w:rPr>
      </w:r>
    </w:p>
    <w:p>
      <w:pPr>
        <w:pStyle w:val="Normal"/>
        <w:jc w:val="center"/>
        <w:rPr>
          <w:b/>
          <w:sz w:val="28"/>
          <w:szCs w:val="28"/>
          <w:u w:val="single"/>
        </w:rPr>
      </w:pPr>
      <w:r>
        <w:rPr>
          <w:b/>
          <w:sz w:val="28"/>
          <w:szCs w:val="28"/>
          <w:u w:val="single"/>
        </w:rPr>
        <w:t>GREEN MOUNTAIN ASSOCIATION</w:t>
      </w:r>
    </w:p>
    <w:p>
      <w:pPr>
        <w:pStyle w:val="Normal"/>
        <w:jc w:val="center"/>
        <w:rPr>
          <w:b/>
          <w:sz w:val="28"/>
          <w:szCs w:val="28"/>
          <w:u w:val="single"/>
        </w:rPr>
      </w:pPr>
      <w:r>
        <w:rPr>
          <w:b/>
          <w:sz w:val="28"/>
          <w:szCs w:val="28"/>
          <w:u w:val="single"/>
        </w:rPr>
        <w:t>OF DISABILITY EXAMINERS</w:t>
      </w:r>
    </w:p>
    <w:p>
      <w:pPr>
        <w:pStyle w:val="Normal"/>
        <w:jc w:val="center"/>
        <w:rPr>
          <w:b/>
          <w:sz w:val="28"/>
          <w:szCs w:val="28"/>
          <w:u w:val="single"/>
        </w:rPr>
      </w:pPr>
      <w:r>
        <w:rPr>
          <w:b/>
          <w:sz w:val="28"/>
          <w:szCs w:val="28"/>
          <w:u w:val="single"/>
        </w:rPr>
      </w:r>
    </w:p>
    <w:p>
      <w:pPr>
        <w:pStyle w:val="Normal"/>
        <w:rPr>
          <w:u w:val="single"/>
        </w:rPr>
      </w:pPr>
      <w:r>
        <w:rPr>
          <w:u w:val="single"/>
        </w:rPr>
        <w:t>Article I:</w:t>
      </w:r>
    </w:p>
    <w:p>
      <w:pPr>
        <w:pStyle w:val="Normal"/>
        <w:rPr>
          <w:u w:val="single"/>
        </w:rPr>
      </w:pPr>
      <w:r>
        <w:rPr>
          <w:u w:val="single"/>
        </w:rPr>
      </w:r>
    </w:p>
    <w:p>
      <w:pPr>
        <w:pStyle w:val="Normal"/>
        <w:jc w:val="center"/>
        <w:rPr>
          <w:u w:val="single"/>
        </w:rPr>
      </w:pPr>
      <w:r>
        <w:rPr>
          <w:u w:val="single"/>
        </w:rPr>
        <w:t>NAME</w:t>
      </w:r>
    </w:p>
    <w:p>
      <w:pPr>
        <w:pStyle w:val="Normal"/>
        <w:rPr>
          <w:u w:val="single"/>
        </w:rPr>
      </w:pPr>
      <w:r>
        <w:rPr>
          <w:u w:val="single"/>
        </w:rPr>
      </w:r>
    </w:p>
    <w:p>
      <w:pPr>
        <w:pStyle w:val="Normal"/>
        <w:rPr/>
      </w:pPr>
      <w:r>
        <w:rPr/>
        <w:t xml:space="preserve">The name of this organization shall be the Green Mountain Association of Disability Examiners, a chapter of the National Association of Disability Examiners.  </w:t>
      </w:r>
    </w:p>
    <w:p>
      <w:pPr>
        <w:pStyle w:val="Normal"/>
        <w:rPr/>
      </w:pPr>
      <w:r>
        <w:rPr/>
      </w:r>
    </w:p>
    <w:p>
      <w:pPr>
        <w:pStyle w:val="Normal"/>
        <w:rPr>
          <w:u w:val="single"/>
        </w:rPr>
      </w:pPr>
      <w:r>
        <w:rPr>
          <w:u w:val="single"/>
        </w:rPr>
        <w:t>Article II:</w:t>
      </w:r>
    </w:p>
    <w:p>
      <w:pPr>
        <w:pStyle w:val="Normal"/>
        <w:rPr>
          <w:u w:val="single"/>
        </w:rPr>
      </w:pPr>
      <w:r>
        <w:rPr>
          <w:u w:val="single"/>
        </w:rPr>
      </w:r>
    </w:p>
    <w:p>
      <w:pPr>
        <w:pStyle w:val="Normal"/>
        <w:jc w:val="center"/>
        <w:rPr>
          <w:u w:val="single"/>
        </w:rPr>
      </w:pPr>
      <w:r>
        <w:rPr>
          <w:u w:val="single"/>
        </w:rPr>
        <w:t>PURPOSE</w:t>
      </w:r>
    </w:p>
    <w:p>
      <w:pPr>
        <w:pStyle w:val="Normal"/>
        <w:rPr>
          <w:u w:val="single"/>
        </w:rPr>
      </w:pPr>
      <w:r>
        <w:rPr>
          <w:u w:val="single"/>
        </w:rPr>
      </w:r>
    </w:p>
    <w:p>
      <w:pPr>
        <w:pStyle w:val="Normal"/>
        <w:rPr/>
      </w:pPr>
      <w:r>
        <w:rPr>
          <w:u w:val="single"/>
        </w:rPr>
        <w:t>Sec. 1</w:t>
      </w:r>
      <w:r>
        <w:rPr/>
        <w:t>: It shall be the purpose of this organization to advance the adjudicative process in disability determinations as a multidisciplinary science and as a profession by any or all means that are readily available to it.  Subsidiary purposes of the organization shall be:</w:t>
      </w:r>
    </w:p>
    <w:p>
      <w:pPr>
        <w:pStyle w:val="Normal"/>
        <w:rPr/>
      </w:pPr>
      <w:r>
        <w:rPr/>
      </w:r>
    </w:p>
    <w:p>
      <w:pPr>
        <w:pStyle w:val="Normal"/>
        <w:numPr>
          <w:ilvl w:val="0"/>
          <w:numId w:val="1"/>
        </w:numPr>
        <w:rPr/>
      </w:pPr>
      <w:r>
        <w:rPr/>
        <w:t>To assure full protection of the rights of applicants for disability insurance benefits and to provide a full measure of service to them.</w:t>
      </w:r>
    </w:p>
    <w:p>
      <w:pPr>
        <w:pStyle w:val="Normal"/>
        <w:numPr>
          <w:ilvl w:val="0"/>
          <w:numId w:val="1"/>
        </w:numPr>
        <w:rPr/>
      </w:pPr>
      <w:r>
        <w:rPr/>
        <w:t xml:space="preserve">To so improve the adjudicative process that all of the disabled applicants who are entitled to benefits will receive them, thereby providing economic security to them and their families; to make such contributions which will assist in setting policy and broadening the scope of the program. </w:t>
      </w:r>
    </w:p>
    <w:p>
      <w:pPr>
        <w:pStyle w:val="Normal"/>
        <w:numPr>
          <w:ilvl w:val="0"/>
          <w:numId w:val="1"/>
        </w:numPr>
        <w:rPr/>
      </w:pPr>
      <w:r>
        <w:rPr/>
        <w:t xml:space="preserve">To improve communications between the examiners and other persons and/or agencies involved in the program.  </w:t>
      </w:r>
    </w:p>
    <w:p>
      <w:pPr>
        <w:pStyle w:val="Normal"/>
        <w:rPr/>
      </w:pPr>
      <w:r>
        <w:rPr/>
      </w:r>
    </w:p>
    <w:p>
      <w:pPr>
        <w:pStyle w:val="Normal"/>
        <w:rPr>
          <w:u w:val="single"/>
        </w:rPr>
      </w:pPr>
      <w:r>
        <w:rPr>
          <w:u w:val="single"/>
        </w:rPr>
        <w:t xml:space="preserve">Article III: </w:t>
      </w:r>
    </w:p>
    <w:p>
      <w:pPr>
        <w:pStyle w:val="Normal"/>
        <w:rPr>
          <w:u w:val="single"/>
        </w:rPr>
      </w:pPr>
      <w:r>
        <w:rPr>
          <w:u w:val="single"/>
        </w:rPr>
      </w:r>
    </w:p>
    <w:p>
      <w:pPr>
        <w:pStyle w:val="Normal"/>
        <w:jc w:val="center"/>
        <w:rPr>
          <w:u w:val="single"/>
        </w:rPr>
      </w:pPr>
      <w:r>
        <w:rPr>
          <w:u w:val="single"/>
        </w:rPr>
        <w:t>COMPOSITION OF THE GREEN MOUNTAIN ASSOCIATION CHAPTER</w:t>
      </w:r>
    </w:p>
    <w:p>
      <w:pPr>
        <w:pStyle w:val="Normal"/>
        <w:rPr>
          <w:u w:val="single"/>
        </w:rPr>
      </w:pPr>
      <w:r>
        <w:rPr>
          <w:u w:val="single"/>
        </w:rPr>
      </w:r>
    </w:p>
    <w:p>
      <w:pPr>
        <w:pStyle w:val="Normal"/>
        <w:rPr/>
      </w:pPr>
      <w:r>
        <w:rPr/>
        <w:t xml:space="preserve">All persons working in Vermont in any way involved in the administration of, teaching, training or processing of the disability benefits program under the Social Security Act shall be eligible for chapter membership.  </w:t>
      </w:r>
    </w:p>
    <w:p>
      <w:pPr>
        <w:pStyle w:val="Normal"/>
        <w:rPr/>
      </w:pPr>
      <w:r>
        <w:rPr/>
      </w:r>
    </w:p>
    <w:p>
      <w:pPr>
        <w:pStyle w:val="Normal"/>
        <w:rPr>
          <w:u w:val="single"/>
        </w:rPr>
      </w:pPr>
      <w:r>
        <w:rPr>
          <w:u w:val="single"/>
        </w:rPr>
        <w:t>Article IV:</w:t>
      </w:r>
    </w:p>
    <w:p>
      <w:pPr>
        <w:pStyle w:val="Normal"/>
        <w:rPr>
          <w:u w:val="single"/>
        </w:rPr>
      </w:pPr>
      <w:r>
        <w:rPr>
          <w:u w:val="single"/>
        </w:rPr>
      </w:r>
    </w:p>
    <w:p>
      <w:pPr>
        <w:pStyle w:val="Normal"/>
        <w:jc w:val="center"/>
        <w:rPr>
          <w:u w:val="single"/>
        </w:rPr>
      </w:pPr>
      <w:r>
        <w:rPr>
          <w:u w:val="single"/>
        </w:rPr>
        <w:t>MEMBERSHIP</w:t>
      </w:r>
    </w:p>
    <w:p>
      <w:pPr>
        <w:pStyle w:val="Normal"/>
        <w:rPr>
          <w:u w:val="single"/>
        </w:rPr>
      </w:pPr>
      <w:r>
        <w:rPr>
          <w:u w:val="single"/>
        </w:rPr>
      </w:r>
    </w:p>
    <w:p>
      <w:pPr>
        <w:pStyle w:val="Normal"/>
        <w:rPr/>
      </w:pPr>
      <w:r>
        <w:rPr>
          <w:u w:val="single"/>
        </w:rPr>
        <w:t>Sec. 1</w:t>
      </w:r>
      <w:r>
        <w:rPr/>
        <w:t xml:space="preserve">:  The members of the Green Mountain Association of Disability Examiners working in Vermont shall constitute the membership of the chapter.  </w:t>
      </w:r>
    </w:p>
    <w:p>
      <w:pPr>
        <w:pStyle w:val="Normal"/>
        <w:rPr/>
      </w:pPr>
      <w:r>
        <w:rPr/>
      </w:r>
    </w:p>
    <w:p>
      <w:pPr>
        <w:pStyle w:val="Normal"/>
        <w:rPr/>
      </w:pPr>
      <w:r>
        <w:rPr>
          <w:u w:val="single"/>
        </w:rPr>
        <w:t>Sec. 2</w:t>
      </w:r>
      <w:r>
        <w:rPr/>
        <w:t xml:space="preserve">:  There shall be no fees, registration or otherwise, unless found necessary and so ordered by the Executive Committee.  </w:t>
      </w:r>
    </w:p>
    <w:p>
      <w:pPr>
        <w:pStyle w:val="Normal"/>
        <w:rPr/>
      </w:pPr>
      <w:r>
        <w:rPr/>
      </w:r>
    </w:p>
    <w:p>
      <w:pPr>
        <w:pStyle w:val="Normal"/>
        <w:rPr/>
      </w:pPr>
      <w:r>
        <w:rPr>
          <w:u w:val="single"/>
        </w:rPr>
        <w:t>Article V:</w:t>
      </w:r>
    </w:p>
    <w:p>
      <w:pPr>
        <w:pStyle w:val="Normal"/>
        <w:rPr>
          <w:u w:val="single"/>
        </w:rPr>
      </w:pPr>
      <w:r>
        <w:rPr>
          <w:u w:val="single"/>
        </w:rPr>
      </w:r>
    </w:p>
    <w:p>
      <w:pPr>
        <w:pStyle w:val="Normal"/>
        <w:jc w:val="center"/>
        <w:rPr>
          <w:u w:val="single"/>
        </w:rPr>
      </w:pPr>
      <w:r>
        <w:rPr>
          <w:u w:val="single"/>
        </w:rPr>
        <w:t>EXECUTIVE COMMITTEE</w:t>
      </w:r>
    </w:p>
    <w:p>
      <w:pPr>
        <w:pStyle w:val="Normal"/>
        <w:rPr>
          <w:u w:val="single"/>
        </w:rPr>
      </w:pPr>
      <w:r>
        <w:rPr>
          <w:u w:val="single"/>
        </w:rPr>
      </w:r>
    </w:p>
    <w:p>
      <w:pPr>
        <w:pStyle w:val="Normal"/>
        <w:rPr/>
      </w:pPr>
      <w:r>
        <w:rPr>
          <w:u w:val="single"/>
        </w:rPr>
        <w:t>Sec. 1:</w:t>
      </w:r>
      <w:r>
        <w:rPr/>
        <w:t xml:space="preserve"> The Executive Committee shall consist of President, Vice President, Secretary, and Treasurer, with a Membership Chair and a NADE Advocate Reporter appointed at the discretion of the Executive Committee.  </w:t>
      </w:r>
    </w:p>
    <w:p>
      <w:pPr>
        <w:pStyle w:val="Normal"/>
        <w:rPr/>
      </w:pPr>
      <w:r>
        <w:rPr/>
      </w:r>
    </w:p>
    <w:p>
      <w:pPr>
        <w:pStyle w:val="Normal"/>
        <w:rPr/>
      </w:pPr>
      <w:r>
        <w:rPr>
          <w:u w:val="single"/>
        </w:rPr>
        <w:t>Sec. 2:</w:t>
      </w:r>
      <w:r>
        <w:rPr/>
        <w:t xml:space="preserve">  The members of the Executive Committee shall be elected at the fist chapter meeting after the NADE national conference, to take office the first of January in the following year.  </w:t>
      </w:r>
    </w:p>
    <w:p>
      <w:pPr>
        <w:pStyle w:val="Normal"/>
        <w:rPr/>
      </w:pPr>
      <w:r>
        <w:rPr/>
      </w:r>
    </w:p>
    <w:p>
      <w:pPr>
        <w:pStyle w:val="Normal"/>
        <w:rPr/>
      </w:pPr>
      <w:r>
        <w:rPr>
          <w:u w:val="single"/>
        </w:rPr>
        <w:t>Sec. 3:</w:t>
      </w:r>
      <w:r>
        <w:rPr/>
        <w:t xml:space="preserve">  Of the Executive Committee, the President shall be the chapter representative of the Northeast Regional Board.</w:t>
      </w:r>
    </w:p>
    <w:p>
      <w:pPr>
        <w:pStyle w:val="Normal"/>
        <w:rPr/>
      </w:pPr>
      <w:r>
        <w:rPr/>
      </w:r>
    </w:p>
    <w:p>
      <w:pPr>
        <w:pStyle w:val="Normal"/>
        <w:rPr/>
      </w:pPr>
      <w:r>
        <w:rPr>
          <w:u w:val="single"/>
        </w:rPr>
        <w:t>Sec. 4:</w:t>
      </w:r>
      <w:r>
        <w:rPr/>
        <w:t xml:space="preserve">  The Executive Committee shall conduct, in conformity with the constitution, the affairs of the chapter when it is not in session.  Four members of the Executive Committee shall constitute a quorum for the transaction of business.</w:t>
      </w:r>
    </w:p>
    <w:p>
      <w:pPr>
        <w:pStyle w:val="Normal"/>
        <w:rPr/>
      </w:pPr>
      <w:r>
        <w:rPr/>
      </w:r>
    </w:p>
    <w:p>
      <w:pPr>
        <w:pStyle w:val="Normal"/>
        <w:numPr>
          <w:ilvl w:val="0"/>
          <w:numId w:val="2"/>
        </w:numPr>
        <w:rPr/>
      </w:pPr>
      <w:r>
        <w:rPr/>
        <w:t>It shall have the power to authorize the expenditure of money</w:t>
      </w:r>
    </w:p>
    <w:p>
      <w:pPr>
        <w:pStyle w:val="Normal"/>
        <w:numPr>
          <w:ilvl w:val="0"/>
          <w:numId w:val="2"/>
        </w:numPr>
        <w:rPr/>
      </w:pPr>
      <w:r>
        <w:rPr/>
        <w:t>It shall have the power to authorize the president to appoint the committees to carry out the purposes of the chapter.</w:t>
      </w:r>
    </w:p>
    <w:p>
      <w:pPr>
        <w:pStyle w:val="Normal"/>
        <w:numPr>
          <w:ilvl w:val="0"/>
          <w:numId w:val="2"/>
        </w:numPr>
        <w:rPr/>
      </w:pPr>
      <w:r>
        <w:rPr/>
        <w:t>It shall have the power the make and amend the rules for its own procedures.  It shall keep a record of such rules.</w:t>
      </w:r>
    </w:p>
    <w:p>
      <w:pPr>
        <w:pStyle w:val="Normal"/>
        <w:numPr>
          <w:ilvl w:val="0"/>
          <w:numId w:val="2"/>
        </w:numPr>
        <w:rPr/>
      </w:pPr>
      <w:r>
        <w:rPr/>
        <w:t>It shall have the power to fix the time and place of its meetings.</w:t>
      </w:r>
    </w:p>
    <w:p>
      <w:pPr>
        <w:pStyle w:val="Normal"/>
        <w:numPr>
          <w:ilvl w:val="0"/>
          <w:numId w:val="2"/>
        </w:numPr>
        <w:rPr/>
      </w:pPr>
      <w:r>
        <w:rPr/>
        <w:t>It shall take such steps as may be necessary to carry out a program or function determined by vote of the members and not otherwise provided for.</w:t>
      </w:r>
    </w:p>
    <w:p>
      <w:pPr>
        <w:pStyle w:val="Normal"/>
        <w:rPr/>
      </w:pPr>
      <w:r>
        <w:rPr/>
      </w:r>
    </w:p>
    <w:p>
      <w:pPr>
        <w:pStyle w:val="Normal"/>
        <w:rPr/>
      </w:pPr>
      <w:r>
        <w:rPr>
          <w:u w:val="single"/>
        </w:rPr>
        <w:t>Sec. 5:</w:t>
      </w:r>
      <w:r>
        <w:rPr/>
        <w:t xml:space="preserve"> The officers shall have the power and perform the duties customarily belonging to their respective offices and especially:</w:t>
      </w:r>
    </w:p>
    <w:p>
      <w:pPr>
        <w:pStyle w:val="Normal"/>
        <w:rPr/>
      </w:pPr>
      <w:r>
        <w:rPr/>
      </w:r>
    </w:p>
    <w:p>
      <w:pPr>
        <w:pStyle w:val="Normal"/>
        <w:ind w:start="720" w:end="0"/>
        <w:rPr/>
      </w:pPr>
      <w:r>
        <w:rPr/>
        <w:t xml:space="preserve">(a)  The President shall preside over all meetings, appoint committees, exercise supervision over the affairs of the chapter and aid in coordinating the work of the chapter with that of the parent organization and with other chapters.  </w:t>
      </w:r>
    </w:p>
    <w:p>
      <w:pPr>
        <w:pStyle w:val="Normal"/>
        <w:rPr/>
      </w:pPr>
      <w:r>
        <w:rPr/>
      </w:r>
    </w:p>
    <w:p>
      <w:pPr>
        <w:pStyle w:val="Normal"/>
        <w:rPr/>
      </w:pPr>
      <w:r>
        <w:rPr>
          <w:u w:val="single"/>
        </w:rPr>
        <w:t>Sec. 6:</w:t>
      </w:r>
      <w:r>
        <w:rPr/>
        <w:t xml:space="preserve">  The President of the Executive Committee shall be empowered to call special meetings as the need may appear, or shall call such special meetings upon a written request of the said Committee.  </w:t>
      </w:r>
    </w:p>
    <w:p>
      <w:pPr>
        <w:pStyle w:val="Normal"/>
        <w:rPr/>
      </w:pPr>
      <w:r>
        <w:rPr/>
      </w:r>
    </w:p>
    <w:p>
      <w:pPr>
        <w:pStyle w:val="Normal"/>
        <w:numPr>
          <w:ilvl w:val="0"/>
          <w:numId w:val="3"/>
        </w:numPr>
        <w:rPr/>
      </w:pPr>
      <w:r>
        <w:rPr/>
        <w:t>The Vice President shall perform the duties of the President in the event of absence or of incapacity of the president.</w:t>
      </w:r>
    </w:p>
    <w:p>
      <w:pPr>
        <w:pStyle w:val="Normal"/>
        <w:numPr>
          <w:ilvl w:val="0"/>
          <w:numId w:val="3"/>
        </w:numPr>
        <w:rPr/>
      </w:pPr>
      <w:r>
        <w:rPr/>
        <w:t xml:space="preserve">The Secretary shall keep a record of all the minutes of the said chapter.  </w:t>
      </w:r>
      <w:r>
        <w:br w:type="page"/>
      </w:r>
    </w:p>
    <w:p>
      <w:pPr>
        <w:pStyle w:val="Normal"/>
        <w:numPr>
          <w:ilvl w:val="0"/>
          <w:numId w:val="3"/>
        </w:numPr>
        <w:rPr/>
      </w:pPr>
      <w:r>
        <w:rPr/>
        <w:t xml:space="preserve">The Treasurer shall collect any fees authorized by the Executive Committee, have custody of the funds of the Chapter, make such expenditures as may be authorized by the President with the advice and counsel of the Executive Committee, and keep a record of all money received and expended.  </w:t>
      </w:r>
    </w:p>
    <w:p>
      <w:pPr>
        <w:pStyle w:val="Normal"/>
        <w:rPr/>
      </w:pPr>
      <w:r>
        <w:rPr/>
      </w:r>
    </w:p>
    <w:p>
      <w:pPr>
        <w:pStyle w:val="Normal"/>
        <w:rPr/>
      </w:pPr>
      <w:r>
        <w:rPr>
          <w:u w:val="single"/>
        </w:rPr>
        <w:t>Sec. 7:</w:t>
      </w:r>
      <w:r>
        <w:rPr/>
        <w:t xml:space="preserve">  The fiscal affairs of the Chapter shall be audited annually, at the close of the business meeting in December, by three members appointed from the membership by the Executive Committee.  </w:t>
      </w:r>
    </w:p>
    <w:p>
      <w:pPr>
        <w:pStyle w:val="Normal"/>
        <w:rPr/>
      </w:pPr>
      <w:r>
        <w:rPr/>
      </w:r>
    </w:p>
    <w:p>
      <w:pPr>
        <w:pStyle w:val="Normal"/>
        <w:rPr>
          <w:u w:val="single"/>
        </w:rPr>
      </w:pPr>
      <w:r>
        <w:rPr>
          <w:u w:val="single"/>
        </w:rPr>
        <w:t xml:space="preserve">Article VI: </w:t>
      </w:r>
    </w:p>
    <w:p>
      <w:pPr>
        <w:pStyle w:val="Normal"/>
        <w:rPr>
          <w:u w:val="single"/>
        </w:rPr>
      </w:pPr>
      <w:r>
        <w:rPr>
          <w:u w:val="single"/>
        </w:rPr>
      </w:r>
    </w:p>
    <w:p>
      <w:pPr>
        <w:pStyle w:val="Normal"/>
        <w:jc w:val="center"/>
        <w:rPr>
          <w:u w:val="single"/>
        </w:rPr>
      </w:pPr>
      <w:r>
        <w:rPr>
          <w:u w:val="single"/>
        </w:rPr>
        <w:t>MEETINGS</w:t>
      </w:r>
    </w:p>
    <w:p>
      <w:pPr>
        <w:pStyle w:val="Normal"/>
        <w:rPr>
          <w:u w:val="single"/>
        </w:rPr>
      </w:pPr>
      <w:r>
        <w:rPr>
          <w:u w:val="single"/>
        </w:rPr>
      </w:r>
    </w:p>
    <w:p>
      <w:pPr>
        <w:pStyle w:val="Normal"/>
        <w:rPr/>
      </w:pPr>
      <w:r>
        <w:rPr>
          <w:u w:val="single"/>
        </w:rPr>
        <w:t>Sec. 1</w:t>
      </w:r>
      <w:r>
        <w:rPr/>
        <w:t>: There shall be bimonthly meetings of the organization at a time and place to be set by the Executive Committee.</w:t>
      </w:r>
    </w:p>
    <w:p>
      <w:pPr>
        <w:pStyle w:val="Normal"/>
        <w:rPr/>
      </w:pPr>
      <w:r>
        <w:rPr/>
      </w:r>
    </w:p>
    <w:p>
      <w:pPr>
        <w:pStyle w:val="Normal"/>
        <w:rPr/>
      </w:pPr>
      <w:r>
        <w:rPr>
          <w:u w:val="single"/>
        </w:rPr>
        <w:t>Sec. 2:</w:t>
      </w:r>
      <w:r>
        <w:rPr/>
        <w:t xml:space="preserve">  Voting in business meetings shall be by voice vote except for secret ballot in the election of officers.  Four members shall constitute a quorum.</w:t>
      </w:r>
    </w:p>
    <w:p>
      <w:pPr>
        <w:pStyle w:val="Normal"/>
        <w:rPr/>
      </w:pPr>
      <w:r>
        <w:rPr/>
      </w:r>
    </w:p>
    <w:p>
      <w:pPr>
        <w:pStyle w:val="Normal"/>
        <w:rPr>
          <w:u w:val="single"/>
        </w:rPr>
      </w:pPr>
      <w:r>
        <w:rPr>
          <w:u w:val="single"/>
        </w:rPr>
        <w:t xml:space="preserve">Article VII:  </w:t>
      </w:r>
    </w:p>
    <w:p>
      <w:pPr>
        <w:pStyle w:val="Normal"/>
        <w:rPr>
          <w:u w:val="single"/>
        </w:rPr>
      </w:pPr>
      <w:r>
        <w:rPr>
          <w:u w:val="single"/>
        </w:rPr>
      </w:r>
    </w:p>
    <w:p>
      <w:pPr>
        <w:pStyle w:val="Normal"/>
        <w:jc w:val="center"/>
        <w:rPr>
          <w:u w:val="single"/>
        </w:rPr>
      </w:pPr>
      <w:r>
        <w:rPr>
          <w:u w:val="single"/>
        </w:rPr>
        <w:t>COMMITTEES</w:t>
      </w:r>
    </w:p>
    <w:p>
      <w:pPr>
        <w:pStyle w:val="Normal"/>
        <w:rPr>
          <w:u w:val="single"/>
        </w:rPr>
      </w:pPr>
      <w:r>
        <w:rPr>
          <w:u w:val="single"/>
        </w:rPr>
      </w:r>
    </w:p>
    <w:p>
      <w:pPr>
        <w:pStyle w:val="Normal"/>
        <w:rPr/>
      </w:pPr>
      <w:r>
        <w:rPr>
          <w:u w:val="single"/>
        </w:rPr>
        <w:t>Sec. 1</w:t>
      </w:r>
      <w:r>
        <w:rPr/>
        <w:t xml:space="preserve">:  Committees are to be appointed by the president of the Executive Committee as the necessity arises.  </w:t>
      </w:r>
    </w:p>
    <w:p>
      <w:pPr>
        <w:pStyle w:val="Normal"/>
        <w:rPr/>
      </w:pPr>
      <w:r>
        <w:rPr/>
      </w:r>
    </w:p>
    <w:p>
      <w:pPr>
        <w:pStyle w:val="Normal"/>
        <w:rPr>
          <w:u w:val="single"/>
        </w:rPr>
      </w:pPr>
      <w:r>
        <w:rPr>
          <w:u w:val="single"/>
        </w:rPr>
        <w:t>Article VIII:</w:t>
      </w:r>
    </w:p>
    <w:p>
      <w:pPr>
        <w:pStyle w:val="Normal"/>
        <w:rPr>
          <w:u w:val="single"/>
        </w:rPr>
      </w:pPr>
      <w:r>
        <w:rPr>
          <w:u w:val="single"/>
        </w:rPr>
      </w:r>
    </w:p>
    <w:p>
      <w:pPr>
        <w:pStyle w:val="Normal"/>
        <w:jc w:val="center"/>
        <w:rPr>
          <w:u w:val="single"/>
        </w:rPr>
      </w:pPr>
      <w:r>
        <w:rPr>
          <w:u w:val="single"/>
        </w:rPr>
        <w:t>PARLIMENTARY AUTHORITY</w:t>
      </w:r>
    </w:p>
    <w:p>
      <w:pPr>
        <w:pStyle w:val="Normal"/>
        <w:rPr>
          <w:u w:val="single"/>
        </w:rPr>
      </w:pPr>
      <w:r>
        <w:rPr>
          <w:u w:val="single"/>
        </w:rPr>
      </w:r>
    </w:p>
    <w:p>
      <w:pPr>
        <w:pStyle w:val="Normal"/>
        <w:rPr/>
      </w:pPr>
      <w:r>
        <w:rPr/>
        <w:t xml:space="preserve">The rules contained in “Robert’s Rules of Order” shall govern the organization in all cases in which they are applicable provided that if the said rules are in conflict with the Constitution of the national organization of the National Association of Disability Examiners, the latter shall govern.  </w:t>
      </w:r>
    </w:p>
    <w:p>
      <w:pPr>
        <w:pStyle w:val="Normal"/>
        <w:rPr/>
      </w:pPr>
      <w:r>
        <w:rPr/>
      </w:r>
    </w:p>
    <w:p>
      <w:pPr>
        <w:pStyle w:val="Normal"/>
        <w:rPr>
          <w:u w:val="single"/>
        </w:rPr>
      </w:pPr>
      <w:r>
        <w:rPr>
          <w:u w:val="single"/>
        </w:rPr>
        <w:t>Article IX:</w:t>
      </w:r>
    </w:p>
    <w:p>
      <w:pPr>
        <w:pStyle w:val="Normal"/>
        <w:rPr>
          <w:u w:val="single"/>
        </w:rPr>
      </w:pPr>
      <w:r>
        <w:rPr>
          <w:u w:val="single"/>
        </w:rPr>
      </w:r>
    </w:p>
    <w:p>
      <w:pPr>
        <w:pStyle w:val="Normal"/>
        <w:jc w:val="center"/>
        <w:rPr>
          <w:u w:val="single"/>
        </w:rPr>
      </w:pPr>
      <w:r>
        <w:rPr>
          <w:u w:val="single"/>
        </w:rPr>
        <w:t>AMENDMENTS</w:t>
      </w:r>
    </w:p>
    <w:p>
      <w:pPr>
        <w:pStyle w:val="Normal"/>
        <w:rPr>
          <w:u w:val="single"/>
        </w:rPr>
      </w:pPr>
      <w:r>
        <w:rPr>
          <w:u w:val="single"/>
        </w:rPr>
      </w:r>
    </w:p>
    <w:p>
      <w:pPr>
        <w:pStyle w:val="Normal"/>
        <w:rPr/>
      </w:pPr>
      <w:r>
        <w:rPr/>
        <w:t xml:space="preserve">The Constitution may be amended by a two thirds (2/3) standing vote of those members attending a meeting, provided that a notice of change was sent to each member at least one week prior to the meeting.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92"/>
        </w:tabs>
        <w:ind w:start="792" w:hanging="432"/>
      </w:pPr>
      <w:rPr/>
    </w:lvl>
  </w:abstractNum>
  <w:abstractNum w:abstractNumId="2">
    <w:lvl w:ilvl="0">
      <w:start w:val="1"/>
      <w:numFmt w:val="lowerLetter"/>
      <w:lvlText w:val="(%1)"/>
      <w:lvlJc w:val="start"/>
      <w:pPr>
        <w:tabs>
          <w:tab w:val="num" w:pos="1152"/>
        </w:tabs>
        <w:ind w:start="1152" w:hanging="432"/>
      </w:pPr>
      <w:rPr/>
    </w:lvl>
  </w:abstractNum>
  <w:abstractNum w:abstractNumId="3">
    <w:lvl w:ilvl="0">
      <w:start w:val="1"/>
      <w:numFmt w:val="lowerLetter"/>
      <w:lvlText w:val="(%1)"/>
      <w:lvlJc w:val="start"/>
      <w:pPr>
        <w:tabs>
          <w:tab w:val="num" w:pos="1152"/>
        </w:tabs>
        <w:ind w:start="1152" w:hanging="432"/>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Georgia" w:hAnsi="Georgia" w:eastAsia="Times New Roman" w:cs="Georgia"/>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2010-03-24T11:52:00Z</dcterms:created>
  <dc:creator>Nathan Rouillard</dc:creator>
  <dc:description/>
  <cp:keywords/>
  <dc:language>en-US</dc:language>
  <cp:lastModifiedBy>189259</cp:lastModifiedBy>
  <dcterms:modified xsi:type="dcterms:W3CDTF">2010-03-24T11:52:00Z</dcterms:modified>
  <cp:revision>2</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-667971754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-1361853864</vt:r8>
  </property>
</Properties>
</file>