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b/>
          <w:sz w:val="24"/>
          <w:szCs w:val="24"/>
          <w:u w:val="single"/>
        </w:rPr>
      </w:pPr>
      <w:r>
        <w:rPr>
          <w:b/>
          <w:sz w:val="24"/>
          <w:szCs w:val="24"/>
          <w:u w:val="single"/>
        </w:rPr>
        <w:t>By Laws of the</w:t>
      </w:r>
    </w:p>
    <w:p>
      <w:pPr>
        <w:pStyle w:val="Normal"/>
        <w:jc w:val="center"/>
        <w:rPr>
          <w:b/>
          <w:sz w:val="24"/>
          <w:szCs w:val="24"/>
          <w:u w:val="single"/>
        </w:rPr>
      </w:pPr>
      <w:r>
        <w:rPr>
          <w:b/>
          <w:sz w:val="24"/>
          <w:szCs w:val="24"/>
          <w:u w:val="single"/>
        </w:rPr>
        <w:t>Clarksburg West Virginia Association of Disability Examiners</w:t>
      </w:r>
    </w:p>
    <w:p>
      <w:pPr>
        <w:pStyle w:val="Normal"/>
        <w:jc w:val="center"/>
        <w:rPr>
          <w:b/>
          <w:sz w:val="24"/>
          <w:szCs w:val="24"/>
          <w:u w:val="single"/>
        </w:rPr>
      </w:pPr>
      <w:r>
        <w:rPr>
          <w:b/>
          <w:sz w:val="24"/>
          <w:szCs w:val="24"/>
          <w:u w:val="single"/>
        </w:rPr>
      </w:r>
    </w:p>
    <w:p>
      <w:pPr>
        <w:pStyle w:val="Normal"/>
        <w:rPr>
          <w:sz w:val="24"/>
          <w:szCs w:val="24"/>
        </w:rPr>
      </w:pPr>
      <w:r>
        <w:rPr>
          <w:sz w:val="24"/>
          <w:szCs w:val="24"/>
        </w:rPr>
      </w:r>
    </w:p>
    <w:p>
      <w:pPr>
        <w:pStyle w:val="Normal"/>
        <w:rPr>
          <w:b/>
          <w:sz w:val="24"/>
          <w:szCs w:val="24"/>
        </w:rPr>
      </w:pPr>
      <w:r>
        <w:rPr>
          <w:b/>
          <w:sz w:val="24"/>
          <w:szCs w:val="24"/>
        </w:rPr>
        <w:t>ARTICLE I</w:t>
      </w:r>
    </w:p>
    <w:p>
      <w:pPr>
        <w:pStyle w:val="Normal"/>
        <w:jc w:val="center"/>
        <w:rPr>
          <w:b/>
          <w:sz w:val="24"/>
          <w:szCs w:val="24"/>
        </w:rPr>
      </w:pPr>
      <w:r>
        <w:rPr>
          <w:b/>
          <w:sz w:val="24"/>
          <w:szCs w:val="24"/>
        </w:rPr>
        <w:t>NAME</w:t>
      </w:r>
    </w:p>
    <w:p>
      <w:pPr>
        <w:pStyle w:val="Normal"/>
        <w:rPr>
          <w:sz w:val="24"/>
          <w:szCs w:val="24"/>
        </w:rPr>
      </w:pPr>
      <w:r>
        <w:rPr>
          <w:sz w:val="24"/>
          <w:szCs w:val="24"/>
        </w:rPr>
        <w:tab/>
      </w:r>
    </w:p>
    <w:p>
      <w:pPr>
        <w:pStyle w:val="Normal"/>
        <w:rPr>
          <w:sz w:val="24"/>
          <w:szCs w:val="24"/>
        </w:rPr>
      </w:pPr>
      <w:r>
        <w:rPr>
          <w:sz w:val="24"/>
          <w:szCs w:val="24"/>
        </w:rPr>
        <w:tab/>
        <w:t xml:space="preserve">The name of this organization shall be the Clarksburg West Virginia Association </w:t>
        <w:tab/>
      </w:r>
    </w:p>
    <w:p>
      <w:pPr>
        <w:pStyle w:val="Normal"/>
        <w:rPr>
          <w:sz w:val="24"/>
          <w:szCs w:val="24"/>
        </w:rPr>
      </w:pPr>
      <w:r>
        <w:rPr>
          <w:sz w:val="24"/>
          <w:szCs w:val="24"/>
        </w:rPr>
        <w:tab/>
        <w:t>of Disability Examiners (CWVADE).</w:t>
      </w:r>
    </w:p>
    <w:p>
      <w:pPr>
        <w:pStyle w:val="Normal"/>
        <w:rPr>
          <w:sz w:val="24"/>
          <w:szCs w:val="24"/>
        </w:rPr>
      </w:pPr>
      <w:r>
        <w:rPr>
          <w:sz w:val="24"/>
          <w:szCs w:val="24"/>
        </w:rPr>
      </w:r>
    </w:p>
    <w:p>
      <w:pPr>
        <w:pStyle w:val="Normal"/>
        <w:rPr>
          <w:b/>
          <w:sz w:val="24"/>
          <w:szCs w:val="24"/>
        </w:rPr>
      </w:pPr>
      <w:r>
        <w:rPr>
          <w:b/>
          <w:sz w:val="24"/>
          <w:szCs w:val="24"/>
        </w:rPr>
        <w:t>ARTICLE II</w:t>
        <w:tab/>
      </w:r>
    </w:p>
    <w:p>
      <w:pPr>
        <w:pStyle w:val="Normal"/>
        <w:jc w:val="center"/>
        <w:rPr>
          <w:b/>
          <w:sz w:val="24"/>
          <w:szCs w:val="24"/>
        </w:rPr>
      </w:pPr>
      <w:r>
        <w:rPr>
          <w:b/>
          <w:sz w:val="24"/>
          <w:szCs w:val="24"/>
        </w:rPr>
        <w:t>AFFILIATION</w:t>
      </w:r>
    </w:p>
    <w:p>
      <w:pPr>
        <w:pStyle w:val="Normal"/>
        <w:jc w:val="center"/>
        <w:rPr>
          <w:b/>
          <w:sz w:val="24"/>
          <w:szCs w:val="24"/>
        </w:rPr>
      </w:pPr>
      <w:r>
        <w:rPr>
          <w:b/>
          <w:sz w:val="24"/>
          <w:szCs w:val="24"/>
        </w:rPr>
      </w:r>
    </w:p>
    <w:p>
      <w:pPr>
        <w:pStyle w:val="Normal"/>
        <w:rPr>
          <w:sz w:val="24"/>
          <w:szCs w:val="24"/>
        </w:rPr>
      </w:pPr>
      <w:r>
        <w:rPr>
          <w:sz w:val="24"/>
          <w:szCs w:val="24"/>
        </w:rPr>
        <w:tab/>
        <w:t xml:space="preserve">The Clarksburg West Virginia Association of Disability Examiners is a chapter of </w:t>
      </w:r>
    </w:p>
    <w:p>
      <w:pPr>
        <w:pStyle w:val="Normal"/>
        <w:rPr>
          <w:sz w:val="24"/>
          <w:szCs w:val="24"/>
        </w:rPr>
      </w:pPr>
      <w:r>
        <w:rPr>
          <w:sz w:val="24"/>
          <w:szCs w:val="24"/>
        </w:rPr>
        <w:tab/>
        <w:t>the National Association of Disability Examiners (NADE).</w:t>
      </w:r>
    </w:p>
    <w:p>
      <w:pPr>
        <w:pStyle w:val="Normal"/>
        <w:rPr>
          <w:sz w:val="24"/>
          <w:szCs w:val="24"/>
        </w:rPr>
      </w:pPr>
      <w:r>
        <w:rPr>
          <w:sz w:val="24"/>
          <w:szCs w:val="24"/>
        </w:rPr>
      </w:r>
    </w:p>
    <w:p>
      <w:pPr>
        <w:pStyle w:val="Normal"/>
        <w:rPr>
          <w:sz w:val="24"/>
          <w:szCs w:val="24"/>
        </w:rPr>
      </w:pPr>
      <w:r>
        <w:rPr>
          <w:b/>
          <w:sz w:val="24"/>
          <w:szCs w:val="24"/>
        </w:rPr>
        <w:t>ARTICLE III</w:t>
      </w:r>
    </w:p>
    <w:p>
      <w:pPr>
        <w:pStyle w:val="Normal"/>
        <w:ind w:firstLine="720" w:end="0"/>
        <w:jc w:val="center"/>
        <w:rPr>
          <w:b/>
          <w:sz w:val="24"/>
          <w:szCs w:val="24"/>
        </w:rPr>
      </w:pPr>
      <w:r>
        <w:rPr>
          <w:b/>
          <w:sz w:val="24"/>
          <w:szCs w:val="24"/>
        </w:rPr>
        <w:t>DEFINITIONS</w:t>
      </w:r>
    </w:p>
    <w:p>
      <w:pPr>
        <w:pStyle w:val="Normal"/>
        <w:rPr>
          <w:b/>
          <w:sz w:val="24"/>
          <w:szCs w:val="24"/>
        </w:rPr>
      </w:pPr>
      <w:r>
        <w:rPr>
          <w:b/>
          <w:sz w:val="24"/>
          <w:szCs w:val="24"/>
        </w:rPr>
      </w:r>
    </w:p>
    <w:p>
      <w:pPr>
        <w:pStyle w:val="Normal"/>
        <w:numPr>
          <w:ilvl w:val="0"/>
          <w:numId w:val="8"/>
        </w:numPr>
        <w:rPr>
          <w:sz w:val="24"/>
          <w:szCs w:val="24"/>
        </w:rPr>
      </w:pPr>
      <w:r>
        <w:rPr>
          <w:sz w:val="24"/>
          <w:szCs w:val="24"/>
        </w:rPr>
        <w:t>Association:  The National Association of Disability Examiners.</w:t>
      </w:r>
    </w:p>
    <w:p>
      <w:pPr>
        <w:pStyle w:val="Normal"/>
        <w:rPr>
          <w:sz w:val="24"/>
          <w:szCs w:val="24"/>
        </w:rPr>
      </w:pPr>
      <w:r>
        <w:rPr>
          <w:sz w:val="24"/>
          <w:szCs w:val="24"/>
        </w:rPr>
      </w:r>
    </w:p>
    <w:p>
      <w:pPr>
        <w:pStyle w:val="Normal"/>
        <w:ind w:start="720" w:end="0"/>
        <w:rPr>
          <w:sz w:val="24"/>
          <w:szCs w:val="24"/>
        </w:rPr>
      </w:pPr>
      <w:r>
        <w:rPr>
          <w:sz w:val="24"/>
          <w:szCs w:val="24"/>
        </w:rPr>
        <w:t>2.  Region:           That geographical area comprising several states, including</w:t>
      </w:r>
    </w:p>
    <w:p>
      <w:pPr>
        <w:pStyle w:val="Normal"/>
        <w:ind w:start="720" w:end="0"/>
        <w:rPr>
          <w:sz w:val="24"/>
          <w:szCs w:val="24"/>
        </w:rPr>
      </w:pPr>
      <w:r>
        <w:rPr>
          <w:sz w:val="24"/>
          <w:szCs w:val="24"/>
        </w:rPr>
        <w:tab/>
        <w:tab/>
        <w:t xml:space="preserve">     the State of West Virginia, as designated by the </w:t>
      </w:r>
    </w:p>
    <w:p>
      <w:pPr>
        <w:pStyle w:val="Normal"/>
        <w:ind w:start="720" w:end="0"/>
        <w:rPr>
          <w:sz w:val="24"/>
          <w:szCs w:val="24"/>
        </w:rPr>
      </w:pPr>
      <w:r>
        <w:rPr>
          <w:sz w:val="24"/>
          <w:szCs w:val="24"/>
        </w:rPr>
        <w:tab/>
        <w:tab/>
        <w:t xml:space="preserve">     Association.</w:t>
      </w:r>
    </w:p>
    <w:p>
      <w:pPr>
        <w:pStyle w:val="Normal"/>
        <w:ind w:start="720" w:end="0"/>
        <w:rPr>
          <w:sz w:val="24"/>
          <w:szCs w:val="24"/>
        </w:rPr>
      </w:pPr>
      <w:r>
        <w:rPr>
          <w:sz w:val="24"/>
          <w:szCs w:val="24"/>
        </w:rPr>
      </w:r>
    </w:p>
    <w:p>
      <w:pPr>
        <w:pStyle w:val="Normal"/>
        <w:ind w:start="720" w:end="0"/>
        <w:rPr>
          <w:sz w:val="24"/>
          <w:szCs w:val="24"/>
        </w:rPr>
      </w:pPr>
      <w:r>
        <w:rPr>
          <w:sz w:val="24"/>
          <w:szCs w:val="24"/>
        </w:rPr>
        <w:t>3.  Chapter:</w:t>
        <w:tab/>
        <w:t xml:space="preserve">     The Clarksburg West Virginia Association of Disability</w:t>
      </w:r>
    </w:p>
    <w:p>
      <w:pPr>
        <w:pStyle w:val="Normal"/>
        <w:ind w:start="720" w:end="0"/>
        <w:rPr>
          <w:sz w:val="24"/>
          <w:szCs w:val="24"/>
        </w:rPr>
      </w:pPr>
      <w:r>
        <w:rPr>
          <w:sz w:val="24"/>
          <w:szCs w:val="24"/>
        </w:rPr>
        <w:tab/>
        <w:tab/>
        <w:t xml:space="preserve">      Examiners.</w:t>
      </w:r>
    </w:p>
    <w:p>
      <w:pPr>
        <w:pStyle w:val="Normal"/>
        <w:jc w:val="center"/>
        <w:rPr>
          <w:sz w:val="24"/>
          <w:szCs w:val="24"/>
        </w:rPr>
      </w:pPr>
      <w:r>
        <w:rPr>
          <w:sz w:val="24"/>
          <w:szCs w:val="24"/>
        </w:rPr>
      </w:r>
    </w:p>
    <w:p>
      <w:pPr>
        <w:pStyle w:val="Normal"/>
        <w:rPr>
          <w:b/>
          <w:sz w:val="24"/>
          <w:szCs w:val="24"/>
        </w:rPr>
      </w:pPr>
      <w:r>
        <w:rPr>
          <w:b/>
          <w:sz w:val="24"/>
          <w:szCs w:val="24"/>
        </w:rPr>
        <w:t>ARTICLE IV</w:t>
      </w:r>
    </w:p>
    <w:p>
      <w:pPr>
        <w:pStyle w:val="Normal"/>
        <w:jc w:val="center"/>
        <w:rPr>
          <w:b/>
          <w:sz w:val="24"/>
          <w:szCs w:val="24"/>
        </w:rPr>
      </w:pPr>
      <w:r>
        <w:rPr>
          <w:b/>
          <w:sz w:val="24"/>
          <w:szCs w:val="24"/>
        </w:rPr>
        <w:t>PURPOSE</w:t>
      </w:r>
    </w:p>
    <w:p>
      <w:pPr>
        <w:pStyle w:val="Normal"/>
        <w:jc w:val="center"/>
        <w:rPr>
          <w:b/>
          <w:sz w:val="24"/>
          <w:szCs w:val="24"/>
        </w:rPr>
      </w:pPr>
      <w:r>
        <w:rPr>
          <w:b/>
          <w:sz w:val="24"/>
          <w:szCs w:val="24"/>
        </w:rPr>
      </w:r>
    </w:p>
    <w:p>
      <w:pPr>
        <w:pStyle w:val="Normal"/>
        <w:numPr>
          <w:ilvl w:val="0"/>
          <w:numId w:val="6"/>
        </w:numPr>
        <w:rPr>
          <w:sz w:val="24"/>
          <w:szCs w:val="24"/>
        </w:rPr>
      </w:pPr>
      <w:r>
        <w:rPr>
          <w:sz w:val="24"/>
          <w:szCs w:val="24"/>
        </w:rPr>
        <w:t>To advance the profession of disability insurance claims adjudication.</w:t>
      </w:r>
    </w:p>
    <w:p>
      <w:pPr>
        <w:pStyle w:val="Normal"/>
        <w:ind w:start="720" w:end="0"/>
        <w:rPr>
          <w:sz w:val="24"/>
          <w:szCs w:val="24"/>
        </w:rPr>
      </w:pPr>
      <w:r>
        <w:rPr>
          <w:sz w:val="24"/>
          <w:szCs w:val="24"/>
        </w:rPr>
        <w:t>2.   To promote the quality of service to the public by the profession.</w:t>
      </w:r>
    </w:p>
    <w:p>
      <w:pPr>
        <w:pStyle w:val="Normal"/>
        <w:ind w:firstLine="720" w:end="0"/>
        <w:rPr>
          <w:sz w:val="24"/>
          <w:szCs w:val="24"/>
        </w:rPr>
      </w:pPr>
      <w:r>
        <w:rPr>
          <w:sz w:val="24"/>
          <w:szCs w:val="24"/>
        </w:rPr>
        <w:t>3.   To provide a forum for members’ concerns.</w:t>
      </w:r>
    </w:p>
    <w:p>
      <w:pPr>
        <w:pStyle w:val="Normal"/>
        <w:ind w:start="720" w:end="0"/>
        <w:rPr>
          <w:sz w:val="24"/>
          <w:szCs w:val="24"/>
        </w:rPr>
      </w:pPr>
      <w:r>
        <w:rPr>
          <w:sz w:val="24"/>
          <w:szCs w:val="24"/>
        </w:rPr>
        <w:t>4.   To provide a medium for social and professional interaction among members.</w:t>
      </w:r>
    </w:p>
    <w:p>
      <w:pPr>
        <w:pStyle w:val="Normal"/>
        <w:ind w:start="720" w:end="0"/>
        <w:rPr>
          <w:sz w:val="24"/>
          <w:szCs w:val="24"/>
        </w:rPr>
      </w:pPr>
      <w:r>
        <w:rPr>
          <w:sz w:val="24"/>
          <w:szCs w:val="24"/>
        </w:rPr>
      </w:r>
    </w:p>
    <w:p>
      <w:pPr>
        <w:pStyle w:val="Normal"/>
        <w:rPr>
          <w:b/>
          <w:sz w:val="24"/>
          <w:szCs w:val="24"/>
        </w:rPr>
      </w:pPr>
      <w:r>
        <w:rPr>
          <w:b/>
          <w:sz w:val="24"/>
          <w:szCs w:val="24"/>
        </w:rPr>
        <w:t>ARTICLE V</w:t>
      </w:r>
    </w:p>
    <w:p>
      <w:pPr>
        <w:pStyle w:val="Normal"/>
        <w:jc w:val="center"/>
        <w:rPr>
          <w:b/>
          <w:sz w:val="24"/>
          <w:szCs w:val="24"/>
        </w:rPr>
      </w:pPr>
      <w:r>
        <w:rPr>
          <w:b/>
          <w:sz w:val="24"/>
          <w:szCs w:val="24"/>
        </w:rPr>
        <w:t>MEMBERSHIP</w:t>
      </w:r>
    </w:p>
    <w:p>
      <w:pPr>
        <w:pStyle w:val="Normal"/>
        <w:jc w:val="center"/>
        <w:rPr>
          <w:b/>
          <w:sz w:val="24"/>
          <w:szCs w:val="24"/>
        </w:rPr>
      </w:pPr>
      <w:r>
        <w:rPr>
          <w:b/>
          <w:sz w:val="24"/>
          <w:szCs w:val="24"/>
        </w:rPr>
      </w:r>
    </w:p>
    <w:p>
      <w:pPr>
        <w:pStyle w:val="Normal"/>
        <w:ind w:start="720" w:end="0"/>
        <w:rPr>
          <w:sz w:val="24"/>
          <w:szCs w:val="24"/>
        </w:rPr>
      </w:pPr>
      <w:r>
        <w:rPr>
          <w:sz w:val="24"/>
          <w:szCs w:val="24"/>
        </w:rPr>
        <w:t>Membership in the Chapter shall consist of those members of the Association working or residing in the State of West Virginia.</w:t>
      </w:r>
    </w:p>
    <w:p>
      <w:pPr>
        <w:pStyle w:val="Normal"/>
        <w:ind w:start="720" w:end="0"/>
        <w:rPr>
          <w:sz w:val="24"/>
          <w:szCs w:val="24"/>
        </w:rPr>
      </w:pPr>
      <w:r>
        <w:rPr>
          <w:sz w:val="24"/>
          <w:szCs w:val="24"/>
        </w:rPr>
      </w:r>
    </w:p>
    <w:p>
      <w:pPr>
        <w:pStyle w:val="Normal"/>
        <w:ind w:start="720" w:end="0"/>
        <w:rPr>
          <w:sz w:val="24"/>
          <w:szCs w:val="24"/>
        </w:rPr>
      </w:pPr>
      <w:r>
        <w:rPr>
          <w:sz w:val="24"/>
          <w:szCs w:val="24"/>
        </w:rPr>
      </w:r>
    </w:p>
    <w:p>
      <w:pPr>
        <w:pStyle w:val="Normal"/>
        <w:ind w:start="720" w:end="0"/>
        <w:rPr>
          <w:sz w:val="24"/>
          <w:szCs w:val="24"/>
        </w:rPr>
      </w:pPr>
      <w:r>
        <w:rPr>
          <w:sz w:val="24"/>
          <w:szCs w:val="24"/>
        </w:rPr>
      </w:r>
    </w:p>
    <w:p>
      <w:pPr>
        <w:pStyle w:val="Normal"/>
        <w:ind w:start="720" w:end="0"/>
        <w:rPr>
          <w:sz w:val="24"/>
          <w:szCs w:val="24"/>
        </w:rPr>
      </w:pPr>
      <w:r>
        <w:rPr>
          <w:sz w:val="24"/>
          <w:szCs w:val="24"/>
        </w:rPr>
      </w:r>
    </w:p>
    <w:p>
      <w:pPr>
        <w:pStyle w:val="Normal"/>
        <w:rPr>
          <w:b/>
          <w:sz w:val="24"/>
          <w:szCs w:val="24"/>
        </w:rPr>
      </w:pPr>
      <w:r>
        <w:rPr>
          <w:b/>
          <w:sz w:val="24"/>
          <w:szCs w:val="24"/>
        </w:rPr>
      </w:r>
    </w:p>
    <w:p>
      <w:pPr>
        <w:pStyle w:val="Normal"/>
        <w:rPr>
          <w:b/>
          <w:sz w:val="24"/>
          <w:szCs w:val="24"/>
        </w:rPr>
      </w:pPr>
      <w:r>
        <w:rPr>
          <w:b/>
          <w:sz w:val="24"/>
          <w:szCs w:val="24"/>
        </w:rPr>
        <w:t>ARTICLE VI</w:t>
      </w:r>
    </w:p>
    <w:p>
      <w:pPr>
        <w:pStyle w:val="Normal"/>
        <w:jc w:val="center"/>
        <w:rPr>
          <w:b/>
          <w:sz w:val="24"/>
          <w:szCs w:val="24"/>
        </w:rPr>
      </w:pPr>
      <w:r>
        <w:rPr>
          <w:b/>
          <w:sz w:val="24"/>
          <w:szCs w:val="24"/>
        </w:rPr>
        <w:t>FINANCES</w:t>
      </w:r>
    </w:p>
    <w:p>
      <w:pPr>
        <w:pStyle w:val="Normal"/>
        <w:jc w:val="center"/>
        <w:rPr>
          <w:b/>
          <w:sz w:val="24"/>
          <w:szCs w:val="24"/>
        </w:rPr>
      </w:pPr>
      <w:r>
        <w:rPr>
          <w:b/>
          <w:sz w:val="24"/>
          <w:szCs w:val="24"/>
        </w:rPr>
      </w:r>
    </w:p>
    <w:p>
      <w:pPr>
        <w:pStyle w:val="Normal"/>
        <w:numPr>
          <w:ilvl w:val="0"/>
          <w:numId w:val="3"/>
        </w:numPr>
        <w:rPr>
          <w:sz w:val="24"/>
          <w:szCs w:val="24"/>
        </w:rPr>
      </w:pPr>
      <w:r>
        <w:rPr>
          <w:sz w:val="24"/>
          <w:szCs w:val="24"/>
        </w:rPr>
        <w:t>Dues.  There shall be no dues except those for Association membership.</w:t>
      </w:r>
    </w:p>
    <w:p>
      <w:pPr>
        <w:pStyle w:val="Normal"/>
        <w:numPr>
          <w:ilvl w:val="0"/>
          <w:numId w:val="3"/>
        </w:numPr>
        <w:rPr>
          <w:sz w:val="24"/>
          <w:szCs w:val="24"/>
        </w:rPr>
      </w:pPr>
      <w:r>
        <w:rPr>
          <w:sz w:val="24"/>
          <w:szCs w:val="24"/>
        </w:rPr>
        <w:t>Fiscal and membership years shall coincide with those of the Association.</w:t>
      </w:r>
    </w:p>
    <w:p>
      <w:pPr>
        <w:pStyle w:val="Normal"/>
        <w:numPr>
          <w:ilvl w:val="0"/>
          <w:numId w:val="3"/>
        </w:numPr>
        <w:rPr>
          <w:sz w:val="24"/>
          <w:szCs w:val="24"/>
        </w:rPr>
      </w:pPr>
      <w:r>
        <w:rPr>
          <w:sz w:val="24"/>
          <w:szCs w:val="24"/>
        </w:rPr>
        <w:t>Rebates shall be requested by the Chapter in accordance with Regional policy.</w:t>
      </w:r>
    </w:p>
    <w:p>
      <w:pPr>
        <w:pStyle w:val="Normal"/>
        <w:ind w:start="720" w:end="0"/>
        <w:rPr>
          <w:sz w:val="24"/>
          <w:szCs w:val="24"/>
        </w:rPr>
      </w:pPr>
      <w:r>
        <w:rPr>
          <w:sz w:val="24"/>
          <w:szCs w:val="24"/>
        </w:rPr>
        <w:tab/>
      </w:r>
    </w:p>
    <w:p>
      <w:pPr>
        <w:pStyle w:val="Normal"/>
        <w:rPr>
          <w:b/>
          <w:sz w:val="24"/>
          <w:szCs w:val="24"/>
        </w:rPr>
      </w:pPr>
      <w:r>
        <w:rPr>
          <w:b/>
          <w:sz w:val="24"/>
          <w:szCs w:val="24"/>
        </w:rPr>
        <w:t>ARTICLE VII</w:t>
      </w:r>
    </w:p>
    <w:p>
      <w:pPr>
        <w:pStyle w:val="Normal"/>
        <w:jc w:val="center"/>
        <w:rPr>
          <w:b/>
          <w:sz w:val="24"/>
          <w:szCs w:val="24"/>
        </w:rPr>
      </w:pPr>
      <w:r>
        <w:rPr>
          <w:b/>
          <w:sz w:val="24"/>
          <w:szCs w:val="24"/>
        </w:rPr>
        <w:t>EXECUTIVE BOARD</w:t>
      </w:r>
    </w:p>
    <w:p>
      <w:pPr>
        <w:pStyle w:val="Normal"/>
        <w:jc w:val="center"/>
        <w:rPr>
          <w:b/>
          <w:sz w:val="24"/>
          <w:szCs w:val="24"/>
        </w:rPr>
      </w:pPr>
      <w:r>
        <w:rPr>
          <w:b/>
          <w:sz w:val="24"/>
          <w:szCs w:val="24"/>
        </w:rPr>
      </w:r>
    </w:p>
    <w:p>
      <w:pPr>
        <w:pStyle w:val="Normal"/>
        <w:numPr>
          <w:ilvl w:val="0"/>
          <w:numId w:val="2"/>
        </w:numPr>
        <w:rPr>
          <w:sz w:val="24"/>
          <w:szCs w:val="24"/>
        </w:rPr>
      </w:pPr>
      <w:r>
        <w:rPr>
          <w:sz w:val="24"/>
          <w:szCs w:val="24"/>
        </w:rPr>
        <w:t>The Chapter Executive Board shall consist of the officers of the Chapter, the immediate Past President, and the Representative to the Regional Board.</w:t>
      </w:r>
    </w:p>
    <w:p>
      <w:pPr>
        <w:pStyle w:val="Normal"/>
        <w:numPr>
          <w:ilvl w:val="0"/>
          <w:numId w:val="2"/>
        </w:numPr>
        <w:rPr>
          <w:sz w:val="24"/>
          <w:szCs w:val="24"/>
        </w:rPr>
      </w:pPr>
      <w:r>
        <w:rPr>
          <w:sz w:val="24"/>
          <w:szCs w:val="24"/>
        </w:rPr>
        <w:t>The Executive Board shall meet at the call of the President.  Additional meetings may be called at the request of a majority of the Board.</w:t>
      </w:r>
    </w:p>
    <w:p>
      <w:pPr>
        <w:pStyle w:val="Normal"/>
        <w:numPr>
          <w:ilvl w:val="0"/>
          <w:numId w:val="2"/>
        </w:numPr>
        <w:rPr>
          <w:sz w:val="24"/>
          <w:szCs w:val="24"/>
        </w:rPr>
      </w:pPr>
      <w:r>
        <w:rPr>
          <w:sz w:val="24"/>
          <w:szCs w:val="24"/>
        </w:rPr>
        <w:t>The representative to the Regional Board shall be elected as called for in the Regional Constitution.</w:t>
      </w:r>
    </w:p>
    <w:p>
      <w:pPr>
        <w:pStyle w:val="Normal"/>
        <w:ind w:start="720" w:end="0"/>
        <w:rPr>
          <w:sz w:val="24"/>
          <w:szCs w:val="24"/>
        </w:rPr>
      </w:pPr>
      <w:r>
        <w:rPr>
          <w:sz w:val="24"/>
          <w:szCs w:val="24"/>
        </w:rPr>
      </w:r>
    </w:p>
    <w:p>
      <w:pPr>
        <w:pStyle w:val="Normal"/>
        <w:rPr>
          <w:b/>
          <w:sz w:val="24"/>
          <w:szCs w:val="24"/>
        </w:rPr>
      </w:pPr>
      <w:r>
        <w:rPr>
          <w:b/>
          <w:sz w:val="24"/>
          <w:szCs w:val="24"/>
        </w:rPr>
        <w:t>ARTICLE VIII</w:t>
      </w:r>
    </w:p>
    <w:p>
      <w:pPr>
        <w:pStyle w:val="Normal"/>
        <w:jc w:val="center"/>
        <w:rPr>
          <w:b/>
          <w:sz w:val="24"/>
          <w:szCs w:val="24"/>
        </w:rPr>
      </w:pPr>
      <w:r>
        <w:rPr>
          <w:b/>
          <w:sz w:val="24"/>
          <w:szCs w:val="24"/>
        </w:rPr>
        <w:t>OFFICERS</w:t>
      </w:r>
    </w:p>
    <w:p>
      <w:pPr>
        <w:pStyle w:val="Normal"/>
        <w:jc w:val="center"/>
        <w:rPr>
          <w:b/>
          <w:sz w:val="24"/>
          <w:szCs w:val="24"/>
        </w:rPr>
      </w:pPr>
      <w:r>
        <w:rPr>
          <w:b/>
          <w:sz w:val="24"/>
          <w:szCs w:val="24"/>
        </w:rPr>
      </w:r>
    </w:p>
    <w:p>
      <w:pPr>
        <w:pStyle w:val="Normal"/>
        <w:numPr>
          <w:ilvl w:val="0"/>
          <w:numId w:val="7"/>
        </w:numPr>
        <w:rPr>
          <w:sz w:val="24"/>
          <w:szCs w:val="24"/>
        </w:rPr>
      </w:pPr>
      <w:r>
        <w:rPr>
          <w:sz w:val="24"/>
          <w:szCs w:val="24"/>
        </w:rPr>
        <w:t>The Chapter shall elect a President, Vice-President, and a Secretary-Treasurer on an annual basis.</w:t>
      </w:r>
    </w:p>
    <w:p>
      <w:pPr>
        <w:pStyle w:val="Normal"/>
        <w:numPr>
          <w:ilvl w:val="0"/>
          <w:numId w:val="7"/>
        </w:numPr>
        <w:rPr>
          <w:sz w:val="24"/>
          <w:szCs w:val="24"/>
        </w:rPr>
      </w:pPr>
      <w:r>
        <w:rPr>
          <w:sz w:val="24"/>
          <w:szCs w:val="24"/>
        </w:rPr>
        <w:t>Terms of office shall be for one year, with re-election permissible for only one additional year.</w:t>
      </w:r>
    </w:p>
    <w:p>
      <w:pPr>
        <w:pStyle w:val="Normal"/>
        <w:numPr>
          <w:ilvl w:val="0"/>
          <w:numId w:val="7"/>
        </w:numPr>
        <w:rPr>
          <w:sz w:val="24"/>
          <w:szCs w:val="24"/>
        </w:rPr>
      </w:pPr>
      <w:r>
        <w:rPr>
          <w:sz w:val="24"/>
          <w:szCs w:val="24"/>
        </w:rPr>
        <w:t>Officers shall perform those duties usually associated with their respective positions.  Additional duties may be assigned by the President and/or Executive Board.</w:t>
      </w:r>
    </w:p>
    <w:p>
      <w:pPr>
        <w:pStyle w:val="Normal"/>
        <w:ind w:start="720" w:end="0"/>
        <w:rPr>
          <w:sz w:val="24"/>
          <w:szCs w:val="24"/>
        </w:rPr>
      </w:pPr>
      <w:r>
        <w:rPr>
          <w:sz w:val="24"/>
          <w:szCs w:val="24"/>
        </w:rPr>
      </w:r>
    </w:p>
    <w:p>
      <w:pPr>
        <w:pStyle w:val="Normal"/>
        <w:rPr>
          <w:b/>
          <w:sz w:val="24"/>
          <w:szCs w:val="24"/>
        </w:rPr>
      </w:pPr>
      <w:r>
        <w:rPr>
          <w:b/>
          <w:sz w:val="24"/>
          <w:szCs w:val="24"/>
        </w:rPr>
        <w:t>ARTICLE IX</w:t>
      </w:r>
    </w:p>
    <w:p>
      <w:pPr>
        <w:pStyle w:val="Normal"/>
        <w:jc w:val="center"/>
        <w:rPr>
          <w:b/>
          <w:sz w:val="24"/>
          <w:szCs w:val="24"/>
        </w:rPr>
      </w:pPr>
      <w:r>
        <w:rPr>
          <w:b/>
          <w:sz w:val="24"/>
          <w:szCs w:val="24"/>
        </w:rPr>
        <w:t>MEETINGS</w:t>
      </w:r>
    </w:p>
    <w:p>
      <w:pPr>
        <w:pStyle w:val="Normal"/>
        <w:jc w:val="center"/>
        <w:rPr>
          <w:b/>
          <w:sz w:val="24"/>
          <w:szCs w:val="24"/>
        </w:rPr>
      </w:pPr>
      <w:r>
        <w:rPr>
          <w:b/>
          <w:sz w:val="24"/>
          <w:szCs w:val="24"/>
        </w:rPr>
      </w:r>
    </w:p>
    <w:p>
      <w:pPr>
        <w:pStyle w:val="Normal"/>
        <w:numPr>
          <w:ilvl w:val="0"/>
          <w:numId w:val="5"/>
        </w:numPr>
        <w:rPr>
          <w:sz w:val="24"/>
          <w:szCs w:val="24"/>
        </w:rPr>
      </w:pPr>
      <w:r>
        <w:rPr>
          <w:sz w:val="24"/>
          <w:szCs w:val="24"/>
        </w:rPr>
        <w:t>Meetings of the Chapter shall be held annually at a time and place to be determined by the Executive Board.  Additional meetings may be held at the call of the President as necessary, and at the request of the majority of the members of the Chapter.</w:t>
      </w:r>
    </w:p>
    <w:p>
      <w:pPr>
        <w:pStyle w:val="Normal"/>
        <w:numPr>
          <w:ilvl w:val="0"/>
          <w:numId w:val="5"/>
        </w:numPr>
        <w:rPr>
          <w:sz w:val="24"/>
          <w:szCs w:val="24"/>
        </w:rPr>
      </w:pPr>
      <w:r>
        <w:rPr>
          <w:sz w:val="24"/>
          <w:szCs w:val="24"/>
        </w:rPr>
        <w:t>The meetings shall be governed by the latest edition of Roberts’ Rules of Order, insofar as they do not conflict with these bylaws or any rules adopted by the Executive Board of Membership.</w:t>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b/>
          <w:sz w:val="24"/>
          <w:szCs w:val="24"/>
        </w:rPr>
      </w:pPr>
      <w:r>
        <w:rPr>
          <w:b/>
          <w:sz w:val="24"/>
          <w:szCs w:val="24"/>
        </w:rPr>
        <w:t>ARTICLE X</w:t>
      </w:r>
    </w:p>
    <w:p>
      <w:pPr>
        <w:pStyle w:val="Normal"/>
        <w:jc w:val="center"/>
        <w:rPr>
          <w:b/>
          <w:sz w:val="24"/>
          <w:szCs w:val="24"/>
        </w:rPr>
      </w:pPr>
      <w:r>
        <w:rPr>
          <w:b/>
          <w:sz w:val="24"/>
          <w:szCs w:val="24"/>
        </w:rPr>
        <w:t>COMMITTEES</w:t>
      </w:r>
    </w:p>
    <w:p>
      <w:pPr>
        <w:pStyle w:val="Normal"/>
        <w:jc w:val="center"/>
        <w:rPr>
          <w:b/>
          <w:sz w:val="24"/>
          <w:szCs w:val="24"/>
        </w:rPr>
      </w:pPr>
      <w:r>
        <w:rPr>
          <w:b/>
          <w:sz w:val="24"/>
          <w:szCs w:val="24"/>
        </w:rPr>
      </w:r>
    </w:p>
    <w:p>
      <w:pPr>
        <w:pStyle w:val="Normal"/>
        <w:numPr>
          <w:ilvl w:val="0"/>
          <w:numId w:val="1"/>
        </w:numPr>
        <w:rPr>
          <w:sz w:val="24"/>
          <w:szCs w:val="24"/>
        </w:rPr>
      </w:pPr>
      <w:r>
        <w:rPr>
          <w:sz w:val="24"/>
          <w:szCs w:val="24"/>
        </w:rPr>
        <w:t>Standing.   At the annual business meeting, the incoming President shall announce, subject to confirmation by those present and voting, the Chairs of the following  Committees:</w:t>
      </w:r>
    </w:p>
    <w:p>
      <w:pPr>
        <w:pStyle w:val="Normal"/>
        <w:ind w:start="1080" w:end="0"/>
        <w:rPr>
          <w:sz w:val="24"/>
          <w:szCs w:val="24"/>
        </w:rPr>
      </w:pPr>
      <w:r>
        <w:rPr>
          <w:sz w:val="24"/>
          <w:szCs w:val="24"/>
        </w:rPr>
      </w:r>
    </w:p>
    <w:p>
      <w:pPr>
        <w:pStyle w:val="Normal"/>
        <w:ind w:start="1080" w:end="0"/>
        <w:rPr>
          <w:sz w:val="24"/>
          <w:szCs w:val="24"/>
        </w:rPr>
      </w:pPr>
      <w:r>
        <w:rPr>
          <w:sz w:val="24"/>
          <w:szCs w:val="24"/>
        </w:rPr>
        <w:t>Membership.  This Committee shall plan the membership campaign and publicize Chapter and Regional and Association reports and materials.</w:t>
      </w:r>
    </w:p>
    <w:p>
      <w:pPr>
        <w:pStyle w:val="Normal"/>
        <w:ind w:start="1080" w:end="0"/>
        <w:rPr>
          <w:sz w:val="24"/>
          <w:szCs w:val="24"/>
        </w:rPr>
      </w:pPr>
      <w:r>
        <w:rPr>
          <w:sz w:val="24"/>
          <w:szCs w:val="24"/>
        </w:rPr>
      </w:r>
    </w:p>
    <w:p>
      <w:pPr>
        <w:pStyle w:val="Normal"/>
        <w:ind w:start="1080" w:end="0"/>
        <w:rPr>
          <w:sz w:val="24"/>
          <w:szCs w:val="24"/>
        </w:rPr>
      </w:pPr>
      <w:r>
        <w:rPr>
          <w:sz w:val="24"/>
          <w:szCs w:val="24"/>
        </w:rPr>
        <w:t>Program.  This committee shall work with the Executive Board in planning the activities of the Chapter.</w:t>
      </w:r>
    </w:p>
    <w:p>
      <w:pPr>
        <w:pStyle w:val="Normal"/>
        <w:ind w:start="1080" w:end="0"/>
        <w:rPr>
          <w:sz w:val="24"/>
          <w:szCs w:val="24"/>
        </w:rPr>
      </w:pPr>
      <w:r>
        <w:rPr>
          <w:sz w:val="24"/>
          <w:szCs w:val="24"/>
        </w:rPr>
      </w:r>
    </w:p>
    <w:p>
      <w:pPr>
        <w:pStyle w:val="Normal"/>
        <w:ind w:start="1080" w:end="0"/>
        <w:rPr>
          <w:sz w:val="24"/>
          <w:szCs w:val="24"/>
        </w:rPr>
      </w:pPr>
      <w:r>
        <w:rPr>
          <w:sz w:val="24"/>
          <w:szCs w:val="24"/>
        </w:rPr>
        <w:t>Nominations.  There shall be a nominating committee in the Chapter (consisting of at least three persons) which shall seek candidates of each of the elective offices.</w:t>
      </w:r>
    </w:p>
    <w:p>
      <w:pPr>
        <w:pStyle w:val="Normal"/>
        <w:ind w:start="1080" w:end="0"/>
        <w:rPr>
          <w:sz w:val="24"/>
          <w:szCs w:val="24"/>
        </w:rPr>
      </w:pPr>
      <w:r>
        <w:rPr>
          <w:sz w:val="24"/>
          <w:szCs w:val="24"/>
        </w:rPr>
      </w:r>
    </w:p>
    <w:p>
      <w:pPr>
        <w:pStyle w:val="Normal"/>
        <w:numPr>
          <w:ilvl w:val="0"/>
          <w:numId w:val="1"/>
        </w:numPr>
        <w:rPr>
          <w:sz w:val="24"/>
          <w:szCs w:val="24"/>
        </w:rPr>
      </w:pPr>
      <w:r>
        <w:rPr>
          <w:sz w:val="24"/>
          <w:szCs w:val="24"/>
        </w:rPr>
        <w:t>Ad Hoc.  The President may also appoint other special committees as necessary, with approval of the appropriate Executive Board.</w:t>
      </w:r>
    </w:p>
    <w:p>
      <w:pPr>
        <w:pStyle w:val="Normal"/>
        <w:rPr>
          <w:sz w:val="24"/>
          <w:szCs w:val="24"/>
        </w:rPr>
      </w:pPr>
      <w:r>
        <w:rPr>
          <w:sz w:val="24"/>
          <w:szCs w:val="24"/>
        </w:rPr>
      </w:r>
    </w:p>
    <w:p>
      <w:pPr>
        <w:pStyle w:val="Normal"/>
        <w:rPr>
          <w:b/>
          <w:sz w:val="24"/>
          <w:szCs w:val="24"/>
        </w:rPr>
      </w:pPr>
      <w:r>
        <w:rPr>
          <w:b/>
          <w:sz w:val="24"/>
          <w:szCs w:val="24"/>
        </w:rPr>
        <w:t>ARTICLE XI</w:t>
      </w:r>
    </w:p>
    <w:p>
      <w:pPr>
        <w:pStyle w:val="Normal"/>
        <w:jc w:val="center"/>
        <w:rPr>
          <w:b/>
          <w:sz w:val="24"/>
          <w:szCs w:val="24"/>
        </w:rPr>
      </w:pPr>
      <w:r>
        <w:rPr>
          <w:b/>
          <w:sz w:val="24"/>
          <w:szCs w:val="24"/>
        </w:rPr>
        <w:t>AMENDMENTS</w:t>
      </w:r>
    </w:p>
    <w:p>
      <w:pPr>
        <w:pStyle w:val="Normal"/>
        <w:jc w:val="center"/>
        <w:rPr>
          <w:b/>
          <w:sz w:val="24"/>
          <w:szCs w:val="24"/>
        </w:rPr>
      </w:pPr>
      <w:r>
        <w:rPr>
          <w:b/>
          <w:sz w:val="24"/>
          <w:szCs w:val="24"/>
        </w:rPr>
      </w:r>
    </w:p>
    <w:p>
      <w:pPr>
        <w:pStyle w:val="Normal"/>
        <w:numPr>
          <w:ilvl w:val="0"/>
          <w:numId w:val="4"/>
        </w:numPr>
        <w:rPr>
          <w:sz w:val="24"/>
          <w:szCs w:val="24"/>
        </w:rPr>
      </w:pPr>
      <w:r>
        <w:rPr>
          <w:sz w:val="24"/>
          <w:szCs w:val="24"/>
        </w:rPr>
        <w:t>An amendment may be presented by the majority of the Executive Board and shall become effective upon ratification by two-thirds of the members present and voting at any membership meeting.</w:t>
      </w:r>
    </w:p>
    <w:p>
      <w:pPr>
        <w:pStyle w:val="Normal"/>
        <w:numPr>
          <w:ilvl w:val="0"/>
          <w:numId w:val="4"/>
        </w:numPr>
        <w:rPr>
          <w:sz w:val="24"/>
          <w:szCs w:val="24"/>
        </w:rPr>
      </w:pPr>
      <w:r>
        <w:rPr>
          <w:sz w:val="24"/>
          <w:szCs w:val="24"/>
        </w:rPr>
        <w:t>An amendment may be proposed by a majority of members present at a membership meeting, which shall then be referred to an Ad Hoc Committee for study.  Such amendments shall be presented at the next membership meeting, and may become effective when approved by a two-thirds vote.</w:t>
      </w:r>
    </w:p>
    <w:p>
      <w:pPr>
        <w:pStyle w:val="Normal"/>
        <w:rPr>
          <w:b/>
          <w:sz w:val="24"/>
          <w:szCs w:val="24"/>
        </w:rPr>
      </w:pPr>
      <w:r>
        <w:rPr>
          <w:b/>
          <w:sz w:val="24"/>
          <w:szCs w:val="24"/>
        </w:rPr>
      </w:r>
    </w:p>
    <w:p>
      <w:pPr>
        <w:pStyle w:val="Normal"/>
        <w:rPr>
          <w:b/>
          <w:sz w:val="24"/>
          <w:szCs w:val="24"/>
        </w:rPr>
      </w:pPr>
      <w:r>
        <w:rPr>
          <w:b/>
          <w:sz w:val="24"/>
          <w:szCs w:val="24"/>
        </w:rPr>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1080"/>
        </w:tabs>
        <w:ind w:start="1080" w:hanging="360"/>
      </w:pPr>
      <w:rPr/>
    </w:lvl>
  </w:abstractNum>
  <w:abstractNum w:abstractNumId="2">
    <w:lvl w:ilvl="0">
      <w:start w:val="1"/>
      <w:numFmt w:val="decimal"/>
      <w:lvlText w:val="%1."/>
      <w:lvlJc w:val="start"/>
      <w:pPr>
        <w:tabs>
          <w:tab w:val="num" w:pos="1080"/>
        </w:tabs>
        <w:ind w:start="1080" w:hanging="360"/>
      </w:pPr>
      <w:rPr/>
    </w:lvl>
  </w:abstractNum>
  <w:abstractNum w:abstractNumId="3">
    <w:lvl w:ilvl="0">
      <w:start w:val="1"/>
      <w:numFmt w:val="decimal"/>
      <w:lvlText w:val="%1."/>
      <w:lvlJc w:val="start"/>
      <w:pPr>
        <w:tabs>
          <w:tab w:val="num" w:pos="1080"/>
        </w:tabs>
        <w:ind w:start="1080" w:hanging="360"/>
      </w:pPr>
      <w:rPr/>
    </w:lvl>
  </w:abstractNum>
  <w:abstractNum w:abstractNumId="4">
    <w:lvl w:ilvl="0">
      <w:start w:val="1"/>
      <w:numFmt w:val="decimal"/>
      <w:lvlText w:val="%1."/>
      <w:lvlJc w:val="start"/>
      <w:pPr>
        <w:tabs>
          <w:tab w:val="num" w:pos="1080"/>
        </w:tabs>
        <w:ind w:start="1080" w:hanging="360"/>
      </w:pPr>
      <w:rPr/>
    </w:lvl>
  </w:abstractNum>
  <w:abstractNum w:abstractNumId="5">
    <w:lvl w:ilvl="0">
      <w:start w:val="1"/>
      <w:numFmt w:val="decimal"/>
      <w:lvlText w:val="%1."/>
      <w:lvlJc w:val="start"/>
      <w:pPr>
        <w:tabs>
          <w:tab w:val="num" w:pos="1080"/>
        </w:tabs>
        <w:ind w:start="1080" w:hanging="360"/>
      </w:pPr>
      <w:rPr/>
    </w:lvl>
  </w:abstractNum>
  <w:abstractNum w:abstractNumId="6">
    <w:lvl w:ilvl="0">
      <w:start w:val="1"/>
      <w:numFmt w:val="decimal"/>
      <w:lvlText w:val="%1."/>
      <w:lvlJc w:val="start"/>
      <w:pPr>
        <w:tabs>
          <w:tab w:val="num" w:pos="1080"/>
        </w:tabs>
        <w:ind w:start="1080" w:hanging="360"/>
      </w:pPr>
      <w:rPr/>
    </w:lvl>
  </w:abstractNum>
  <w:abstractNum w:abstractNumId="7">
    <w:lvl w:ilvl="0">
      <w:start w:val="1"/>
      <w:numFmt w:val="decimal"/>
      <w:lvlText w:val="%1."/>
      <w:lvlJc w:val="start"/>
      <w:pPr>
        <w:tabs>
          <w:tab w:val="num" w:pos="1080"/>
        </w:tabs>
        <w:ind w:start="1080" w:hanging="360"/>
      </w:pPr>
      <w:rPr/>
    </w:lvl>
  </w:abstractNum>
  <w:abstractNum w:abstractNumId="8">
    <w:lvl w:ilvl="0">
      <w:start w:val="1"/>
      <w:numFmt w:val="decimal"/>
      <w:lvlText w:val="%1."/>
      <w:lvlJc w:val="start"/>
      <w:pPr>
        <w:tabs>
          <w:tab w:val="num" w:pos="1080"/>
        </w:tabs>
        <w:ind w:start="1080" w:hanging="360"/>
      </w:pPr>
      <w:rPr/>
    </w:lvl>
  </w:abstractNum>
  <w:abstractNum w:abstractNumId="9">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100"/>
  <w:defaultTabStop w:val="720"/>
  <w:autoHyphenation w:val="true"/>
  <w:hyphenationZone w:val="0"/>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0"/>
      <w:szCs w:val="20"/>
      <w:lang w:bidi="ar-SA" w:val="en-US" w:eastAsia="zh-CN"/>
    </w:rPr>
  </w:style>
  <w:style w:type="character" w:styleId="WW8Num1z0">
    <w:name w:val="WW8Num1z0"/>
    <w:qFormat/>
    <w:rPr/>
  </w:style>
  <w:style w:type="character" w:styleId="WW8Num2z0">
    <w:name w:val="WW8Num2z0"/>
    <w:qFormat/>
    <w:rPr/>
  </w:style>
  <w:style w:type="character" w:styleId="WW8Num3z0">
    <w:name w:val="WW8Num3z0"/>
    <w:qFormat/>
    <w:rPr/>
  </w:style>
  <w:style w:type="character" w:styleId="WW8Num4z0">
    <w:name w:val="WW8Num4z0"/>
    <w:qFormat/>
    <w:rPr/>
  </w:style>
  <w:style w:type="character" w:styleId="WW8Num5z0">
    <w:name w:val="WW8Num5z0"/>
    <w:qFormat/>
    <w:rPr/>
  </w:style>
  <w:style w:type="character" w:styleId="WW8Num6z0">
    <w:name w:val="WW8Num6z0"/>
    <w:qFormat/>
    <w:rPr/>
  </w:style>
  <w:style w:type="character" w:styleId="WW8Num7z0">
    <w:name w:val="WW8Num7z0"/>
    <w:qFormat/>
    <w:rPr/>
  </w:style>
  <w:style w:type="character" w:styleId="WW8Num8z0">
    <w:name w:val="WW8Num8z0"/>
    <w:qFormat/>
    <w:rPr/>
  </w:style>
  <w:style w:type="character" w:styleId="WW8Num9z0">
    <w:name w:val="WW8Num9z0"/>
    <w:qFormat/>
    <w:rPr/>
  </w:style>
  <w:style w:type="character" w:styleId="WW8Num10z0">
    <w:name w:val="WW8Num10z0"/>
    <w:qFormat/>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6</TotalTime>
  <Application>LibreOffice/26.2.3.2$Windows_X86_64 LibreOffice_project/70e089b17412e4cb7773e41413306b17a2328c34</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2010-04-19T07:31:00Z</dcterms:created>
  <dc:creator>Mary Anne Cleavenger</dc:creator>
  <dc:description/>
  <cp:keywords/>
  <dc:language>en-US</dc:language>
  <cp:lastModifiedBy>189259</cp:lastModifiedBy>
  <dcterms:modified xsi:type="dcterms:W3CDTF">2010-04-19T07:31:00Z</dcterms:modified>
  <cp:revision>2</cp:revision>
  <dc:subject/>
  <dc:title>By Laws of the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r8>535869249</vt:r8>
  </property>
  <property fmtid="{D5CDD505-2E9C-101B-9397-08002B2CF9AE}" pid="3" name="_AuthorEmail">
    <vt:lpwstr>Donnie.Hayes@ssa.gov</vt:lpwstr>
  </property>
  <property fmtid="{D5CDD505-2E9C-101B-9397-08002B2CF9AE}" pid="4" name="_AuthorEmailDisplayName">
    <vt:lpwstr>Hayes, Donnie   DDS Raleigh</vt:lpwstr>
  </property>
  <property fmtid="{D5CDD505-2E9C-101B-9397-08002B2CF9AE}" pid="5" name="_EmailSubject">
    <vt:lpwstr>Mid-Atlantic const &amp; bylaws</vt:lpwstr>
  </property>
  <property fmtid="{D5CDD505-2E9C-101B-9397-08002B2CF9AE}" pid="6" name="_NewReviewCycle">
    <vt:lpwstr/>
  </property>
  <property fmtid="{D5CDD505-2E9C-101B-9397-08002B2CF9AE}" pid="7" name="_PreviousAdHocReviewCycleID">
    <vt:r8>-691816479</vt:r8>
  </property>
</Properties>
</file>