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41553" w14:textId="77777777" w:rsidR="00DF3C17" w:rsidRPr="00DF3C17" w:rsidRDefault="00DF3C17" w:rsidP="00DF3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DF3C1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Aspectos</w:t>
      </w:r>
      <w:proofErr w:type="spellEnd"/>
      <w:r w:rsidRPr="00DF3C1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DF3C1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Positivos</w:t>
      </w:r>
      <w:proofErr w:type="spellEnd"/>
      <w:r w:rsidRPr="00DF3C1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(Ideas </w:t>
      </w:r>
      <w:proofErr w:type="spellStart"/>
      <w:r w:rsidRPr="00DF3C1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integradas</w:t>
      </w:r>
      <w:proofErr w:type="spellEnd"/>
      <w:r w:rsidRPr="00DF3C1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14:paraId="3442BEDC" w14:textId="77777777" w:rsidR="00DF3C17" w:rsidRPr="00DF3C17" w:rsidRDefault="00DF3C17" w:rsidP="00DF3C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C17">
        <w:rPr>
          <w:rFonts w:ascii="Times New Roman" w:eastAsia="Times New Roman" w:hAnsi="Times New Roman" w:cs="Times New Roman"/>
          <w:sz w:val="24"/>
          <w:szCs w:val="24"/>
        </w:rPr>
        <w:t>Enfoque Narrativo Centrado en el "Caos Real</w:t>
      </w:r>
      <w:proofErr w:type="gramStart"/>
      <w:r w:rsidRPr="00DF3C17">
        <w:rPr>
          <w:rFonts w:ascii="Times New Roman" w:eastAsia="Times New Roman" w:hAnsi="Times New Roman" w:cs="Times New Roman"/>
          <w:sz w:val="24"/>
          <w:szCs w:val="24"/>
        </w:rPr>
        <w:t>" :</w:t>
      </w:r>
      <w:proofErr w:type="gramEnd"/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Del guion de Kerly , se rescató la potente metáfora de una ciudad (Villa Conexa) sumida en el desorden administrativo y técnico. Esto humaniza el aprendizaje de grafos al conectarlo con problemas tangibles como semáforos locos y fallas eléctricas.</w:t>
      </w:r>
    </w:p>
    <w:p w14:paraId="7FA0D01D" w14:textId="77777777" w:rsidR="00DF3C17" w:rsidRPr="00DF3C17" w:rsidRDefault="00DF3C17" w:rsidP="00DF3C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Personajes con Roles Pedagógicos </w:t>
      </w:r>
      <w:proofErr w:type="gramStart"/>
      <w:r w:rsidRPr="00DF3C17">
        <w:rPr>
          <w:rFonts w:ascii="Times New Roman" w:eastAsia="Times New Roman" w:hAnsi="Times New Roman" w:cs="Times New Roman"/>
          <w:sz w:val="24"/>
          <w:szCs w:val="24"/>
        </w:rPr>
        <w:t>Claros :</w:t>
      </w:r>
      <w:proofErr w:type="gramEnd"/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Se mantuvo la dinámica de </w:t>
      </w:r>
      <w:r w:rsidRPr="00DF3C17">
        <w:rPr>
          <w:rFonts w:ascii="Times New Roman" w:eastAsia="Times New Roman" w:hAnsi="Times New Roman" w:cs="Times New Roman"/>
          <w:b/>
          <w:bCs/>
          <w:sz w:val="24"/>
          <w:szCs w:val="24"/>
        </w:rPr>
        <w:t>Carlos (Mentor)</w:t>
      </w: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DF3C17">
        <w:rPr>
          <w:rFonts w:ascii="Times New Roman" w:eastAsia="Times New Roman" w:hAnsi="Times New Roman" w:cs="Times New Roman"/>
          <w:b/>
          <w:bCs/>
          <w:sz w:val="24"/>
          <w:szCs w:val="24"/>
        </w:rPr>
        <w:t>Tocino (Aprendiz)</w:t>
      </w: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. Carlos no solo da órdenes, sino que actúa como el "andamiaje cognitivo" del modelo </w:t>
      </w:r>
      <w:proofErr w:type="spellStart"/>
      <w:proofErr w:type="gramStart"/>
      <w:r w:rsidRPr="00DF3C17">
        <w:rPr>
          <w:rFonts w:ascii="Times New Roman" w:eastAsia="Times New Roman" w:hAnsi="Times New Roman" w:cs="Times New Roman"/>
          <w:sz w:val="24"/>
          <w:szCs w:val="24"/>
        </w:rPr>
        <w:t>iPlus</w:t>
      </w:r>
      <w:proofErr w:type="spellEnd"/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mientras que Tocino representa el camino del estudiante que aprende a través del error.</w:t>
      </w:r>
    </w:p>
    <w:p w14:paraId="575CF2B4" w14:textId="77777777" w:rsidR="00DF3C17" w:rsidRPr="00DF3C17" w:rsidRDefault="00DF3C17" w:rsidP="00DF3C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Algoritmos como Herramientas de </w:t>
      </w:r>
      <w:proofErr w:type="gramStart"/>
      <w:r w:rsidRPr="00DF3C17">
        <w:rPr>
          <w:rFonts w:ascii="Times New Roman" w:eastAsia="Times New Roman" w:hAnsi="Times New Roman" w:cs="Times New Roman"/>
          <w:sz w:val="24"/>
          <w:szCs w:val="24"/>
        </w:rPr>
        <w:t>Justicia :</w:t>
      </w:r>
      <w:proofErr w:type="gramEnd"/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Se integró la idea de que los algoritmos (BFS, Dijkstra, Prim) no son solo matemáticas, sino herramientas para exponer la corrupción y la ineficiencia del Alcalde. Por ejemplo, el algoritmo de Prim se usa específicamente para demostrar que el presupuesto del alcalde estaba inflado.</w:t>
      </w:r>
    </w:p>
    <w:p w14:paraId="23D7BB22" w14:textId="77777777" w:rsidR="00DF3C17" w:rsidRPr="00DF3C17" w:rsidRDefault="00DF3C17" w:rsidP="00DF3C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Visualización Dinámica de </w:t>
      </w:r>
      <w:proofErr w:type="gramStart"/>
      <w:r w:rsidRPr="00DF3C17">
        <w:rPr>
          <w:rFonts w:ascii="Times New Roman" w:eastAsia="Times New Roman" w:hAnsi="Times New Roman" w:cs="Times New Roman"/>
          <w:sz w:val="24"/>
          <w:szCs w:val="24"/>
        </w:rPr>
        <w:t>Complejidad :</w:t>
      </w:r>
      <w:proofErr w:type="gramEnd"/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Del documento de Moisés , se tomó la importancia de que el jugador </w:t>
      </w:r>
      <w:r w:rsidRPr="00DF3C17">
        <w:rPr>
          <w:rFonts w:ascii="Times New Roman" w:eastAsia="Times New Roman" w:hAnsi="Times New Roman" w:cs="Times New Roman"/>
          <w:i/>
          <w:iCs/>
          <w:sz w:val="24"/>
          <w:szCs w:val="24"/>
        </w:rPr>
        <w:t>vea</w:t>
      </w: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el costo de sus decisiones en tiempo real a través de un visualizador que muestra precios acumulados o flujos de energía.</w:t>
      </w:r>
    </w:p>
    <w:p w14:paraId="2632D5BA" w14:textId="77777777" w:rsidR="00DF3C17" w:rsidRPr="00DF3C17" w:rsidRDefault="00DF3C17" w:rsidP="00DF3C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Mecánica de "Pulso de Energía" para </w:t>
      </w:r>
      <w:proofErr w:type="gramStart"/>
      <w:r w:rsidRPr="00DF3C17">
        <w:rPr>
          <w:rFonts w:ascii="Times New Roman" w:eastAsia="Times New Roman" w:hAnsi="Times New Roman" w:cs="Times New Roman"/>
          <w:sz w:val="24"/>
          <w:szCs w:val="24"/>
        </w:rPr>
        <w:t>BFS :</w:t>
      </w:r>
      <w:proofErr w:type="gramEnd"/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Se adoptó una representación visual muy clara para la búsqueda a lo ancho (BFS): una onda de luz que se expande por capas desde un generador, permitiendo identificar fácilmente nodos aislados.</w:t>
      </w:r>
    </w:p>
    <w:p w14:paraId="073E1A43" w14:textId="77777777" w:rsidR="00DF3C17" w:rsidRPr="00DF3C17" w:rsidRDefault="00DF3C17" w:rsidP="00DF3C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3C17">
        <w:rPr>
          <w:rFonts w:ascii="Times New Roman" w:eastAsia="Times New Roman" w:hAnsi="Times New Roman" w:cs="Times New Roman"/>
          <w:b/>
          <w:bCs/>
          <w:sz w:val="27"/>
          <w:szCs w:val="27"/>
        </w:rPr>
        <w:t>Aspectos Negativos (Ideas descartadas o refinadas)</w:t>
      </w:r>
    </w:p>
    <w:p w14:paraId="74824012" w14:textId="6E7DA26E" w:rsidR="00DF3C17" w:rsidRPr="00DF3C17" w:rsidRDefault="00DF3C17" w:rsidP="00DF3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C17">
        <w:rPr>
          <w:rFonts w:ascii="Times New Roman" w:eastAsia="Times New Roman" w:hAnsi="Times New Roman" w:cs="Times New Roman"/>
          <w:b/>
          <w:bCs/>
          <w:sz w:val="24"/>
          <w:szCs w:val="24"/>
        </w:rPr>
        <w:t>Dispersión Temática:</w:t>
      </w: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En los borradores individuales se intentaban cubrir demasiadas estructuras de datos a la vez (Pilas, Colas, Árboles). Para el consensuado, se decidió </w:t>
      </w:r>
      <w:r w:rsidRPr="00DF3C17">
        <w:rPr>
          <w:rFonts w:ascii="Times New Roman" w:eastAsia="Times New Roman" w:hAnsi="Times New Roman" w:cs="Times New Roman"/>
          <w:b/>
          <w:bCs/>
          <w:sz w:val="24"/>
          <w:szCs w:val="24"/>
        </w:rPr>
        <w:t>especializar el juego en Grafos</w:t>
      </w: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para dar profundidad y coherencia a la narrativa de "Redes y Caminos".</w:t>
      </w:r>
    </w:p>
    <w:p w14:paraId="43E0FA89" w14:textId="77777777" w:rsidR="00DF3C17" w:rsidRPr="00DF3C17" w:rsidRDefault="00DF3C17" w:rsidP="00DF3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C17">
        <w:rPr>
          <w:rFonts w:ascii="Times New Roman" w:eastAsia="Times New Roman" w:hAnsi="Times New Roman" w:cs="Times New Roman"/>
          <w:b/>
          <w:bCs/>
          <w:sz w:val="24"/>
          <w:szCs w:val="24"/>
        </w:rPr>
        <w:t>Fantasía Excesiva vs. Realismo Técnico:</w:t>
      </w: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Se descartó el tono de "batalla anime" o "guerreros míticos" de algunas propuestas (como </w:t>
      </w:r>
      <w:proofErr w:type="spellStart"/>
      <w:r w:rsidRPr="00DF3C17">
        <w:rPr>
          <w:rFonts w:ascii="Times New Roman" w:eastAsia="Times New Roman" w:hAnsi="Times New Roman" w:cs="Times New Roman"/>
          <w:i/>
          <w:iCs/>
          <w:sz w:val="24"/>
          <w:szCs w:val="24"/>
        </w:rPr>
        <w:t>Lupi</w:t>
      </w:r>
      <w:proofErr w:type="spellEnd"/>
      <w:r w:rsidRPr="00DF3C1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Ball</w:t>
      </w: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) en favor de una estética </w:t>
      </w:r>
      <w:proofErr w:type="spellStart"/>
      <w:r w:rsidRPr="00DF3C17">
        <w:rPr>
          <w:rFonts w:ascii="Times New Roman" w:eastAsia="Times New Roman" w:hAnsi="Times New Roman" w:cs="Times New Roman"/>
          <w:b/>
          <w:bCs/>
          <w:sz w:val="24"/>
          <w:szCs w:val="24"/>
        </w:rPr>
        <w:t>Cyberpunk</w:t>
      </w:r>
      <w:proofErr w:type="spellEnd"/>
      <w:r w:rsidRPr="00DF3C17">
        <w:rPr>
          <w:rFonts w:ascii="Times New Roman" w:eastAsia="Times New Roman" w:hAnsi="Times New Roman" w:cs="Times New Roman"/>
          <w:b/>
          <w:bCs/>
          <w:sz w:val="24"/>
          <w:szCs w:val="24"/>
        </w:rPr>
        <w:t>/Urbana</w:t>
      </w: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que encaja mejor con la ingeniería de redes y el perfil del estudiante de software.</w:t>
      </w:r>
    </w:p>
    <w:p w14:paraId="28F82752" w14:textId="77777777" w:rsidR="00DF3C17" w:rsidRPr="00DF3C17" w:rsidRDefault="00DF3C17" w:rsidP="00DF3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C17">
        <w:rPr>
          <w:rFonts w:ascii="Times New Roman" w:eastAsia="Times New Roman" w:hAnsi="Times New Roman" w:cs="Times New Roman"/>
          <w:b/>
          <w:bCs/>
          <w:sz w:val="24"/>
          <w:szCs w:val="24"/>
        </w:rPr>
        <w:t>Penalización Pura del Error:</w:t>
      </w: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Se eliminó la idea de "</w:t>
      </w:r>
      <w:proofErr w:type="spellStart"/>
      <w:r w:rsidRPr="00DF3C17">
        <w:rPr>
          <w:rFonts w:ascii="Times New Roman" w:eastAsia="Times New Roman" w:hAnsi="Times New Roman" w:cs="Times New Roman"/>
          <w:sz w:val="24"/>
          <w:szCs w:val="24"/>
        </w:rPr>
        <w:t>Game</w:t>
      </w:r>
      <w:proofErr w:type="spellEnd"/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3C17">
        <w:rPr>
          <w:rFonts w:ascii="Times New Roman" w:eastAsia="Times New Roman" w:hAnsi="Times New Roman" w:cs="Times New Roman"/>
          <w:sz w:val="24"/>
          <w:szCs w:val="24"/>
        </w:rPr>
        <w:t>Over</w:t>
      </w:r>
      <w:proofErr w:type="spellEnd"/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" punitivo inmediato. En su lugar, el consensuado sigue la filosofía </w:t>
      </w:r>
      <w:proofErr w:type="spellStart"/>
      <w:r w:rsidRPr="00DF3C17">
        <w:rPr>
          <w:rFonts w:ascii="Times New Roman" w:eastAsia="Times New Roman" w:hAnsi="Times New Roman" w:cs="Times New Roman"/>
          <w:sz w:val="24"/>
          <w:szCs w:val="24"/>
        </w:rPr>
        <w:t>iPlus</w:t>
      </w:r>
      <w:proofErr w:type="spellEnd"/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Pr="00DF3C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normalizar el </w:t>
      </w:r>
      <w:proofErr w:type="gramStart"/>
      <w:r w:rsidRPr="00DF3C17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permitiendo que las malas decisiones dejen marcas visibles en el pueblo (caos visual) que el jugador debe reflexionar y corregir.</w:t>
      </w:r>
    </w:p>
    <w:p w14:paraId="53094E8D" w14:textId="77777777" w:rsidR="00DF3C17" w:rsidRPr="00DF3C17" w:rsidRDefault="00DF3C17" w:rsidP="00DF3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3C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Complejidad </w:t>
      </w:r>
      <w:proofErr w:type="spellStart"/>
      <w:r w:rsidRPr="00DF3C17">
        <w:rPr>
          <w:rFonts w:ascii="Times New Roman" w:eastAsia="Times New Roman" w:hAnsi="Times New Roman" w:cs="Times New Roman"/>
          <w:b/>
          <w:bCs/>
          <w:sz w:val="24"/>
          <w:szCs w:val="24"/>
        </w:rPr>
        <w:t>Inecesaria</w:t>
      </w:r>
      <w:proofErr w:type="spellEnd"/>
      <w:r w:rsidRPr="00DF3C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 la UI:</w:t>
      </w: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Se evitó el uso de "terminales de código" complejas dentro del juego de los primeros niveles para no abrumar al estudiante, priorizando primero la </w:t>
      </w:r>
      <w:r w:rsidRPr="00DF3C17">
        <w:rPr>
          <w:rFonts w:ascii="Times New Roman" w:eastAsia="Times New Roman" w:hAnsi="Times New Roman" w:cs="Times New Roman"/>
          <w:b/>
          <w:bCs/>
          <w:sz w:val="24"/>
          <w:szCs w:val="24"/>
        </w:rPr>
        <w:t>manipulación física de nodos y aristas</w:t>
      </w:r>
      <w:r w:rsidRPr="00DF3C17">
        <w:rPr>
          <w:rFonts w:ascii="Times New Roman" w:eastAsia="Times New Roman" w:hAnsi="Times New Roman" w:cs="Times New Roman"/>
          <w:sz w:val="24"/>
          <w:szCs w:val="24"/>
        </w:rPr>
        <w:t xml:space="preserve"> en un entorno 3D de </w:t>
      </w:r>
      <w:proofErr w:type="spellStart"/>
      <w:r w:rsidRPr="00DF3C17">
        <w:rPr>
          <w:rFonts w:ascii="Times New Roman" w:eastAsia="Times New Roman" w:hAnsi="Times New Roman" w:cs="Times New Roman"/>
          <w:sz w:val="24"/>
          <w:szCs w:val="24"/>
        </w:rPr>
        <w:t>Roblox</w:t>
      </w:r>
      <w:proofErr w:type="spellEnd"/>
      <w:r w:rsidRPr="00DF3C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F658FD" w14:textId="77777777" w:rsidR="009011CC" w:rsidRPr="00DF3C17" w:rsidRDefault="009011CC" w:rsidP="009011CC">
      <w:pPr>
        <w:pStyle w:val="Ttulo1"/>
      </w:pPr>
    </w:p>
    <w:sectPr w:rsidR="009011CC" w:rsidRPr="00DF3C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DED45" w14:textId="77777777" w:rsidR="00BA3189" w:rsidRDefault="00BA3189" w:rsidP="009002D8">
      <w:pPr>
        <w:spacing w:after="0" w:line="240" w:lineRule="auto"/>
      </w:pPr>
      <w:r>
        <w:separator/>
      </w:r>
    </w:p>
  </w:endnote>
  <w:endnote w:type="continuationSeparator" w:id="0">
    <w:p w14:paraId="2DEFEB4E" w14:textId="77777777" w:rsidR="00BA3189" w:rsidRDefault="00BA3189" w:rsidP="00900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48779" w14:textId="77777777" w:rsidR="00BA3189" w:rsidRDefault="00BA3189" w:rsidP="009002D8">
      <w:pPr>
        <w:spacing w:after="0" w:line="240" w:lineRule="auto"/>
      </w:pPr>
      <w:r>
        <w:separator/>
      </w:r>
    </w:p>
  </w:footnote>
  <w:footnote w:type="continuationSeparator" w:id="0">
    <w:p w14:paraId="12822F37" w14:textId="77777777" w:rsidR="00BA3189" w:rsidRDefault="00BA3189" w:rsidP="009002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84095"/>
    <w:multiLevelType w:val="hybridMultilevel"/>
    <w:tmpl w:val="8AC658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0145B"/>
    <w:multiLevelType w:val="multilevel"/>
    <w:tmpl w:val="483C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C565C"/>
    <w:multiLevelType w:val="multilevel"/>
    <w:tmpl w:val="792C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41666"/>
    <w:multiLevelType w:val="multilevel"/>
    <w:tmpl w:val="DAB8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D6255"/>
    <w:multiLevelType w:val="hybridMultilevel"/>
    <w:tmpl w:val="BCA809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7313818">
    <w:abstractNumId w:val="3"/>
  </w:num>
  <w:num w:numId="2" w16cid:durableId="1689864887">
    <w:abstractNumId w:val="4"/>
  </w:num>
  <w:num w:numId="3" w16cid:durableId="1944802687">
    <w:abstractNumId w:val="0"/>
  </w:num>
  <w:num w:numId="4" w16cid:durableId="651060448">
    <w:abstractNumId w:val="2"/>
  </w:num>
  <w:num w:numId="5" w16cid:durableId="784496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88"/>
    <w:rsid w:val="00051DA0"/>
    <w:rsid w:val="00076FBB"/>
    <w:rsid w:val="0009452B"/>
    <w:rsid w:val="000A6956"/>
    <w:rsid w:val="000B42EF"/>
    <w:rsid w:val="001E601F"/>
    <w:rsid w:val="00365E0F"/>
    <w:rsid w:val="00367111"/>
    <w:rsid w:val="00395503"/>
    <w:rsid w:val="004011F3"/>
    <w:rsid w:val="0043367B"/>
    <w:rsid w:val="004504B1"/>
    <w:rsid w:val="0047109A"/>
    <w:rsid w:val="004B65F6"/>
    <w:rsid w:val="004C1C88"/>
    <w:rsid w:val="005362A3"/>
    <w:rsid w:val="00560884"/>
    <w:rsid w:val="0059524E"/>
    <w:rsid w:val="00671BF6"/>
    <w:rsid w:val="00722C22"/>
    <w:rsid w:val="0077754D"/>
    <w:rsid w:val="00795D20"/>
    <w:rsid w:val="007D054D"/>
    <w:rsid w:val="007D4B66"/>
    <w:rsid w:val="0080543A"/>
    <w:rsid w:val="008446F0"/>
    <w:rsid w:val="009002D8"/>
    <w:rsid w:val="009011CC"/>
    <w:rsid w:val="00955F3A"/>
    <w:rsid w:val="00A2342E"/>
    <w:rsid w:val="00A929AE"/>
    <w:rsid w:val="00AF66A2"/>
    <w:rsid w:val="00BA3189"/>
    <w:rsid w:val="00D46420"/>
    <w:rsid w:val="00DA30AD"/>
    <w:rsid w:val="00DF3C17"/>
    <w:rsid w:val="00E277F1"/>
    <w:rsid w:val="00E77B65"/>
    <w:rsid w:val="00F14BB7"/>
    <w:rsid w:val="00F75235"/>
    <w:rsid w:val="00FE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3200C"/>
  <w15:chartTrackingRefBased/>
  <w15:docId w15:val="{E02ED0A7-224C-4375-9345-8E6CBAA16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4C1C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2C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F3C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C8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C"/>
    </w:rPr>
  </w:style>
  <w:style w:type="character" w:styleId="Textoennegrita">
    <w:name w:val="Strong"/>
    <w:basedOn w:val="Fuentedeprrafopredeter"/>
    <w:uiPriority w:val="22"/>
    <w:qFormat/>
    <w:rsid w:val="004C1C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1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722C22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22C2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9002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02D8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002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02D8"/>
    <w:rPr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DF3C1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citation-110">
    <w:name w:val="citation-110"/>
    <w:basedOn w:val="Fuentedeprrafopredeter"/>
    <w:rsid w:val="00DF3C17"/>
  </w:style>
  <w:style w:type="character" w:customStyle="1" w:styleId="citation-109">
    <w:name w:val="citation-109"/>
    <w:basedOn w:val="Fuentedeprrafopredeter"/>
    <w:rsid w:val="00DF3C17"/>
  </w:style>
  <w:style w:type="character" w:customStyle="1" w:styleId="citation-108">
    <w:name w:val="citation-108"/>
    <w:basedOn w:val="Fuentedeprrafopredeter"/>
    <w:rsid w:val="00DF3C17"/>
  </w:style>
  <w:style w:type="character" w:customStyle="1" w:styleId="citation-107">
    <w:name w:val="citation-107"/>
    <w:basedOn w:val="Fuentedeprrafopredeter"/>
    <w:rsid w:val="00DF3C17"/>
  </w:style>
  <w:style w:type="character" w:customStyle="1" w:styleId="citation-106">
    <w:name w:val="citation-106"/>
    <w:basedOn w:val="Fuentedeprrafopredeter"/>
    <w:rsid w:val="00DF3C17"/>
  </w:style>
  <w:style w:type="character" w:customStyle="1" w:styleId="citation-105">
    <w:name w:val="citation-105"/>
    <w:basedOn w:val="Fuentedeprrafopredeter"/>
    <w:rsid w:val="00DF3C17"/>
  </w:style>
  <w:style w:type="character" w:customStyle="1" w:styleId="citation-104">
    <w:name w:val="citation-104"/>
    <w:basedOn w:val="Fuentedeprrafopredeter"/>
    <w:rsid w:val="00DF3C17"/>
  </w:style>
  <w:style w:type="character" w:customStyle="1" w:styleId="citation-103">
    <w:name w:val="citation-103"/>
    <w:basedOn w:val="Fuentedeprrafopredeter"/>
    <w:rsid w:val="00DF3C17"/>
  </w:style>
  <w:style w:type="character" w:customStyle="1" w:styleId="citation-102">
    <w:name w:val="citation-102"/>
    <w:basedOn w:val="Fuentedeprrafopredeter"/>
    <w:rsid w:val="00DF3C17"/>
  </w:style>
  <w:style w:type="character" w:customStyle="1" w:styleId="citation-101">
    <w:name w:val="citation-101"/>
    <w:basedOn w:val="Fuentedeprrafopredeter"/>
    <w:rsid w:val="00DF3C17"/>
  </w:style>
  <w:style w:type="character" w:customStyle="1" w:styleId="citation-100">
    <w:name w:val="citation-100"/>
    <w:basedOn w:val="Fuentedeprrafopredeter"/>
    <w:rsid w:val="00DF3C17"/>
  </w:style>
  <w:style w:type="character" w:customStyle="1" w:styleId="citation-99">
    <w:name w:val="citation-99"/>
    <w:basedOn w:val="Fuentedeprrafopredeter"/>
    <w:rsid w:val="00DF3C17"/>
  </w:style>
  <w:style w:type="character" w:customStyle="1" w:styleId="citation-98">
    <w:name w:val="citation-98"/>
    <w:basedOn w:val="Fuentedeprrafopredeter"/>
    <w:rsid w:val="00DF3C17"/>
  </w:style>
  <w:style w:type="character" w:customStyle="1" w:styleId="citation-97">
    <w:name w:val="citation-97"/>
    <w:basedOn w:val="Fuentedeprrafopredeter"/>
    <w:rsid w:val="00DF3C17"/>
  </w:style>
  <w:style w:type="character" w:customStyle="1" w:styleId="citation-96">
    <w:name w:val="citation-96"/>
    <w:basedOn w:val="Fuentedeprrafopredeter"/>
    <w:rsid w:val="00DF3C17"/>
  </w:style>
  <w:style w:type="character" w:customStyle="1" w:styleId="citation-95">
    <w:name w:val="citation-95"/>
    <w:basedOn w:val="Fuentedeprrafopredeter"/>
    <w:rsid w:val="00DF3C17"/>
  </w:style>
  <w:style w:type="character" w:customStyle="1" w:styleId="citation-94">
    <w:name w:val="citation-94"/>
    <w:basedOn w:val="Fuentedeprrafopredeter"/>
    <w:rsid w:val="00DF3C17"/>
  </w:style>
  <w:style w:type="character" w:customStyle="1" w:styleId="citation-93">
    <w:name w:val="citation-93"/>
    <w:basedOn w:val="Fuentedeprrafopredeter"/>
    <w:rsid w:val="00DF3C17"/>
  </w:style>
  <w:style w:type="character" w:customStyle="1" w:styleId="citation-92">
    <w:name w:val="citation-92"/>
    <w:basedOn w:val="Fuentedeprrafopredeter"/>
    <w:rsid w:val="00DF3C17"/>
  </w:style>
  <w:style w:type="character" w:customStyle="1" w:styleId="citation-91">
    <w:name w:val="citation-91"/>
    <w:basedOn w:val="Fuentedeprrafopredeter"/>
    <w:rsid w:val="00DF3C17"/>
  </w:style>
  <w:style w:type="character" w:customStyle="1" w:styleId="citation-90">
    <w:name w:val="citation-90"/>
    <w:basedOn w:val="Fuentedeprrafopredeter"/>
    <w:rsid w:val="00DF3C17"/>
  </w:style>
  <w:style w:type="character" w:customStyle="1" w:styleId="citation-89">
    <w:name w:val="citation-89"/>
    <w:basedOn w:val="Fuentedeprrafopredeter"/>
    <w:rsid w:val="00DF3C17"/>
  </w:style>
  <w:style w:type="character" w:customStyle="1" w:styleId="citation-88">
    <w:name w:val="citation-88"/>
    <w:basedOn w:val="Fuentedeprrafopredeter"/>
    <w:rsid w:val="00DF3C17"/>
  </w:style>
  <w:style w:type="character" w:customStyle="1" w:styleId="citation-87">
    <w:name w:val="citation-87"/>
    <w:basedOn w:val="Fuentedeprrafopredeter"/>
    <w:rsid w:val="00DF3C17"/>
  </w:style>
  <w:style w:type="character" w:customStyle="1" w:styleId="citation-86">
    <w:name w:val="citation-86"/>
    <w:basedOn w:val="Fuentedeprrafopredeter"/>
    <w:rsid w:val="00DF3C17"/>
  </w:style>
  <w:style w:type="character" w:customStyle="1" w:styleId="citation-85">
    <w:name w:val="citation-85"/>
    <w:basedOn w:val="Fuentedeprrafopredeter"/>
    <w:rsid w:val="00DF3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6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DBFFE6E2162844AA4E558F68F1DF2E" ma:contentTypeVersion="17" ma:contentTypeDescription="Crear nuevo documento." ma:contentTypeScope="" ma:versionID="f44620433b7075575f2974fc5edadffa">
  <xsd:schema xmlns:xsd="http://www.w3.org/2001/XMLSchema" xmlns:xs="http://www.w3.org/2001/XMLSchema" xmlns:p="http://schemas.microsoft.com/office/2006/metadata/properties" xmlns:ns3="f3e77290-cc91-4f2d-ac38-20e646e7f071" xmlns:ns4="3798a538-1c69-4348-bc02-ef78f40d0813" targetNamespace="http://schemas.microsoft.com/office/2006/metadata/properties" ma:root="true" ma:fieldsID="8b71b370c97de7d9f6b7c6790b860477" ns3:_="" ns4:_="">
    <xsd:import namespace="f3e77290-cc91-4f2d-ac38-20e646e7f071"/>
    <xsd:import namespace="3798a538-1c69-4348-bc02-ef78f40d081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77290-cc91-4f2d-ac38-20e646e7f07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8a538-1c69-4348-bc02-ef78f40d08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98a538-1c69-4348-bc02-ef78f40d0813" xsi:nil="true"/>
  </documentManagement>
</p:properties>
</file>

<file path=customXml/itemProps1.xml><?xml version="1.0" encoding="utf-8"?>
<ds:datastoreItem xmlns:ds="http://schemas.openxmlformats.org/officeDocument/2006/customXml" ds:itemID="{77541136-481C-418E-A6C2-B24510A097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e77290-cc91-4f2d-ac38-20e646e7f071"/>
    <ds:schemaRef ds:uri="3798a538-1c69-4348-bc02-ef78f40d08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C79543-E31F-4782-86A3-4FF8395DA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744132-2B4A-465E-85E1-D49C2F0DB8AE}">
  <ds:schemaRefs>
    <ds:schemaRef ds:uri="http://schemas.microsoft.com/office/2006/metadata/properties"/>
    <ds:schemaRef ds:uri="http://schemas.microsoft.com/office/infopath/2007/PartnerControls"/>
    <ds:schemaRef ds:uri="3798a538-1c69-4348-bc02-ef78f40d08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Aspectos positivos y negativos consensuados de los Game Script</vt:lpstr>
      <vt:lpstr>    Aspectos positivos </vt:lpstr>
      <vt:lpstr>    Aspectos negativos</vt:lpstr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STIVEN ROSILLO GUAYANAY</dc:creator>
  <cp:keywords/>
  <dc:description/>
  <cp:lastModifiedBy>MOISES ISRAEL AREQUIPA MUNOZ</cp:lastModifiedBy>
  <cp:revision>4</cp:revision>
  <dcterms:created xsi:type="dcterms:W3CDTF">2025-06-19T16:49:00Z</dcterms:created>
  <dcterms:modified xsi:type="dcterms:W3CDTF">2026-01-26T19:52:00Z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0x010100A5DBFFE6E2162844AA4E558F68F1DF2E</vt:lpwstr>
  </property>
</Properties>
</file>