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pPr>
      <w:r>
        <w:rPr>
          <w:rtl w:val="0"/>
        </w:rPr>
        <w:t xml:space="preserve">Optimalisatie Plan </w:t>
      </w:r>
    </w:p>
    <w:p>
      <w:pPr>
        <w:pStyle w:val="Subtitle"/>
        <w:jc w:val="center"/>
      </w:pPr>
      <w:r>
        <w:rPr>
          <w:rtl w:val="0"/>
          <w:lang w:val="nl-NL"/>
        </w:rPr>
        <w:t>Astral Assault</w:t>
      </w:r>
    </w:p>
    <w:p>
      <w:pPr>
        <w:pStyle w:val="Subtitle"/>
        <w:jc w:val="center"/>
        <w:rPr>
          <w:sz w:val="32"/>
          <w:szCs w:val="32"/>
        </w:rPr>
      </w:pPr>
      <w:r>
        <w:rPr>
          <w:sz w:val="32"/>
          <w:szCs w:val="32"/>
          <w:rtl w:val="0"/>
          <w:lang w:val="nl-NL"/>
        </w:rPr>
        <w:t>Giovanni Dering, Jochem Beltman, Daniel Randeraad &amp; Tim Bajmat</w:t>
      </w:r>
    </w:p>
    <w:p>
      <w:pPr>
        <w:pStyle w:val="Heading"/>
      </w:pPr>
    </w:p>
    <w:p>
      <w:pPr>
        <w:pStyle w:val="Subtitle"/>
        <w:jc w:val="center"/>
      </w:pPr>
      <w:r>
        <w:rPr>
          <w:rtl w:val="0"/>
          <w:lang w:val="nl-NL"/>
        </w:rPr>
        <w:t>De plannen</w:t>
      </w:r>
    </w:p>
    <w:p>
      <w:pPr>
        <w:pStyle w:val="Body A"/>
      </w:pPr>
    </w:p>
    <w:p>
      <w:pPr>
        <w:pStyle w:val="Heading"/>
      </w:pPr>
      <w:r>
        <w:rPr>
          <w:rFonts w:cs="Arial Unicode MS" w:eastAsia="Arial Unicode MS"/>
          <w:rtl w:val="0"/>
          <w:lang w:val="nl-NL"/>
        </w:rPr>
        <w:t>Onze spacecity</w:t>
      </w:r>
    </w:p>
    <w:p>
      <w:pPr>
        <w:pStyle w:val="Body A"/>
      </w:pPr>
      <w:r>
        <w:rPr>
          <w:rtl w:val="0"/>
        </w:rPr>
        <w:t>De artist hebben zelf bij de alpha tests gezien dat de stad die de speler aanvalt nog vrij donker is en niet echt leuk eruit ziet voor een spacecity. Daarom gaan zij de stad opnieuw aanpakken. Dit gaan ze doen met nieuwe mo</w:t>
      </w:r>
      <w:r>
        <w:rPr>
          <w:rtl w:val="0"/>
        </w:rPr>
        <w:t xml:space="preserve">dels </w:t>
      </w:r>
      <w:r>
        <w:rPr>
          <w:rtl w:val="0"/>
        </w:rPr>
        <w:t>en nieuwe textures die ervoor moeten zorgen dat de game er leuker en vooral interessanter uit gaat zien voor de speler.</w:t>
      </w:r>
    </w:p>
    <w:p>
      <w:pPr>
        <w:pStyle w:val="Body A"/>
      </w:pPr>
    </w:p>
    <w:p>
      <w:pPr>
        <w:pStyle w:val="Heading"/>
      </w:pPr>
      <w:r>
        <w:rPr>
          <w:rFonts w:cs="Arial Unicode MS" w:eastAsia="Arial Unicode MS"/>
          <w:rtl w:val="0"/>
          <w:lang w:val="nl-NL"/>
        </w:rPr>
        <w:t>Het geluid</w:t>
      </w:r>
    </w:p>
    <w:p>
      <w:pPr>
        <w:pStyle w:val="Body A"/>
      </w:pPr>
      <w:r>
        <w:rPr>
          <w:rtl w:val="0"/>
        </w:rPr>
        <w:t>Zoals in het testrapport werd vermeld waren de testers niet 100% tevreden met de geluiden. Ze waren op een paar plekken te luid voor de player. Hierom moet er opnieuw naar de audio worden gekeken. Hierbij zal worden geprobeerd het effect van het geluid niet aan te passen maar wel het volume en of pitch.</w:t>
      </w:r>
    </w:p>
    <w:p>
      <w:pPr>
        <w:pStyle w:val="Body A"/>
      </w:pPr>
    </w:p>
    <w:p>
      <w:pPr>
        <w:pStyle w:val="Heading"/>
      </w:pPr>
      <w:r>
        <w:rPr>
          <w:rFonts w:cs="Arial Unicode MS" w:eastAsia="Arial Unicode MS"/>
          <w:rtl w:val="0"/>
          <w:lang w:val="nl-NL"/>
        </w:rPr>
        <w:t>De besturing</w:t>
      </w:r>
    </w:p>
    <w:p>
      <w:pPr>
        <w:pStyle w:val="Body A"/>
      </w:pPr>
      <w:r>
        <w:rPr>
          <w:rtl w:val="0"/>
        </w:rPr>
        <w:t>De besturing werd wat moeilijk bevonden. Het plan is dus om deze aan te passen, zo dat deze beter zal worden ontvangen door de testers.</w:t>
      </w:r>
    </w:p>
    <w:p>
      <w:pPr>
        <w:pStyle w:val="Body A"/>
      </w:pPr>
    </w:p>
    <w:p>
      <w:pPr>
        <w:pStyle w:val="Body A"/>
      </w:pPr>
    </w:p>
    <w:p>
      <w:pPr>
        <w:pStyle w:val="Body A"/>
      </w:p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nl-N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Subtitle">
    <w:name w:val="Sub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nl-NL"/>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