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0CF9" w14:textId="136A25B0" w:rsidR="00EB29BB" w:rsidRDefault="003A7DC8">
      <w:r>
        <w:t>Instalacion y configuracion del servidor web en Linux (pag 106-116)</w:t>
      </w:r>
    </w:p>
    <w:p w14:paraId="6A347AD2" w14:textId="067EAB0F" w:rsidR="003A7DC8" w:rsidRDefault="003A7DC8">
      <w:r>
        <w:t>Comprobación del cliente de correo en Linux y comprobación de funcionamiento del servicio(117)</w:t>
      </w:r>
    </w:p>
    <w:sectPr w:rsidR="003A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38"/>
    <w:rsid w:val="003A7DC8"/>
    <w:rsid w:val="00BB5438"/>
    <w:rsid w:val="00E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7DC8"/>
  <w15:chartTrackingRefBased/>
  <w15:docId w15:val="{DE3554F5-1D2E-4612-85DA-32340ABF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González Sala</dc:creator>
  <cp:keywords/>
  <dc:description/>
  <cp:lastModifiedBy>Adria González Sala</cp:lastModifiedBy>
  <cp:revision>2</cp:revision>
  <dcterms:created xsi:type="dcterms:W3CDTF">2021-02-15T16:34:00Z</dcterms:created>
  <dcterms:modified xsi:type="dcterms:W3CDTF">2021-02-15T16:37:00Z</dcterms:modified>
</cp:coreProperties>
</file>