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12" w:space="1" w:color="000000"/>
        </w:pBdr>
        <w:jc w:val="center"/>
        <w:rPr>
          <w:rFonts w:ascii="Aptos Display" w:hAnsi="Aptos Display" w:cs="Aptos Display" w:asciiTheme="majorHAnsi" w:cstheme="majorHAnsi" w:hAnsiTheme="majorHAnsi"/>
          <w:b/>
          <w:bCs/>
        </w:rPr>
      </w:pPr>
      <w:r>
        <w:rPr/>
        <w:drawing>
          <wp:inline distT="0" distB="0" distL="0" distR="0">
            <wp:extent cx="2792730" cy="569595"/>
            <wp:effectExtent l="0" t="0" r="0" b="0"/>
            <wp:docPr id="1"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
                    <pic:cNvPicPr>
                      <a:picLocks noChangeAspect="1" noChangeArrowheads="1"/>
                    </pic:cNvPicPr>
                  </pic:nvPicPr>
                  <pic:blipFill>
                    <a:blip r:embed="rId2"/>
                    <a:stretch>
                      <a:fillRect/>
                    </a:stretch>
                  </pic:blipFill>
                  <pic:spPr bwMode="auto">
                    <a:xfrm>
                      <a:off x="0" y="0"/>
                      <a:ext cx="2792730" cy="569595"/>
                    </a:xfrm>
                    <a:prstGeom prst="rect">
                      <a:avLst/>
                    </a:prstGeom>
                    <a:noFill/>
                  </pic:spPr>
                </pic:pic>
              </a:graphicData>
            </a:graphic>
          </wp:inline>
        </w:drawing>
      </w:r>
    </w:p>
    <w:p>
      <w:pPr>
        <w:pStyle w:val="Normal"/>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both"/>
        <w:rPr>
          <w:rFonts w:ascii="Aptos Display" w:hAnsi="Aptos Display" w:cs="Aptos Display" w:asciiTheme="majorHAnsi" w:cstheme="majorHAnsi" w:hAnsiTheme="majorHAnsi"/>
          <w:b/>
          <w:bCs/>
        </w:rPr>
      </w:pPr>
      <w:r>
        <w:rPr/>
        <w:t xml:space="preserve">CONTRATO DE SERVICIOS PARA EL DISEÑO, TRAMITACION, SUMINISTRO E INSTALACION DE UNA PLANTA FOTOVOLTAICA DE AUTOCONSUMO DE 8124</w:t>
      </w:r>
      <w:r>
        <w:rPr>
          <w:lang w:val="en-US"/>
        </w:rPr>
        <w:t>Kw/</w:t>
      </w:r>
      <w:r>
        <w:rPr>
          <w:lang w:val="es-PA"/>
        </w:rPr>
        <w:t>Año</w:t>
      </w:r>
      <w:r>
        <w:rPr/>
        <w:t>.</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spacing w:before="52" w:after="0"/>
        <w:jc w:val="both"/>
        <w:rPr>
          <w:rFonts w:ascii="Aptos Display" w:hAnsi="Aptos Display" w:cs="Aptos Display" w:asciiTheme="majorHAnsi" w:cstheme="majorHAnsi" w:hAnsiTheme="majorHAnsi"/>
          <w:b/>
          <w:lang w:val="es-ES_tradnl"/>
        </w:rPr>
      </w:pPr>
      <w:r>
        <w:rPr>
          <w:rFonts w:cs="Aptos Display" w:ascii="Aptos Display" w:hAnsi="Aptos Display" w:asciiTheme="majorHAnsi" w:cstheme="majorHAnsi" w:hAnsiTheme="majorHAnsi"/>
          <w:b/>
          <w:lang w:val="es-ES_tradnl"/>
        </w:rPr>
        <w:t>PARTES</w:t>
      </w:r>
    </w:p>
    <w:p>
      <w:pPr>
        <w:pStyle w:val="BodyText"/>
        <w:spacing w:before="11" w:after="0"/>
        <w:rPr>
          <w:rFonts w:ascii="Aptos Display" w:hAnsi="Aptos Display" w:cs="Aptos Display" w:asciiTheme="majorHAnsi" w:cstheme="majorHAnsi" w:hAnsiTheme="majorHAnsi"/>
          <w:b/>
          <w:lang w:val="es-ES_tradnl"/>
        </w:rPr>
      </w:pPr>
      <w:r>
        <w:rPr>
          <w:rFonts w:cs="Aptos Display" w:cstheme="majorHAnsi" w:ascii="Aptos Display" w:hAnsi="Aptos Display"/>
          <w:b/>
          <w:lang w:val="es-ES_tradnl"/>
        </w:rPr>
      </w:r>
    </w:p>
    <w:p>
      <w:pPr>
        <w:pStyle w:val="BodyText"/>
        <w:numPr>
          <w:ilvl w:val="0"/>
          <w:numId w:val="1"/>
        </w:numPr>
        <w:tabs>
          <w:tab w:val="clear" w:pos="709"/>
          <w:tab w:val="left" w:pos="142" w:leader="none"/>
          <w:tab w:val="left" w:pos="1865" w:leader="none"/>
          <w:tab w:val="left" w:pos="2342" w:leader="none"/>
          <w:tab w:val="left" w:pos="3225" w:leader="none"/>
          <w:tab w:val="left" w:pos="3869" w:leader="none"/>
          <w:tab w:val="left" w:pos="7070" w:leader="none"/>
          <w:tab w:val="left" w:pos="8164" w:leader="none"/>
        </w:tabs>
        <w:ind w:hanging="0" w:left="0" w:right="112"/>
        <w:jc w:val="both"/>
        <w:rPr>
          <w:rFonts w:ascii="Arial" w:hAnsi="Arial" w:cs="Arial"/>
          <w:sz w:val="21"/>
          <w:szCs w:val="21"/>
          <w:shd w:fill="F9FAFB" w:val="clear"/>
          <w:lang w:val="es-PA"/>
        </w:rPr>
      </w:pPr>
      <w:r>
        <w:rPr>
          <w:b/>
          <w:bCs/>
        </w:rPr>
        <w:t xml:space="preserve">Edwin Diaz</w:t>
      </w:r>
      <w:r>
        <w:rPr/>
        <w:t xml:space="preserve">, Hombre, Panameño, mayor de edad, con Cedula de identidad personal número 8-478-468, con domicilio en residencial Don Bosco,La Riviera 2 CA 44D Calle 3, Distrito Juan Diaz y Provincia de Panamá, quien se denominará en adelante como </w:t>
      </w:r>
      <w:r>
        <w:rPr>
          <w:b/>
          <w:bCs/>
        </w:rPr>
        <w:t>“EL CLIENTE”</w:t>
      </w:r>
      <w:r>
        <w:rPr/>
        <w:t xml:space="preserve"> para los efectos de este contrato. </w:t>
      </w:r>
    </w:p>
    <w:p>
      <w:pPr>
        <w:pStyle w:val="BodyText"/>
        <w:tabs>
          <w:tab w:val="clear" w:pos="709"/>
          <w:tab w:val="left" w:pos="142" w:leader="none"/>
          <w:tab w:val="left" w:pos="1865" w:leader="none"/>
          <w:tab w:val="left" w:pos="2342" w:leader="none"/>
          <w:tab w:val="left" w:pos="3225" w:leader="none"/>
          <w:tab w:val="left" w:pos="3869" w:leader="none"/>
          <w:tab w:val="left" w:pos="7070" w:leader="none"/>
          <w:tab w:val="left" w:pos="8164" w:leader="none"/>
        </w:tabs>
        <w:ind w:right="112"/>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BodyText"/>
        <w:numPr>
          <w:ilvl w:val="0"/>
          <w:numId w:val="1"/>
        </w:numPr>
        <w:tabs>
          <w:tab w:val="clear" w:pos="709"/>
          <w:tab w:val="left" w:pos="142" w:leader="none"/>
          <w:tab w:val="left" w:pos="1865" w:leader="none"/>
          <w:tab w:val="left" w:pos="2342" w:leader="none"/>
          <w:tab w:val="left" w:pos="3225" w:leader="none"/>
          <w:tab w:val="left" w:pos="3869" w:leader="none"/>
          <w:tab w:val="left" w:pos="7070" w:leader="none"/>
          <w:tab w:val="left" w:pos="8164" w:leader="none"/>
        </w:tabs>
        <w:ind w:hanging="0" w:left="0" w:right="112"/>
        <w:jc w:val="both"/>
        <w:rPr>
          <w:rFonts w:ascii="Aptos Display" w:hAnsi="Aptos Display" w:cs="Aptos Display" w:asciiTheme="majorHAnsi" w:cstheme="majorHAnsi" w:hAnsiTheme="majorHAnsi"/>
          <w:lang w:val="es-ES_tradnl"/>
        </w:rPr>
      </w:pPr>
      <w:r>
        <w:rPr>
          <w:b/>
          <w:bCs/>
        </w:rPr>
        <w:t>ROBLES BERROCAL INVESTMENTS, S.A. (VOLT FACTORY)</w:t>
      </w:r>
      <w:r>
        <w:rPr/>
        <w:t xml:space="preserve">, Sociedad Anónima panameña debidamente inscrita en la sección Mercantil del Registro Público de Panamá, identificada con ficha real número 155727958, con Aviso de Operación Número 2022-574311467, representada en este acto por la señora </w:t>
      </w:r>
      <w:r>
        <w:rPr>
          <w:b/>
          <w:bCs/>
        </w:rPr>
        <w:t>MONSERRAT HAYDEE ROBLES GUARDIA</w:t>
      </w:r>
      <w:r>
        <w:rPr/>
        <w:t xml:space="preserve">, mujer, panameña, casada, mayor de edad, con </w:t>
      </w:r>
      <w:r>
        <w:rPr>
          <w:rFonts w:cs="Aptos Display" w:ascii="Aptos Display" w:hAnsi="Aptos Display" w:asciiTheme="majorHAnsi" w:cstheme="majorHAnsi" w:hAnsiTheme="majorHAnsi"/>
          <w:lang w:val="es-ES_tradnl"/>
        </w:rPr>
        <w:t>cédula</w:t>
      </w:r>
      <w:r>
        <w:rPr/>
        <w:t xml:space="preserve"> de identidad personal número 8-830-1601, con oficinas en Dorado City Center, Nivel 300 Local 301, Vía Ricardo J. Alfaro, Distrito y Provincia de Panamá, quien se denominará en adelante como el </w:t>
      </w:r>
      <w:r>
        <w:rPr>
          <w:b/>
          <w:bCs/>
        </w:rPr>
        <w:t>“PROVEEDOR”</w:t>
      </w:r>
      <w:r>
        <w:rPr/>
        <w:t xml:space="preserve"> para los efectos de este contrato.</w:t>
      </w:r>
    </w:p>
    <w:p>
      <w:pPr>
        <w:pStyle w:val="BodyText"/>
        <w:spacing w:before="11" w:after="0"/>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BodyText"/>
        <w:ind w:right="113"/>
        <w:jc w:val="both"/>
        <w:rPr>
          <w:rFonts w:ascii="Aptos Display" w:hAnsi="Aptos Display" w:cs="Aptos Display" w:asciiTheme="majorHAnsi" w:cstheme="majorHAnsi" w:hAnsiTheme="majorHAnsi"/>
          <w:shd w:fill="FFFFFF" w:val="clear"/>
          <w:lang w:val="es-ES_tradnl"/>
        </w:rPr>
      </w:pPr>
      <w:r>
        <w:rPr>
          <w:rFonts w:cs="Aptos Display" w:ascii="Aptos Display" w:hAnsi="Aptos Display" w:asciiTheme="majorHAnsi" w:cstheme="majorHAnsi" w:hAnsiTheme="majorHAnsi"/>
          <w:b/>
          <w:bCs/>
          <w:lang w:val="es-ES_tradnl"/>
        </w:rPr>
        <w:t>EL CLIENTE</w:t>
      </w:r>
      <w:r>
        <w:rPr>
          <w:rFonts w:cs="Aptos Display" w:ascii="Aptos Display" w:hAnsi="Aptos Display" w:asciiTheme="majorHAnsi" w:cstheme="majorHAnsi" w:hAnsiTheme="majorHAnsi"/>
          <w:lang w:val="es-ES_tradnl"/>
        </w:rPr>
        <w:t xml:space="preserve"> y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b/>
          <w:bCs/>
          <w:shd w:fill="FFFFFF" w:val="clear"/>
          <w:lang w:val="es-ES_tradnl"/>
        </w:rPr>
        <w:t xml:space="preserve"> </w:t>
      </w:r>
      <w:r>
        <w:rPr>
          <w:rFonts w:cs="Aptos Display" w:ascii="Aptos Display" w:hAnsi="Aptos Display" w:asciiTheme="majorHAnsi" w:cstheme="majorHAnsi" w:hAnsiTheme="majorHAnsi"/>
          <w:shd w:fill="FFFFFF" w:val="clear"/>
          <w:lang w:val="es-ES_tradnl"/>
        </w:rPr>
        <w:t>se denominarán en adelante conjuntamente como las “</w:t>
      </w:r>
      <w:r>
        <w:rPr>
          <w:rFonts w:cs="Aptos Display" w:ascii="Aptos Display" w:hAnsi="Aptos Display" w:asciiTheme="majorHAnsi" w:cstheme="majorHAnsi" w:hAnsiTheme="majorHAnsi"/>
          <w:b/>
          <w:bCs/>
          <w:shd w:fill="FFFFFF" w:val="clear"/>
          <w:lang w:val="es-ES_tradnl"/>
        </w:rPr>
        <w:t>PARTES</w:t>
      </w:r>
      <w:r>
        <w:rPr>
          <w:rFonts w:cs="Aptos Display" w:ascii="Aptos Display" w:hAnsi="Aptos Display" w:asciiTheme="majorHAnsi" w:cstheme="majorHAnsi" w:hAnsiTheme="majorHAnsi"/>
          <w:shd w:fill="FFFFFF" w:val="clear"/>
          <w:lang w:val="es-ES_tradnl"/>
        </w:rPr>
        <w:t>” e individualmente como la “</w:t>
      </w:r>
      <w:r>
        <w:rPr>
          <w:rFonts w:cs="Aptos Display" w:ascii="Aptos Display" w:hAnsi="Aptos Display" w:asciiTheme="majorHAnsi" w:cstheme="majorHAnsi" w:hAnsiTheme="majorHAnsi"/>
          <w:b/>
          <w:bCs/>
          <w:shd w:fill="FFFFFF" w:val="clear"/>
          <w:lang w:val="es-ES_tradnl"/>
        </w:rPr>
        <w:t>PARTE</w:t>
      </w:r>
      <w:r>
        <w:rPr>
          <w:rFonts w:cs="Aptos Display" w:ascii="Aptos Display" w:hAnsi="Aptos Display" w:asciiTheme="majorHAnsi" w:cstheme="majorHAnsi" w:hAnsiTheme="majorHAnsi"/>
          <w:shd w:fill="FFFFFF" w:val="clear"/>
          <w:lang w:val="es-ES_tradnl"/>
        </w:rPr>
        <w:t xml:space="preserve">”, y han acordado celebrar el siguiente </w:t>
      </w:r>
      <w:r>
        <w:rPr>
          <w:rFonts w:cs="Aptos Display" w:ascii="Aptos Display" w:hAnsi="Aptos Display" w:asciiTheme="majorHAnsi" w:cstheme="majorHAnsi" w:hAnsiTheme="majorHAnsi"/>
          <w:b/>
          <w:shd w:fill="FFFFFF" w:val="clear"/>
          <w:lang w:val="es-ES_tradnl"/>
        </w:rPr>
        <w:t xml:space="preserve">Contrato </w:t>
      </w:r>
      <w:r>
        <w:rPr>
          <w:rFonts w:cs="Aptos Display" w:ascii="Aptos Display" w:hAnsi="Aptos Display" w:asciiTheme="majorHAnsi" w:cstheme="majorHAnsi" w:hAnsiTheme="majorHAnsi"/>
          <w:b/>
          <w:lang w:val="es-ES_tradnl"/>
        </w:rPr>
        <w:t xml:space="preserve">de diseño, suministro, instalación y mantenimiento de equipos para un proyecto de una Planta de Generación de Energía Fotovoltaica </w:t>
      </w:r>
      <w:r>
        <w:rPr>
          <w:rFonts w:cs="Aptos Display" w:ascii="Aptos Display" w:hAnsi="Aptos Display" w:asciiTheme="majorHAnsi" w:cstheme="majorHAnsi" w:hAnsiTheme="majorHAnsi"/>
          <w:shd w:fill="FFFFFF" w:val="clear"/>
          <w:lang w:val="es-ES_tradnl"/>
        </w:rPr>
        <w:t>(en adelante el “</w:t>
      </w:r>
      <w:r>
        <w:rPr>
          <w:rFonts w:cs="Aptos Display" w:ascii="Aptos Display" w:hAnsi="Aptos Display" w:asciiTheme="majorHAnsi" w:cstheme="majorHAnsi" w:hAnsiTheme="majorHAnsi"/>
          <w:b/>
          <w:bCs/>
          <w:shd w:fill="FFFFFF" w:val="clear"/>
          <w:lang w:val="es-ES_tradnl"/>
        </w:rPr>
        <w:t>Contrato</w:t>
      </w:r>
      <w:r>
        <w:rPr>
          <w:rFonts w:cs="Aptos Display" w:ascii="Aptos Display" w:hAnsi="Aptos Display" w:asciiTheme="majorHAnsi" w:cstheme="majorHAnsi" w:hAnsiTheme="majorHAnsi"/>
          <w:shd w:fill="FFFFFF" w:val="clear"/>
          <w:lang w:val="es-ES_tradnl"/>
        </w:rPr>
        <w:t>”), que se regirá por las siguientes:</w:t>
      </w:r>
    </w:p>
    <w:p>
      <w:pPr>
        <w:pStyle w:val="BodyText"/>
        <w:ind w:right="113"/>
        <w:jc w:val="both"/>
        <w:rPr>
          <w:rFonts w:ascii="Aptos Display" w:hAnsi="Aptos Display" w:cs="Aptos Display" w:asciiTheme="majorHAnsi" w:cstheme="majorHAnsi" w:hAnsiTheme="majorHAnsi"/>
          <w:shd w:fill="FFFFFF" w:val="clear"/>
          <w:lang w:val="es-ES_tradnl"/>
        </w:rPr>
      </w:pPr>
      <w:r>
        <w:rPr>
          <w:rFonts w:cs="Aptos Display" w:cstheme="majorHAnsi" w:ascii="Aptos Display" w:hAnsi="Aptos Display"/>
          <w:shd w:fill="FFFFFF" w:val="clear"/>
          <w:lang w:val="es-ES_tradnl"/>
        </w:rPr>
      </w:r>
    </w:p>
    <w:p>
      <w:pPr>
        <w:pStyle w:val="BodyText"/>
        <w:ind w:right="387"/>
        <w:jc w:val="center"/>
        <w:rPr>
          <w:rFonts w:ascii="Aptos Display" w:hAnsi="Aptos Display" w:cs="Aptos Display" w:asciiTheme="majorHAnsi" w:cstheme="majorHAnsi" w:hAnsiTheme="majorHAnsi"/>
          <w:b/>
          <w:bCs/>
          <w:lang w:val="es-ES_tradnl"/>
        </w:rPr>
      </w:pPr>
      <w:r>
        <w:rPr>
          <w:rFonts w:cs="Aptos Display" w:ascii="Aptos Display" w:hAnsi="Aptos Display" w:asciiTheme="majorHAnsi" w:cstheme="majorHAnsi" w:hAnsiTheme="majorHAnsi"/>
          <w:b/>
          <w:bCs/>
          <w:lang w:val="es-ES_tradnl"/>
        </w:rPr>
        <w:t>CLÁUSULAS</w:t>
      </w:r>
    </w:p>
    <w:p>
      <w:pPr>
        <w:pStyle w:val="BodyText"/>
        <w:ind w:right="387"/>
        <w:jc w:val="center"/>
        <w:rPr>
          <w:rFonts w:ascii="Aptos Display" w:hAnsi="Aptos Display" w:cs="Aptos Display" w:asciiTheme="majorHAnsi" w:cstheme="majorHAnsi" w:hAnsiTheme="majorHAnsi"/>
          <w:b/>
          <w:bCs/>
          <w:lang w:val="es-ES_tradnl"/>
        </w:rPr>
      </w:pPr>
      <w:r>
        <w:rPr>
          <w:rFonts w:cs="Aptos Display" w:cstheme="majorHAnsi" w:ascii="Aptos Display" w:hAnsi="Aptos Display"/>
          <w:b/>
          <w:bCs/>
          <w:lang w:val="es-ES_tradnl"/>
        </w:rPr>
      </w:r>
    </w:p>
    <w:p>
      <w:pPr>
        <w:pStyle w:val="Normal"/>
        <w:tabs>
          <w:tab w:val="clear" w:pos="709"/>
          <w:tab w:val="left" w:pos="824" w:leader="none"/>
        </w:tabs>
        <w:ind w:right="115"/>
        <w:jc w:val="both"/>
        <w:rPr>
          <w:rFonts w:ascii="Aptos Display" w:hAnsi="Aptos Display" w:cs="Aptos Display" w:asciiTheme="majorHAnsi" w:cstheme="majorHAnsi" w:hAnsiTheme="majorHAnsi"/>
        </w:rPr>
      </w:pPr>
      <w:r>
        <w:rPr>
          <w:b/>
          <w:bCs/>
        </w:rPr>
        <w:t>PRIMERA: ALCANCE DE LOS SERVICIOS. El  PROVEEDOR</w:t>
      </w:r>
      <w:r>
        <w:rPr/>
        <w:t xml:space="preserve"> se obliga a través de su equipo técnico e idóneo a desarrollar la ingeniería necesaria, para instalar al </w:t>
      </w:r>
      <w:r>
        <w:rPr>
          <w:b/>
          <w:bCs/>
        </w:rPr>
        <w:t>CLIENTE</w:t>
      </w:r>
      <w:r>
        <w:rPr/>
        <w:t xml:space="preserve"> una Planta Fotovoltaica destinada a alcanzar la generación de energía en la propiedad del </w:t>
      </w:r>
      <w:r>
        <w:rPr>
          <w:b/>
          <w:bCs/>
        </w:rPr>
        <w:t>CLIENTE</w:t>
      </w:r>
      <w:r>
        <w:rPr/>
        <w:t xml:space="preserve">, con una potencia de 8124, conforme al consumo promedio y al espacio del </w:t>
      </w:r>
      <w:r>
        <w:rPr>
          <w:b/>
          <w:bCs/>
        </w:rPr>
        <w:t>CLIENTE</w:t>
      </w:r>
      <w:r>
        <w:rPr/>
        <w:t>, mediante los siguientes entregables:</w:t>
      </w:r>
    </w:p>
    <w:p>
      <w:pPr>
        <w:pStyle w:val="ListParagraph"/>
        <w:numPr>
          <w:ilvl w:val="0"/>
          <w:numId w:val="7"/>
        </w:numPr>
        <w:tabs>
          <w:tab w:val="clear" w:pos="709"/>
          <w:tab w:val="left" w:pos="284" w:leader="none"/>
          <w:tab w:val="left" w:pos="824" w:leader="none"/>
        </w:tabs>
        <w:spacing w:lineRule="auto" w:line="276" w:before="200" w:after="200"/>
        <w:ind w:hanging="0" w:left="0" w:right="115"/>
        <w:contextualSpacing/>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Elaboración del diseño y Planos del Sistema Fotovoltaico, que serán confeccionados por el profesional idóneo del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w:t>
      </w:r>
    </w:p>
    <w:p>
      <w:pPr>
        <w:pStyle w:val="ListParagraph"/>
        <w:numPr>
          <w:ilvl w:val="0"/>
          <w:numId w:val="7"/>
        </w:numPr>
        <w:tabs>
          <w:tab w:val="clear" w:pos="709"/>
          <w:tab w:val="left" w:pos="284" w:leader="none"/>
          <w:tab w:val="left" w:pos="824" w:leader="none"/>
        </w:tabs>
        <w:spacing w:lineRule="auto" w:line="276" w:before="200" w:after="200"/>
        <w:ind w:hanging="0" w:left="0" w:right="115"/>
        <w:contextualSpacing/>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Tramitar las aprobaciones de Planos ante las Autoridades Administrativas Competentes (Municipio y Bomberos).</w:t>
      </w:r>
    </w:p>
    <w:p>
      <w:pPr>
        <w:pStyle w:val="ListParagraph"/>
        <w:numPr>
          <w:ilvl w:val="0"/>
          <w:numId w:val="7"/>
        </w:numPr>
        <w:tabs>
          <w:tab w:val="clear" w:pos="709"/>
          <w:tab w:val="left" w:pos="284" w:leader="none"/>
          <w:tab w:val="left" w:pos="824" w:leader="none"/>
        </w:tabs>
        <w:spacing w:lineRule="auto" w:line="276" w:before="200" w:after="200"/>
        <w:ind w:hanging="0" w:left="0" w:right="115"/>
        <w:contextualSpacing/>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Suministrar los Equipos y los materiales para la instalación, puesta en marcha y mantenimiento de la Planta Fotovoltaica.</w:t>
      </w:r>
    </w:p>
    <w:p>
      <w:pPr>
        <w:pStyle w:val="ListParagraph"/>
        <w:numPr>
          <w:ilvl w:val="0"/>
          <w:numId w:val="7"/>
        </w:numPr>
        <w:tabs>
          <w:tab w:val="clear" w:pos="709"/>
          <w:tab w:val="left" w:pos="284" w:leader="none"/>
          <w:tab w:val="left" w:pos="824" w:leader="none"/>
        </w:tabs>
        <w:spacing w:lineRule="auto" w:line="276" w:before="200" w:after="200"/>
        <w:ind w:hanging="0" w:left="0" w:right="115"/>
        <w:contextualSpacing/>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lang w:val="es-ES_tradnl"/>
        </w:rPr>
        <w:t>Tramitar la aprobación de la Empresa Distribuidora al medidor bidireccional para la puesta en marcha del sistema de inyección a la red.</w:t>
      </w:r>
    </w:p>
    <w:p>
      <w:pPr>
        <w:pStyle w:val="Normal"/>
        <w:tabs>
          <w:tab w:val="clear" w:pos="709"/>
          <w:tab w:val="left" w:pos="824" w:leader="none"/>
        </w:tabs>
        <w:ind w:right="115"/>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rPr>
        <w:t xml:space="preserve">El </w:t>
      </w:r>
      <w:r>
        <w:rPr>
          <w:rFonts w:cs="Aptos Display" w:ascii="Aptos Display" w:hAnsi="Aptos Display" w:asciiTheme="majorHAnsi" w:cstheme="majorHAnsi" w:hAnsiTheme="majorHAnsi"/>
          <w:b/>
          <w:bCs/>
        </w:rPr>
        <w:t>PROVEEDOR</w:t>
      </w:r>
      <w:r>
        <w:rPr>
          <w:rFonts w:cs="Aptos Display" w:ascii="Aptos Display" w:hAnsi="Aptos Display" w:asciiTheme="majorHAnsi" w:cstheme="majorHAnsi" w:hAnsiTheme="majorHAnsi"/>
        </w:rPr>
        <w:t xml:space="preserve"> ejecutara las tareas antes descritas conforme a lo estipulado en</w:t>
      </w:r>
      <w:r>
        <w:rPr>
          <w:rFonts w:cs="Aptos Display" w:ascii="Aptos Display" w:hAnsi="Aptos Display" w:asciiTheme="majorHAnsi" w:cstheme="majorHAnsi" w:hAnsiTheme="majorHAnsi"/>
          <w:lang w:val="es-ES_tradnl"/>
        </w:rPr>
        <w:t xml:space="preserve"> este Contrato, lo que es aceptado en este acto por 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quien en contraprestación se obliga especialmente a pagar el Precio del Contrato y a operar los Equipos según las indicaciones técnicas del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y el Manual de los equipos del Sistema.</w:t>
      </w:r>
    </w:p>
    <w:p>
      <w:pPr>
        <w:pStyle w:val="Normal"/>
        <w:tabs>
          <w:tab w:val="clear" w:pos="709"/>
          <w:tab w:val="left" w:pos="824" w:leader="none"/>
        </w:tabs>
        <w:ind w:right="115"/>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BodyText"/>
        <w:spacing w:before="11" w:after="0"/>
        <w:rPr>
          <w:rFonts w:ascii="Aptos Display" w:hAnsi="Aptos Display" w:cs="Aptos Display" w:asciiTheme="majorHAnsi" w:cstheme="majorHAnsi" w:hAnsiTheme="majorHAnsi"/>
          <w:bCs/>
          <w:lang w:val="es-ES_tradnl"/>
        </w:rPr>
      </w:pPr>
      <w:r>
        <w:rPr>
          <w:rFonts w:cs="Aptos Display" w:ascii="Aptos Display" w:hAnsi="Aptos Display" w:asciiTheme="majorHAnsi" w:cstheme="majorHAnsi" w:hAnsiTheme="majorHAnsi"/>
          <w:b/>
          <w:lang w:val="es-ES_tradnl"/>
        </w:rPr>
        <w:t xml:space="preserve">SEGUNDA: CONSIDERACIONES PREVIAS. LAS PARTES </w:t>
      </w:r>
      <w:r>
        <w:rPr>
          <w:rFonts w:cs="Aptos Display" w:ascii="Aptos Display" w:hAnsi="Aptos Display" w:asciiTheme="majorHAnsi" w:cstheme="majorHAnsi" w:hAnsiTheme="majorHAnsi"/>
          <w:bCs/>
          <w:lang w:val="es-ES_tradnl"/>
        </w:rPr>
        <w:t>acuerdan que para efectos del presente contrato se cumplirán con las siguientes consideraciones:</w:t>
      </w:r>
    </w:p>
    <w:p>
      <w:pPr>
        <w:pStyle w:val="ListParagraph"/>
        <w:numPr>
          <w:ilvl w:val="0"/>
          <w:numId w:val="2"/>
        </w:numPr>
        <w:tabs>
          <w:tab w:val="clear" w:pos="709"/>
          <w:tab w:val="left" w:pos="142" w:leader="none"/>
          <w:tab w:val="left" w:pos="284" w:leader="none"/>
          <w:tab w:val="left" w:pos="476" w:leader="none"/>
        </w:tabs>
        <w:spacing w:lineRule="auto" w:line="276" w:before="200" w:after="200"/>
        <w:ind w:hanging="0" w:left="0" w:right="112"/>
        <w:contextualSpacing w:val="false"/>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Que, 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cuenta con la capacidad jurídica, técnica y económica, así como los conocimientos, experiencia profesional, organización adecuada, recursos técnicos y el personal que se requieren para ejecutar los trabajos objeto del Contrato, conforme se detalla en el presente documento y sus</w:t>
      </w:r>
      <w:r>
        <w:rPr>
          <w:rFonts w:cs="Aptos Display" w:ascii="Aptos Display" w:hAnsi="Aptos Display" w:asciiTheme="majorHAnsi" w:cstheme="majorHAnsi" w:hAnsiTheme="majorHAnsi"/>
          <w:spacing w:val="-23"/>
          <w:lang w:val="es-ES_tradnl"/>
        </w:rPr>
        <w:t xml:space="preserve"> </w:t>
      </w:r>
      <w:r>
        <w:rPr>
          <w:rFonts w:cs="Aptos Display" w:ascii="Aptos Display" w:hAnsi="Aptos Display" w:asciiTheme="majorHAnsi" w:cstheme="majorHAnsi" w:hAnsiTheme="majorHAnsi"/>
          <w:lang w:val="es-ES_tradnl"/>
        </w:rPr>
        <w:t>anexos.</w:t>
      </w:r>
    </w:p>
    <w:p>
      <w:pPr>
        <w:pStyle w:val="ListParagraph"/>
        <w:numPr>
          <w:ilvl w:val="0"/>
          <w:numId w:val="2"/>
        </w:numPr>
        <w:tabs>
          <w:tab w:val="clear" w:pos="709"/>
          <w:tab w:val="left" w:pos="142" w:leader="none"/>
          <w:tab w:val="left" w:pos="284" w:leader="none"/>
          <w:tab w:val="left" w:pos="476" w:leader="none"/>
        </w:tabs>
        <w:spacing w:lineRule="auto" w:line="276" w:before="200" w:after="200"/>
        <w:ind w:hanging="0" w:left="0" w:right="112"/>
        <w:contextualSpacing w:val="false"/>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Que, el </w:t>
      </w:r>
      <w:r>
        <w:rPr>
          <w:rFonts w:cs="Aptos Display" w:ascii="Aptos Display" w:hAnsi="Aptos Display" w:asciiTheme="majorHAnsi" w:cstheme="majorHAnsi" w:hAnsiTheme="majorHAnsi"/>
          <w:b/>
          <w:bCs/>
          <w:lang w:val="es-ES_tradnl"/>
        </w:rPr>
        <w:t xml:space="preserve">CLIENTE </w:t>
      </w:r>
      <w:r>
        <w:rPr>
          <w:rFonts w:cs="Aptos Display" w:ascii="Aptos Display" w:hAnsi="Aptos Display" w:asciiTheme="majorHAnsi" w:cstheme="majorHAnsi" w:hAnsiTheme="majorHAnsi"/>
          <w:lang w:val="es-ES_tradnl"/>
        </w:rPr>
        <w:t>ostenta la propiedad o la tenencia del Sitio de Instalación y puede disponer libremente de los elementos que componen dicho inmueble, necesarios para la ejecución del Contrato.</w:t>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TERCERA: DESGLOSE DE SUMINISTROS.</w:t>
      </w:r>
      <w:r>
        <w:rPr>
          <w:rFonts w:cs="Aptos Display" w:ascii="Aptos Display" w:hAnsi="Aptos Display" w:asciiTheme="majorHAnsi" w:cstheme="majorHAnsi" w:hAnsiTheme="majorHAnsi"/>
        </w:rPr>
        <w:t xml:space="preserve"> Para llevar a cabo el proyecto se requieren los equipos que se detallan a continuación:</w:t>
      </w:r>
    </w:p>
    <w:p>
      <w:pPr>
        <w:pStyle w:val="Normal"/>
        <w:jc w:val="both"/>
        <w:rPr>
          <w:rFonts w:ascii="Aptos Display" w:hAnsi="Aptos Display" w:cs="Aptos Display" w:asciiTheme="majorHAnsi" w:cstheme="majorHAnsi" w:hAnsiTheme="majorHAnsi"/>
        </w:rPr>
      </w:pPr>
      <w:r>
        <w:rPr/>
        <w:t xml:space="preserve">[object Object],[object Object],[object Object]</w:t>
      </w:r>
      <w:r>
        <w:rPr/>
        <w:t/>
      </w:r>
      <w:r>
        <w:rPr/>
        <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tbl>
      <w:tblPr>
        <w:tblStyle w:val="Tabladecuadrcula4"/>
        <w:tblW w:w="882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937"/>
        <w:gridCol w:w="2298"/>
        <w:gridCol w:w="3593"/>
      </w:tblGrid>
      <w:tr>
        <w:trPr>
          <w:cnfStyle w:val="100000000000" w:firstRow="1" w:lastRow="0" w:firstColumn="0" w:lastColumn="0" w:oddVBand="0" w:evenVBand="0" w:oddHBand="0" w:evenHBand="0" w:firstRowFirstColumn="0" w:firstRowLastColumn="0" w:lastRowFirstColumn="0" w:lastRowLastColumn="0"/>
        </w:trPr>
        <w:tc>
          <w:tcPr>
            <w:tcW w:w="2937"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both"/>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Equipo</w:t>
            </w:r>
          </w:p>
        </w:tc>
        <w:tc>
          <w:tcPr>
            <w:tcW w:w="2298"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both"/>
              <w:cnfStyle w:val="100000000000" w:firstRow="1"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Cantidad</w:t>
            </w:r>
          </w:p>
        </w:tc>
        <w:tc>
          <w:tcPr>
            <w:tcW w:w="3593"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both"/>
              <w:cnfStyle w:val="100000000000" w:firstRow="1"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Descripcion</w:t>
            </w:r>
          </w:p>
        </w:tc>
      </w:tr>
      <w:tr>
        <w:trPr>
          <w:cnfStyle w:val="000000100000" w:firstRow="0" w:lastRow="0" w:firstColumn="0" w:lastColumn="0" w:oddVBand="0" w:evenVBand="0" w:oddHBand="1" w:evenHBand="0" w:firstRowFirstColumn="0" w:firstRowLastColumn="0" w:lastRowFirstColumn="0" w:lastRowLastColumn="0"/>
        </w:trPr>
        <w:tc>
          <w:tcPr>
            <w:tcW w:w="2937" w:type="dxa"/>
            <w:cnfStyle w:val="001000000000" w:firstRow="0" w:lastRow="0" w:firstColumn="1" w:lastColumn="0" w:oddVBand="0" w:evenVBand="0" w:oddHBand="0" w:evenHBand="0" w:firstRowFirstColumn="0" w:firstRowLastColumn="0" w:lastRowFirstColumn="0" w:lastRowLastColumn="0"/>
            <w:tcBorders>
              <w:bottom w:val="single" w:sz="4" w:space="0" w:color="000000"/>
            </w:tcBorders>
            <w:shd w:color="auto" w:fill="CCCCCC" w:themeFill="text1" w:themeFillTint="33" w:val="clear"/>
          </w:tcPr>
          <w:p>
            <w:pPr>
              <w:pStyle w:val="Normal"/>
              <w:widowControl/>
              <w:suppressAutoHyphens w:val="true"/>
              <w:spacing w:before="200" w:after="0"/>
              <w:jc w:val="both"/>
              <w:rPr>
                <w:rFonts w:ascii="Aptos Display" w:hAnsi="Aptos Display" w:cs="Aptos Display" w:asciiTheme="majorHAnsi" w:cstheme="majorHAnsi" w:hAnsiTheme="majorHAnsi"/>
                <w:sz w:val="24"/>
                <w:szCs w:val="24"/>
              </w:rPr>
            </w:pPr>
            <w:r>
              <w:rPr>
                <w:b/>
                <w:bCs/>
              </w:rPr>
              <w:t xml:space="preserve">Paneles Fotovoltaicos</w:t>
            </w:r>
          </w:p>
          <w:p>
            <w:pPr>
              <w:pStyle w:val="Normal"/>
              <w:widowControl/>
              <w:suppressAutoHyphens w:val="true"/>
              <w:spacing w:before="200" w:after="0"/>
              <w:jc w:val="both"/>
              <w:rPr>
                <w:rFonts w:ascii="Aptos Display" w:hAnsi="Aptos Display" w:cs="Aptos Display" w:asciiTheme="majorHAnsi" w:cstheme="majorHAnsi" w:hAnsiTheme="majorHAnsi"/>
                <w:sz w:val="24"/>
                <w:szCs w:val="24"/>
              </w:rPr>
            </w:pPr>
            <w:r>
              <w:rPr>
                <w:b/>
                <w:bCs/>
              </w:rPr>
            </w:r>
          </w:p>
        </w:tc>
        <w:tc>
          <w:tcPr>
            <w:tcW w:w="2298" w:type="dxa"/>
            <w:tcBorders>
              <w:bottom w:val="single" w:sz="4" w:space="0" w:color="000000"/>
            </w:tcBorders>
            <w:shd w:color="auto" w:fill="CCCCCC" w:themeFill="text1" w:themeFillTint="33" w:val="clear"/>
          </w:tcPr>
          <w:p>
            <w:pPr>
              <w:pStyle w:val="Normal"/>
              <w:widowControl/>
              <w:suppressAutoHyphens w:val="true"/>
              <w:spacing w:before="200" w:after="0"/>
              <w:jc w:val="center"/>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highlight w:val="darkGray"/>
              </w:rPr>
            </w:pPr>
            <w:r>
              <w:rPr/>
              <w:t xml:space="preserve">18</w:t>
            </w:r>
          </w:p>
        </w:tc>
        <w:tc>
          <w:tcPr>
            <w:tcW w:w="3593" w:type="dxa"/>
            <w:tcBorders>
              <w:bottom w:val="single" w:sz="4" w:space="0" w:color="000000"/>
            </w:tcBorders>
            <w:shd w:color="auto" w:fill="CCCCCC" w:themeFill="text1" w:themeFillTint="33" w:val="clear"/>
          </w:tcPr>
          <w:p>
            <w:pPr>
              <w:pStyle w:val="Normal"/>
              <w:widowControl/>
              <w:suppressAutoHyphens w:val="true"/>
              <w:spacing w:lineRule="auto" w:line="276" w:before="200" w:after="20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highlight w:val="darkGray"/>
                <w:lang w:val="en-US"/>
              </w:rPr>
            </w:pPr>
            <w:r>
              <w:rPr/>
              <w:t xml:space="preserve">Marca</w:t>
            </w:r>
          </w:p>
        </w:tc>
      </w:tr>
      <w:tr>
        <w:trPr>
          <w:cnfStyle w:val="000000100000" w:firstRow="0" w:lastRow="0" w:firstColumn="0" w:lastColumn="0" w:oddVBand="0" w:evenVBand="0" w:oddHBand="1" w:evenHBand="0" w:firstRowFirstColumn="0" w:firstRowLastColumn="0" w:lastRowFirstColumn="0" w:lastRowLastColumn="0"/>
        </w:trPr>
        <w:tc>
          <w:tcPr>
            <w:tcW w:w="2937" w:type="dxa"/>
            <w:cnfStyle w:val="001000000000" w:firstRow="0" w:lastRow="0" w:firstColumn="1" w:lastColumn="0" w:oddVBand="0" w:evenVBand="0" w:oddHBand="0" w:evenHBand="0" w:firstRowFirstColumn="0" w:firstRowLastColumn="0" w:lastRowFirstColumn="0" w:lastRowLastColumn="0"/>
            <w:tcBorders>
              <w:bottom w:val="single" w:sz="4" w:space="0" w:color="000000"/>
            </w:tcBorders>
            <w:shd w:color="auto" w:fill="CCCCCC" w:themeFill="text1" w:themeFillTint="33" w:val="clear"/>
          </w:tcPr>
          <w:p>
            <w:pPr>
              <w:pStyle w:val="Normal"/>
              <w:widowControl/>
              <w:suppressAutoHyphens w:val="true"/>
              <w:spacing w:before="200" w:after="0"/>
              <w:jc w:val="both"/>
              <w:rPr>
                <w:rFonts w:ascii="Aptos Display" w:hAnsi="Aptos Display" w:cs="Aptos Display" w:asciiTheme="majorHAnsi" w:cstheme="majorHAnsi" w:hAnsiTheme="majorHAnsi"/>
                <w:sz w:val="24"/>
                <w:szCs w:val="24"/>
              </w:rPr>
            </w:pPr>
            <w:r>
              <w:rPr>
                <w:b/>
                <w:bCs/>
              </w:rPr>
              <w:t xml:space="preserve">Microinversor</w:t>
            </w:r>
          </w:p>
          <w:p>
            <w:pPr>
              <w:pStyle w:val="Normal"/>
              <w:widowControl/>
              <w:suppressAutoHyphens w:val="true"/>
              <w:spacing w:before="200" w:after="0"/>
              <w:jc w:val="both"/>
              <w:rPr>
                <w:rFonts w:ascii="Aptos Display" w:hAnsi="Aptos Display" w:cs="Aptos Display" w:asciiTheme="majorHAnsi" w:cstheme="majorHAnsi" w:hAnsiTheme="majorHAnsi"/>
                <w:sz w:val="24"/>
                <w:szCs w:val="24"/>
              </w:rPr>
            </w:pPr>
            <w:r>
              <w:rPr>
                <w:b/>
                <w:bCs/>
              </w:rPr>
            </w:r>
          </w:p>
        </w:tc>
        <w:tc>
          <w:tcPr>
            <w:tcW w:w="2298" w:type="dxa"/>
            <w:tcBorders>
              <w:bottom w:val="single" w:sz="4" w:space="0" w:color="000000"/>
            </w:tcBorders>
            <w:shd w:color="auto" w:fill="CCCCCC" w:themeFill="text1" w:themeFillTint="33" w:val="clear"/>
          </w:tcPr>
          <w:p>
            <w:pPr>
              <w:pStyle w:val="Normal"/>
              <w:widowControl/>
              <w:suppressAutoHyphens w:val="true"/>
              <w:spacing w:before="200" w:after="0"/>
              <w:jc w:val="center"/>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highlight w:val="darkGray"/>
              </w:rPr>
            </w:pPr>
            <w:r>
              <w:rPr/>
              <w:t xml:space="preserve">9</w:t>
            </w:r>
          </w:p>
        </w:tc>
        <w:tc>
          <w:tcPr>
            <w:tcW w:w="3593" w:type="dxa"/>
            <w:tcBorders>
              <w:bottom w:val="single" w:sz="4" w:space="0" w:color="000000"/>
            </w:tcBorders>
            <w:shd w:color="auto" w:fill="CCCCCC" w:themeFill="text1" w:themeFillTint="33" w:val="clear"/>
          </w:tcPr>
          <w:p>
            <w:pPr>
              <w:pStyle w:val="Normal"/>
              <w:widowControl/>
              <w:suppressAutoHyphens w:val="true"/>
              <w:spacing w:lineRule="auto" w:line="276" w:before="200" w:after="20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highlight w:val="darkGray"/>
                <w:lang w:val="en-US"/>
              </w:rPr>
            </w:pPr>
            <w:r>
              <w:rPr/>
              <w:t xml:space="preserve">Microinversor</w:t>
            </w:r>
          </w:p>
        </w:tc>
      </w:tr>
      <w:tr>
        <w:trPr>
          <w:cnfStyle w:val="000000100000" w:firstRow="0" w:lastRow="0" w:firstColumn="0" w:lastColumn="0" w:oddVBand="0" w:evenVBand="0" w:oddHBand="1" w:evenHBand="0" w:firstRowFirstColumn="0" w:firstRowLastColumn="0" w:lastRowFirstColumn="0" w:lastRowLastColumn="0"/>
        </w:trPr>
        <w:tc>
          <w:tcPr>
            <w:tcW w:w="2937" w:type="dxa"/>
            <w:cnfStyle w:val="001000000000" w:firstRow="0" w:lastRow="0" w:firstColumn="1" w:lastColumn="0" w:oddVBand="0" w:evenVBand="0" w:oddHBand="0" w:evenHBand="0" w:firstRowFirstColumn="0" w:firstRowLastColumn="0" w:lastRowFirstColumn="0" w:lastRowLastColumn="0"/>
            <w:tcBorders>
              <w:bottom w:val="single" w:sz="4" w:space="0" w:color="000000"/>
            </w:tcBorders>
            <w:shd w:color="auto" w:fill="CCCCCC" w:themeFill="text1" w:themeFillTint="33" w:val="clear"/>
          </w:tcPr>
          <w:p>
            <w:pPr>
              <w:pStyle w:val="Normal"/>
              <w:widowControl/>
              <w:suppressAutoHyphens w:val="true"/>
              <w:spacing w:before="200" w:after="0"/>
              <w:jc w:val="both"/>
              <w:rPr>
                <w:rFonts w:ascii="Aptos Display" w:hAnsi="Aptos Display" w:cs="Aptos Display" w:asciiTheme="majorHAnsi" w:cstheme="majorHAnsi" w:hAnsiTheme="majorHAnsi"/>
                <w:sz w:val="24"/>
                <w:szCs w:val="24"/>
              </w:rPr>
            </w:pPr>
            <w:r>
              <w:rPr>
                <w:b/>
                <w:bCs/>
              </w:rPr>
              <w:t xml:space="preserve">Baterías</w:t>
            </w:r>
          </w:p>
          <w:p>
            <w:pPr>
              <w:pStyle w:val="Normal"/>
              <w:widowControl/>
              <w:suppressAutoHyphens w:val="true"/>
              <w:spacing w:before="200" w:after="0"/>
              <w:jc w:val="both"/>
              <w:rPr>
                <w:rFonts w:ascii="Aptos Display" w:hAnsi="Aptos Display" w:cs="Aptos Display" w:asciiTheme="majorHAnsi" w:cstheme="majorHAnsi" w:hAnsiTheme="majorHAnsi"/>
                <w:sz w:val="24"/>
                <w:szCs w:val="24"/>
              </w:rPr>
            </w:pPr>
            <w:r>
              <w:rPr>
                <w:b/>
                <w:bCs/>
              </w:rPr>
            </w:r>
          </w:p>
        </w:tc>
        <w:tc>
          <w:tcPr>
            <w:tcW w:w="2298" w:type="dxa"/>
            <w:tcBorders>
              <w:bottom w:val="single" w:sz="4" w:space="0" w:color="000000"/>
            </w:tcBorders>
            <w:shd w:color="auto" w:fill="CCCCCC" w:themeFill="text1" w:themeFillTint="33" w:val="clear"/>
          </w:tcPr>
          <w:p>
            <w:pPr>
              <w:pStyle w:val="Normal"/>
              <w:widowControl/>
              <w:suppressAutoHyphens w:val="true"/>
              <w:spacing w:before="200" w:after="0"/>
              <w:jc w:val="center"/>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highlight w:val="darkGray"/>
              </w:rPr>
            </w:pPr>
            <w:r>
              <w:rPr/>
              <w:t xml:space="preserve">8</w:t>
            </w:r>
          </w:p>
        </w:tc>
        <w:tc>
          <w:tcPr>
            <w:tcW w:w="3593" w:type="dxa"/>
            <w:tcBorders>
              <w:bottom w:val="single" w:sz="4" w:space="0" w:color="000000"/>
            </w:tcBorders>
            <w:shd w:color="auto" w:fill="CCCCCC" w:themeFill="text1" w:themeFillTint="33" w:val="clear"/>
          </w:tcPr>
          <w:p>
            <w:pPr>
              <w:pStyle w:val="Normal"/>
              <w:widowControl/>
              <w:suppressAutoHyphens w:val="true"/>
              <w:spacing w:lineRule="auto" w:line="276" w:before="200" w:after="20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highlight w:val="darkGray"/>
                <w:lang w:val="en-US"/>
              </w:rPr>
            </w:pPr>
            <w:r>
              <w:rPr/>
              <w:t xml:space="preserve">Baterias de Litio</w:t>
            </w:r>
          </w:p>
        </w:tc>
      </w:tr>
    </w:tbl>
    <w:p>
      <w:pPr>
        <w:pStyle w:val="Normal"/>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 xml:space="preserve">PARAGRAFO: </w:t>
      </w:r>
      <w:r>
        <w:rPr>
          <w:rFonts w:cs="Aptos Display" w:ascii="Aptos Display" w:hAnsi="Aptos Display" w:asciiTheme="majorHAnsi" w:cstheme="majorHAnsi" w:hAnsiTheme="majorHAnsi"/>
        </w:rPr>
        <w:t>Las PARTES acuerdan que se incorpora al presente Contrato el Anexo 4 – Especificaciones Técnicas, el cual contendrá para cada equipo listado la marca, modelo y ficha técnica correspondiente. Dicho Anexo formará parte integral del Contrato y deberá ser entregado por el PROVEEDOR antes del inicio de la instalación.</w:t>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En caso de requerirse cambios de equipos por motivos técnicos o de disponibilidad, el PROVEEDOR deberá notificarlo por escrito al CLIENTE, presentando opciones de igual o superior especificación técnica para aprobación previa, y actualizar el Anexo 4 con la descripción del nuevo equipo aprobado, sin que esto genere cambios en el precio del proyecto contratado para el CLIENTE.</w:t>
      </w:r>
    </w:p>
    <w:p>
      <w:pPr>
        <w:pStyle w:val="Normal"/>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both"/>
        <w:rPr>
          <w:rFonts w:ascii="Aptos Display" w:hAnsi="Aptos Display" w:cs="Aptos Display" w:asciiTheme="majorHAnsi" w:cstheme="majorHAnsi" w:hAnsiTheme="majorHAnsi"/>
        </w:rPr>
      </w:pPr>
      <w:r>
        <w:rPr>
          <w:b/>
          <w:bCs/>
        </w:rPr>
        <w:t>CUARTA: PRESTACIÓN ECONÓMICA</w:t>
      </w:r>
      <w:r>
        <w:rPr/>
        <w:t xml:space="preserve">. El valor del proyecto incluyendo: i) Diseños de planos, ii) Trámite de aprobación de planos ante Municipio y Bomberos, iii) Equipos, Insumos y mano de obra, iv)Tramite de Medidor Bidireccional, es por un total de </w:t>
      </w:r>
      <w:r>
        <w:rPr>
          <w:b/>
          <w:bCs/>
        </w:rPr>
        <w:t xml:space="preserve">Seis mil cuarenta y uno  BALBOAS 8945.48.</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QUINTA: FORMA DE PAGO.</w:t>
      </w:r>
      <w:r>
        <w:rPr>
          <w:rFonts w:cs="Aptos Display" w:ascii="Aptos Display" w:hAnsi="Aptos Display" w:asciiTheme="majorHAnsi" w:cstheme="majorHAnsi" w:hAnsiTheme="majorHAnsi"/>
        </w:rPr>
        <w:t xml:space="preserve"> </w:t>
      </w:r>
      <w:r>
        <w:rPr>
          <w:rFonts w:cs="Aptos Display" w:ascii="Aptos Display" w:hAnsi="Aptos Display" w:asciiTheme="majorHAnsi" w:cstheme="majorHAnsi" w:hAnsiTheme="majorHAnsi"/>
          <w:b/>
          <w:bCs/>
        </w:rPr>
        <w:t>EL CLIENTE</w:t>
      </w:r>
      <w:r>
        <w:rPr>
          <w:rFonts w:cs="Aptos Display" w:ascii="Aptos Display" w:hAnsi="Aptos Display" w:asciiTheme="majorHAnsi" w:cstheme="majorHAnsi" w:hAnsiTheme="majorHAnsi"/>
        </w:rPr>
        <w:t xml:space="preserve"> deberá pagar de la siguiente manera: </w:t>
      </w:r>
    </w:p>
    <w:tbl>
      <w:tblPr>
        <w:tblStyle w:val="Tabladecuadrcula4"/>
        <w:tblW w:w="88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447"/>
        <w:gridCol w:w="6382"/>
      </w:tblGrid>
      <w:tr>
        <w:trPr>
          <w:trHeight w:val="242" w:hRule="atLeast"/>
          <w:cnfStyle w:val="100000000000" w:firstRow="1" w:lastRow="0" w:firstColumn="0" w:lastColumn="0" w:oddVBand="0" w:evenVBand="0" w:oddHBand="0" w:evenHBand="0" w:firstRowFirstColumn="0" w:firstRowLastColumn="0" w:lastRowFirstColumn="0" w:lastRowLastColumn="0"/>
        </w:trPr>
        <w:tc>
          <w:tcPr>
            <w:tcW w:w="2447"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center"/>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Pagos</w:t>
            </w:r>
          </w:p>
        </w:tc>
        <w:tc>
          <w:tcPr>
            <w:tcW w:w="6382"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center"/>
              <w:cnfStyle w:val="100000000000" w:firstRow="1"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Servicio</w:t>
            </w:r>
          </w:p>
        </w:tc>
      </w:tr>
      <w:tr>
        <w:trPr>
          <w:trHeight w:val="961" w:hRule="atLeast"/>
          <w:cnfStyle w:val="000000100000" w:firstRow="0" w:lastRow="0" w:firstColumn="0" w:lastColumn="0" w:oddVBand="0" w:evenVBand="0" w:oddHBand="1" w:evenHBand="0" w:firstRowFirstColumn="0" w:firstRowLastColumn="0" w:lastRowFirstColumn="0" w:lastRowLastColumn="0"/>
        </w:trPr>
        <w:tc>
          <w:tcPr>
            <w:tcW w:w="2447"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before="200" w:after="0"/>
              <w:jc w:val="center"/>
              <w:rPr>
                <w:rFonts w:ascii="Aptos Display" w:hAnsi="Aptos Display" w:cs="Aptos Display" w:asciiTheme="majorHAnsi" w:cstheme="majorHAnsi" w:hAnsiTheme="majorHAnsi"/>
                <w:b w:val="false"/>
                <w:bCs w:val="false"/>
                <w:sz w:val="24"/>
                <w:szCs w:val="24"/>
                <w:highlight w:val="darkGray"/>
              </w:rPr>
            </w:pPr>
            <w:r>
              <w:rPr>
                <w:rFonts w:eastAsia="" w:cs="Aptos Display" w:ascii="Aptos Display" w:hAnsi="Aptos Display" w:asciiTheme="majorHAnsi" w:cstheme="majorHAnsi" w:hAnsiTheme="majorHAnsi"/>
                <w:b/>
                <w:bCs/>
                <w:sz w:val="24"/>
                <w:szCs w:val="24"/>
                <w:highlight w:val="darkGray"/>
                <w:lang w:val="es-PA" w:eastAsia="en-US" w:bidi="ar-SA"/>
              </w:rPr>
              <w:t>20%</w:t>
            </w:r>
          </w:p>
          <w:p>
            <w:pPr>
              <w:pStyle w:val="Normal"/>
              <w:widowControl/>
              <w:suppressAutoHyphens w:val="true"/>
              <w:spacing w:before="200" w:after="0"/>
              <w:jc w:val="center"/>
              <w:rPr>
                <w:b w:val="false"/>
                <w:bCs w:val="false"/>
              </w:rPr>
            </w:pPr>
            <w:r>
              <w:rPr>
                <w:rFonts w:eastAsia="" w:cs=""/>
                <w:b w:val="false"/>
                <w:bCs w:val="false"/>
                <w:sz w:val="22"/>
                <w:szCs w:val="22"/>
                <w:lang w:val="es-PA" w:eastAsia="en-US" w:bidi="ar-SA"/>
              </w:rPr>
              <w:t xml:space="preserve">1789.10</w:t>
            </w:r>
          </w:p>
        </w:tc>
        <w:tc>
          <w:tcPr>
            <w:tcW w:w="6382" w:type="dxa"/>
            <w:tcBorders/>
            <w:shd w:color="auto" w:fill="CCCCCC" w:themeFill="text1" w:themeFillTint="33" w:val="clear"/>
          </w:tcPr>
          <w:p>
            <w:pPr>
              <w:pStyle w:val="Normal"/>
              <w:widowControl/>
              <w:suppressAutoHyphens w:val="true"/>
              <w:spacing w:before="200" w:after="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A la firma del Contrato, para diseño de Planos y  trámite de aprobación de planos ante Municipio y Bomberos.</w:t>
            </w:r>
          </w:p>
        </w:tc>
      </w:tr>
      <w:tr>
        <w:trPr>
          <w:trHeight w:val="961" w:hRule="atLeast"/>
        </w:trPr>
        <w:tc>
          <w:tcPr>
            <w:tcW w:w="244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200" w:after="0"/>
              <w:jc w:val="center"/>
              <w:rPr>
                <w:rFonts w:ascii="Aptos Display" w:hAnsi="Aptos Display" w:cs="Aptos Display" w:asciiTheme="majorHAnsi" w:cstheme="majorHAnsi" w:hAnsiTheme="majorHAnsi"/>
                <w:b w:val="false"/>
                <w:bCs w:val="false"/>
                <w:sz w:val="24"/>
                <w:szCs w:val="24"/>
                <w:highlight w:val="darkGray"/>
              </w:rPr>
            </w:pPr>
            <w:r>
              <w:rPr>
                <w:rFonts w:eastAsia="" w:cs="Aptos Display" w:ascii="Aptos Display" w:hAnsi="Aptos Display" w:asciiTheme="majorHAnsi" w:cstheme="majorHAnsi" w:hAnsiTheme="majorHAnsi"/>
                <w:b/>
                <w:bCs/>
                <w:sz w:val="24"/>
                <w:szCs w:val="24"/>
                <w:highlight w:val="darkGray"/>
                <w:lang w:val="es-PA" w:eastAsia="en-US" w:bidi="ar-SA"/>
              </w:rPr>
              <w:t>50%</w:t>
            </w:r>
          </w:p>
          <w:p>
            <w:pPr>
              <w:pStyle w:val="Normal"/>
              <w:widowControl/>
              <w:suppressAutoHyphens w:val="true"/>
              <w:spacing w:before="200" w:after="0"/>
              <w:jc w:val="center"/>
              <w:rPr>
                <w:b w:val="false"/>
                <w:bCs w:val="false"/>
              </w:rPr>
            </w:pPr>
            <w:r>
              <w:rPr>
                <w:rFonts w:eastAsia="" w:cs=""/>
                <w:b w:val="false"/>
                <w:bCs w:val="false"/>
                <w:sz w:val="22"/>
                <w:szCs w:val="22"/>
                <w:lang w:val="es-PA" w:eastAsia="en-US" w:bidi="ar-SA"/>
              </w:rPr>
              <w:t xml:space="preserve">4472.74</w:t>
            </w:r>
          </w:p>
        </w:tc>
        <w:tc>
          <w:tcPr>
            <w:tcW w:w="6382" w:type="dxa"/>
            <w:tcBorders/>
          </w:tcPr>
          <w:p>
            <w:pPr>
              <w:pStyle w:val="Normal"/>
              <w:widowControl/>
              <w:suppressAutoHyphens w:val="true"/>
              <w:spacing w:before="200" w:after="0"/>
              <w:jc w:val="both"/>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Para dar inicio a la instalación del Sistema Fotovoltaico</w:t>
            </w:r>
          </w:p>
        </w:tc>
      </w:tr>
      <w:tr>
        <w:trPr>
          <w:trHeight w:val="485" w:hRule="atLeast"/>
          <w:cnfStyle w:val="000000100000" w:firstRow="0" w:lastRow="0" w:firstColumn="0" w:lastColumn="0" w:oddVBand="0" w:evenVBand="0" w:oddHBand="1" w:evenHBand="0" w:firstRowFirstColumn="0" w:firstRowLastColumn="0" w:lastRowFirstColumn="0" w:lastRowLastColumn="0"/>
        </w:trPr>
        <w:tc>
          <w:tcPr>
            <w:tcW w:w="2447"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before="200" w:after="0"/>
              <w:jc w:val="center"/>
              <w:rPr>
                <w:rFonts w:ascii="Aptos Display" w:hAnsi="Aptos Display" w:cs="Aptos Display" w:asciiTheme="majorHAnsi" w:cstheme="majorHAnsi" w:hAnsiTheme="majorHAnsi"/>
                <w:b w:val="false"/>
                <w:bCs w:val="false"/>
                <w:sz w:val="24"/>
                <w:szCs w:val="24"/>
                <w:highlight w:val="darkGray"/>
              </w:rPr>
            </w:pPr>
            <w:r>
              <w:rPr>
                <w:rFonts w:eastAsia="" w:cs="Aptos Display" w:ascii="Aptos Display" w:hAnsi="Aptos Display" w:asciiTheme="majorHAnsi" w:cstheme="majorHAnsi" w:hAnsiTheme="majorHAnsi"/>
                <w:b/>
                <w:bCs/>
                <w:sz w:val="24"/>
                <w:szCs w:val="24"/>
                <w:highlight w:val="darkGray"/>
                <w:lang w:val="es-PA" w:eastAsia="en-US" w:bidi="ar-SA"/>
              </w:rPr>
              <w:t>20%</w:t>
            </w:r>
          </w:p>
          <w:p>
            <w:pPr>
              <w:pStyle w:val="Normal"/>
              <w:widowControl/>
              <w:suppressAutoHyphens w:val="true"/>
              <w:spacing w:before="200" w:after="0"/>
              <w:jc w:val="center"/>
              <w:rPr>
                <w:b w:val="false"/>
                <w:bCs w:val="false"/>
              </w:rPr>
            </w:pPr>
            <w:r>
              <w:rPr>
                <w:rFonts w:eastAsia="" w:cs=""/>
                <w:b w:val="false"/>
                <w:bCs w:val="false"/>
                <w:sz w:val="22"/>
                <w:szCs w:val="22"/>
                <w:lang w:val="es-PA" w:eastAsia="en-US" w:bidi="ar-SA"/>
              </w:rPr>
              <w:t xml:space="preserve">1789.10</w:t>
            </w:r>
          </w:p>
        </w:tc>
        <w:tc>
          <w:tcPr>
            <w:tcW w:w="6382" w:type="dxa"/>
            <w:tcBorders/>
            <w:shd w:color="auto" w:fill="CCCCCC" w:themeFill="text1" w:themeFillTint="33" w:val="clear"/>
          </w:tcPr>
          <w:p>
            <w:pPr>
              <w:pStyle w:val="Normal"/>
              <w:widowControl/>
              <w:suppressAutoHyphens w:val="true"/>
              <w:spacing w:before="200" w:after="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Inmediatamente después de la instalación</w:t>
            </w:r>
          </w:p>
        </w:tc>
      </w:tr>
      <w:tr>
        <w:trPr>
          <w:trHeight w:val="628" w:hRule="atLeast"/>
        </w:trPr>
        <w:tc>
          <w:tcPr>
            <w:tcW w:w="244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jc w:val="center"/>
              <w:rPr>
                <w:rFonts w:ascii="Aptos Display" w:hAnsi="Aptos Display" w:cs="Aptos Display" w:asciiTheme="majorHAnsi" w:cstheme="majorHAnsi" w:hAnsiTheme="majorHAnsi"/>
                <w:b w:val="false"/>
                <w:bCs w:val="false"/>
                <w:sz w:val="24"/>
                <w:szCs w:val="24"/>
                <w:highlight w:val="darkGray"/>
              </w:rPr>
            </w:pPr>
            <w:r>
              <w:rPr>
                <w:rFonts w:cs="Aptos Display" w:cstheme="majorHAnsi" w:ascii="Aptos Display" w:hAnsi="Aptos Display"/>
                <w:b w:val="false"/>
                <w:bCs w:val="false"/>
                <w:sz w:val="24"/>
                <w:szCs w:val="24"/>
                <w:highlight w:val="darkGray"/>
              </w:rPr>
            </w:r>
          </w:p>
          <w:p>
            <w:pPr>
              <w:pStyle w:val="Normal"/>
              <w:widowControl/>
              <w:suppressAutoHyphens w:val="true"/>
              <w:spacing w:before="0" w:after="0"/>
              <w:jc w:val="center"/>
              <w:rPr>
                <w:rFonts w:ascii="Aptos Display" w:hAnsi="Aptos Display" w:cs="Aptos Display" w:asciiTheme="majorHAnsi" w:cstheme="majorHAnsi" w:hAnsiTheme="majorHAnsi"/>
                <w:b w:val="false"/>
                <w:bCs w:val="false"/>
                <w:sz w:val="24"/>
                <w:szCs w:val="24"/>
                <w:highlight w:val="darkGray"/>
              </w:rPr>
            </w:pPr>
            <w:r>
              <w:rPr>
                <w:rFonts w:eastAsia="" w:cs="Aptos Display" w:ascii="Aptos Display" w:hAnsi="Aptos Display" w:asciiTheme="majorHAnsi" w:cstheme="majorHAnsi" w:hAnsiTheme="majorHAnsi"/>
                <w:b/>
                <w:bCs/>
                <w:sz w:val="24"/>
                <w:szCs w:val="24"/>
                <w:highlight w:val="darkGray"/>
                <w:lang w:val="es-PA" w:eastAsia="en-US" w:bidi="ar-SA"/>
              </w:rPr>
              <w:t>10%</w:t>
            </w:r>
          </w:p>
          <w:p>
            <w:pPr>
              <w:pStyle w:val="Normal"/>
              <w:widowControl/>
              <w:suppressAutoHyphens w:val="true"/>
              <w:spacing w:before="0" w:after="0"/>
              <w:jc w:val="center"/>
              <w:rPr>
                <w:b w:val="false"/>
                <w:bCs w:val="false"/>
              </w:rPr>
            </w:pPr>
            <w:r>
              <w:rPr>
                <w:rFonts w:eastAsia="" w:cs=""/>
                <w:b w:val="false"/>
                <w:bCs w:val="false"/>
                <w:sz w:val="22"/>
                <w:szCs w:val="22"/>
                <w:lang w:val="es-PA" w:eastAsia="en-US" w:bidi="ar-SA"/>
              </w:rPr>
              <w:t xml:space="preserve">894.55</w:t>
            </w:r>
          </w:p>
        </w:tc>
        <w:tc>
          <w:tcPr>
            <w:tcW w:w="6382" w:type="dxa"/>
            <w:tcBorders/>
          </w:tcPr>
          <w:p>
            <w:pPr>
              <w:pStyle w:val="Normal"/>
              <w:widowControl/>
              <w:suppressAutoHyphens w:val="true"/>
              <w:spacing w:before="200" w:after="0"/>
              <w:jc w:val="both"/>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Este pago se efectuará al momento del cambio del medidor bidireccional por parte de la Empresa Distribuidora de Energía y la puesta en marcha del sistema solar interconectado a la red.</w:t>
            </w:r>
          </w:p>
        </w:tc>
      </w:tr>
    </w:tbl>
    <w:p>
      <w:pPr>
        <w:pStyle w:val="Normal"/>
        <w:ind w:left="708"/>
        <w:jc w:val="both"/>
        <w:rPr>
          <w:rFonts w:ascii="Aptos Display" w:hAnsi="Aptos Display" w:cs="Aptos Display" w:asciiTheme="majorHAnsi" w:cstheme="majorHAnsi" w:hAnsiTheme="majorHAnsi"/>
          <w:sz w:val="22"/>
          <w:szCs w:val="22"/>
        </w:rPr>
      </w:pPr>
      <w:r>
        <w:rPr>
          <w:rFonts w:cs="Aptos Display" w:cstheme="majorHAnsi" w:ascii="Aptos Display" w:hAnsi="Aptos Display"/>
          <w:sz w:val="22"/>
          <w:szCs w:val="22"/>
        </w:rPr>
      </w:r>
    </w:p>
    <w:p>
      <w:pPr>
        <w:pStyle w:val="Normal"/>
        <w:jc w:val="both"/>
        <w:rPr>
          <w:rFonts w:ascii="Aptos Display" w:hAnsi="Aptos Display" w:cs="Aptos Display" w:asciiTheme="majorHAnsi" w:cstheme="majorHAnsi" w:hAnsiTheme="majorHAnsi"/>
          <w:sz w:val="22"/>
          <w:szCs w:val="22"/>
        </w:rPr>
      </w:pPr>
      <w:r>
        <w:rPr>
          <w:rFonts w:cs="Aptos Display" w:ascii="Aptos Display" w:hAnsi="Aptos Display" w:asciiTheme="majorHAnsi" w:cstheme="majorHAnsi" w:hAnsiTheme="majorHAnsi"/>
          <w:b/>
          <w:bCs/>
          <w:sz w:val="22"/>
          <w:szCs w:val="22"/>
        </w:rPr>
        <w:t>EL CLIENTE</w:t>
      </w:r>
      <w:r>
        <w:rPr>
          <w:rFonts w:cs="Aptos Display" w:ascii="Aptos Display" w:hAnsi="Aptos Display" w:asciiTheme="majorHAnsi" w:cstheme="majorHAnsi" w:hAnsiTheme="majorHAnsi"/>
          <w:sz w:val="22"/>
          <w:szCs w:val="22"/>
        </w:rPr>
        <w:t xml:space="preserve"> podrá efectuar Los pagos a través de Cheque de gerencia, Tarjeta de Crédito, Yappy (Directorio: Volt-Factory), transferencia bancaria a la cuenta bancaria siguiente:</w:t>
      </w:r>
    </w:p>
    <w:p>
      <w:pPr>
        <w:pStyle w:val="Normal"/>
        <w:jc w:val="both"/>
        <w:rPr>
          <w:rFonts w:ascii="Aptos Display" w:hAnsi="Aptos Display" w:cs="Aptos Display" w:asciiTheme="majorHAnsi" w:cstheme="majorHAnsi" w:hAnsiTheme="majorHAnsi"/>
          <w:sz w:val="22"/>
          <w:szCs w:val="22"/>
        </w:rPr>
      </w:pPr>
      <w:r>
        <w:rPr>
          <w:rFonts w:cs="Aptos Display" w:cstheme="majorHAnsi" w:ascii="Aptos Display" w:hAnsi="Aptos Display"/>
          <w:sz w:val="22"/>
          <w:szCs w:val="22"/>
        </w:rPr>
      </w:r>
    </w:p>
    <w:p>
      <w:pPr>
        <w:pStyle w:val="Normal"/>
        <w:jc w:val="both"/>
        <w:rPr>
          <w:rFonts w:ascii="Aptos Display" w:hAnsi="Aptos Display" w:cs="Aptos Display" w:asciiTheme="majorHAnsi" w:cstheme="majorHAnsi" w:hAnsiTheme="majorHAnsi"/>
          <w:sz w:val="22"/>
          <w:szCs w:val="22"/>
        </w:rPr>
      </w:pPr>
      <w:r>
        <w:rPr>
          <w:rFonts w:cs="Aptos Display" w:cstheme="majorHAnsi" w:ascii="Aptos Display" w:hAnsi="Aptos Display"/>
          <w:sz w:val="22"/>
          <w:szCs w:val="22"/>
        </w:rPr>
      </w:r>
    </w:p>
    <w:p>
      <w:pPr>
        <w:pStyle w:val="Normal"/>
        <w:jc w:val="center"/>
        <w:rPr>
          <w:rFonts w:ascii="Aptos Display" w:hAnsi="Aptos Display" w:cs="Aptos Display" w:asciiTheme="majorHAnsi" w:cstheme="majorHAnsi" w:hAnsiTheme="majorHAnsi"/>
          <w:sz w:val="22"/>
          <w:szCs w:val="22"/>
        </w:rPr>
      </w:pPr>
      <w:r>
        <w:rPr>
          <w:rFonts w:cs="Aptos Display" w:ascii="Aptos Display" w:hAnsi="Aptos Display" w:asciiTheme="majorHAnsi" w:cstheme="majorHAnsi" w:hAnsiTheme="majorHAnsi"/>
          <w:sz w:val="22"/>
          <w:szCs w:val="22"/>
        </w:rPr>
        <w:t>Banco: Banco General</w:t>
      </w:r>
    </w:p>
    <w:p>
      <w:pPr>
        <w:pStyle w:val="Normal"/>
        <w:jc w:val="center"/>
        <w:rPr>
          <w:rFonts w:ascii="Aptos Display" w:hAnsi="Aptos Display" w:cs="Aptos Display" w:asciiTheme="majorHAnsi" w:cstheme="majorHAnsi" w:hAnsiTheme="majorHAnsi"/>
          <w:sz w:val="22"/>
          <w:szCs w:val="22"/>
        </w:rPr>
      </w:pPr>
      <w:r>
        <w:rPr>
          <w:rFonts w:cs="Aptos Display" w:ascii="Aptos Display" w:hAnsi="Aptos Display" w:asciiTheme="majorHAnsi" w:cstheme="majorHAnsi" w:hAnsiTheme="majorHAnsi"/>
          <w:sz w:val="22"/>
          <w:szCs w:val="22"/>
        </w:rPr>
        <w:t>Tipo de Cuenta: Cuenta de Ahorros</w:t>
      </w:r>
    </w:p>
    <w:p>
      <w:pPr>
        <w:pStyle w:val="Normal"/>
        <w:jc w:val="center"/>
        <w:rPr>
          <w:rFonts w:ascii="Aptos Display" w:hAnsi="Aptos Display" w:cs="Aptos Display" w:asciiTheme="majorHAnsi" w:cstheme="majorHAnsi" w:hAnsiTheme="majorHAnsi"/>
          <w:sz w:val="22"/>
          <w:szCs w:val="22"/>
        </w:rPr>
      </w:pPr>
      <w:r>
        <w:rPr>
          <w:rFonts w:cs="Aptos Display" w:ascii="Aptos Display" w:hAnsi="Aptos Display" w:asciiTheme="majorHAnsi" w:cstheme="majorHAnsi" w:hAnsiTheme="majorHAnsi"/>
          <w:sz w:val="22"/>
          <w:szCs w:val="22"/>
        </w:rPr>
        <w:t>Número de Cuenta: 04-31-97-580727-0</w:t>
      </w:r>
    </w:p>
    <w:p>
      <w:pPr>
        <w:pStyle w:val="Normal"/>
        <w:jc w:val="center"/>
        <w:rPr>
          <w:rFonts w:ascii="Aptos Display" w:hAnsi="Aptos Display" w:cs="Aptos Display" w:asciiTheme="majorHAnsi" w:cstheme="majorHAnsi" w:hAnsiTheme="majorHAnsi"/>
          <w:sz w:val="22"/>
          <w:szCs w:val="22"/>
        </w:rPr>
      </w:pPr>
      <w:r>
        <w:rPr>
          <w:rFonts w:cs="Aptos Display" w:ascii="Aptos Display" w:hAnsi="Aptos Display" w:asciiTheme="majorHAnsi" w:cstheme="majorHAnsi" w:hAnsiTheme="majorHAnsi"/>
          <w:sz w:val="22"/>
          <w:szCs w:val="22"/>
        </w:rPr>
        <w:t>A nombre de: Robles Berrocal Investments, S.A. (VOLT FACTORY)</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 xml:space="preserve">En caso de retraso en los pagos, el </w:t>
      </w:r>
      <w:r>
        <w:rPr>
          <w:rFonts w:cs="Aptos Display" w:ascii="Aptos Display" w:hAnsi="Aptos Display" w:asciiTheme="majorHAnsi" w:cstheme="majorHAnsi" w:hAnsiTheme="majorHAnsi"/>
          <w:b/>
          <w:bCs/>
        </w:rPr>
        <w:t xml:space="preserve">PROVEEDOR </w:t>
      </w:r>
      <w:r>
        <w:rPr>
          <w:rFonts w:cs="Aptos Display" w:ascii="Aptos Display" w:hAnsi="Aptos Display" w:asciiTheme="majorHAnsi" w:cstheme="majorHAnsi" w:hAnsiTheme="majorHAnsi"/>
        </w:rPr>
        <w:t>se reserva el derecho de suspender la prestación de los servicios hasta que los pagos pendientes sean efectuados.</w:t>
      </w:r>
    </w:p>
    <w:p>
      <w:pPr>
        <w:pStyle w:val="Normal"/>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 xml:space="preserve">SEXTA: FASES DEL PROYECTO. </w:t>
      </w:r>
      <w:r>
        <w:rPr>
          <w:rFonts w:cs="Aptos Display" w:ascii="Aptos Display" w:hAnsi="Aptos Display" w:asciiTheme="majorHAnsi" w:cstheme="majorHAnsi" w:hAnsiTheme="majorHAnsi"/>
        </w:rPr>
        <w:t>El proyecto se divide en las siguientes etapas y tiempos:</w:t>
      </w:r>
    </w:p>
    <w:tbl>
      <w:tblPr>
        <w:tblStyle w:val="Tabladecuadrcula4"/>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2159"/>
        <w:gridCol w:w="3169"/>
        <w:gridCol w:w="3510"/>
      </w:tblGrid>
      <w:tr>
        <w:trPr>
          <w:cnfStyle w:val="100000000000" w:firstRow="1" w:lastRow="0" w:firstColumn="0" w:lastColumn="0" w:oddVBand="0" w:evenVBand="0" w:oddHBand="0" w:evenHBand="0" w:firstRowFirstColumn="0" w:firstRowLastColumn="0" w:lastRowFirstColumn="0" w:lastRowLastColumn="0"/>
        </w:trPr>
        <w:tc>
          <w:tcPr>
            <w:tcW w:w="2159"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both"/>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ETAPA</w:t>
            </w:r>
          </w:p>
        </w:tc>
        <w:tc>
          <w:tcPr>
            <w:tcW w:w="3169"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center"/>
              <w:cnfStyle w:val="100000000000" w:firstRow="1"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DESCRIPCION</w:t>
            </w:r>
          </w:p>
        </w:tc>
        <w:tc>
          <w:tcPr>
            <w:tcW w:w="3510"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both"/>
              <w:cnfStyle w:val="100000000000" w:firstRow="1"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TIEMPOS</w:t>
            </w:r>
          </w:p>
        </w:tc>
      </w:tr>
      <w:tr>
        <w:trPr>
          <w:cnfStyle w:val="000000100000" w:firstRow="0" w:lastRow="0" w:firstColumn="0" w:lastColumn="0" w:oddVBand="0" w:evenVBand="0" w:oddHBand="1" w:evenHBand="0" w:firstRowFirstColumn="0" w:firstRowLastColumn="0" w:lastRowFirstColumn="0" w:lastRowLastColumn="0"/>
        </w:trPr>
        <w:tc>
          <w:tcPr>
            <w:tcW w:w="2159"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ListParagraph"/>
              <w:widowControl/>
              <w:numPr>
                <w:ilvl w:val="0"/>
                <w:numId w:val="11"/>
              </w:numPr>
              <w:tabs>
                <w:tab w:val="clear" w:pos="709"/>
                <w:tab w:val="left" w:pos="310" w:leader="none"/>
              </w:tabs>
              <w:suppressAutoHyphens w:val="true"/>
              <w:spacing w:before="200" w:after="0"/>
              <w:contextualSpacing/>
              <w:jc w:val="left"/>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b/>
                <w:bCs/>
                <w:sz w:val="22"/>
                <w:szCs w:val="22"/>
                <w:lang w:val="es-PA" w:eastAsia="en-US" w:bidi="ar-SA"/>
              </w:rPr>
              <w:t>Firma del Contrato</w:t>
            </w:r>
          </w:p>
        </w:tc>
        <w:tc>
          <w:tcPr>
            <w:tcW w:w="3169" w:type="dxa"/>
            <w:tcBorders/>
            <w:shd w:color="auto" w:fill="CCCCCC" w:themeFill="text1" w:themeFillTint="33" w:val="clear"/>
          </w:tcPr>
          <w:p>
            <w:pPr>
              <w:pStyle w:val="Normal"/>
              <w:widowControl/>
              <w:suppressAutoHyphens w:val="true"/>
              <w:spacing w:before="200" w:after="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 xml:space="preserve">Las </w:t>
            </w:r>
            <w:r>
              <w:rPr>
                <w:rFonts w:eastAsia="" w:cs="Aptos Display" w:ascii="Aptos Display" w:hAnsi="Aptos Display" w:asciiTheme="majorHAnsi" w:cstheme="majorHAnsi" w:hAnsiTheme="majorHAnsi"/>
                <w:b/>
                <w:bCs/>
                <w:sz w:val="24"/>
                <w:szCs w:val="24"/>
                <w:lang w:val="es-PA" w:eastAsia="en-US" w:bidi="ar-SA"/>
              </w:rPr>
              <w:t>PARTES</w:t>
            </w:r>
            <w:r>
              <w:rPr>
                <w:rFonts w:eastAsia="" w:cs="Aptos Display" w:ascii="Aptos Display" w:hAnsi="Aptos Display" w:asciiTheme="majorHAnsi" w:cstheme="majorHAnsi" w:hAnsiTheme="majorHAnsi"/>
                <w:sz w:val="24"/>
                <w:szCs w:val="24"/>
                <w:lang w:val="es-PA" w:eastAsia="en-US" w:bidi="ar-SA"/>
              </w:rPr>
              <w:t xml:space="preserve"> suscribirán el presente Contrato para dar inicio a la ejecución de los servicios detallados, el cual podrá ser suscrito mediante plataformas electrónicas autorizadas como DocuSign.</w:t>
            </w:r>
          </w:p>
        </w:tc>
        <w:tc>
          <w:tcPr>
            <w:tcW w:w="3510" w:type="dxa"/>
            <w:tcBorders/>
            <w:shd w:color="auto" w:fill="CCCCCC" w:themeFill="text1" w:themeFillTint="33" w:val="clear"/>
          </w:tcPr>
          <w:p>
            <w:pPr>
              <w:pStyle w:val="Normal"/>
              <w:widowControl/>
              <w:suppressAutoHyphens w:val="true"/>
              <w:spacing w:before="200" w:after="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Un (1) día</w:t>
            </w:r>
          </w:p>
        </w:tc>
      </w:tr>
      <w:tr>
        <w:trPr/>
        <w:tc>
          <w:tcPr>
            <w:tcW w:w="2159" w:type="dxa"/>
            <w:cnfStyle w:val="001000000000" w:firstRow="0" w:lastRow="0" w:firstColumn="1" w:lastColumn="0" w:oddVBand="0" w:evenVBand="0" w:oddHBand="0" w:evenHBand="0" w:firstRowFirstColumn="0" w:firstRowLastColumn="0" w:lastRowFirstColumn="0" w:lastRowLastColumn="0"/>
            <w:tcBorders/>
          </w:tcPr>
          <w:p>
            <w:pPr>
              <w:pStyle w:val="ListParagraph"/>
              <w:widowControl/>
              <w:numPr>
                <w:ilvl w:val="0"/>
                <w:numId w:val="11"/>
              </w:numPr>
              <w:tabs>
                <w:tab w:val="clear" w:pos="709"/>
                <w:tab w:val="left" w:pos="0" w:leader="none"/>
                <w:tab w:val="left" w:pos="168" w:leader="none"/>
              </w:tabs>
              <w:suppressAutoHyphens w:val="true"/>
              <w:spacing w:before="200" w:after="0"/>
              <w:contextualSpacing/>
              <w:jc w:val="left"/>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b/>
                <w:bCs/>
                <w:sz w:val="22"/>
                <w:szCs w:val="22"/>
                <w:lang w:val="es-PA" w:eastAsia="en-US" w:bidi="ar-SA"/>
              </w:rPr>
              <w:t>Diseño de Planos del sistema</w:t>
            </w:r>
          </w:p>
        </w:tc>
        <w:tc>
          <w:tcPr>
            <w:tcW w:w="3169" w:type="dxa"/>
            <w:tcBorders/>
          </w:tcPr>
          <w:p>
            <w:pPr>
              <w:pStyle w:val="Normal"/>
              <w:widowControl/>
              <w:suppressAutoHyphens w:val="true"/>
              <w:spacing w:before="200" w:after="0"/>
              <w:jc w:val="both"/>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Posterior a la firma del contrato,</w:t>
            </w:r>
            <w:r>
              <w:rPr>
                <w:rFonts w:eastAsia="" w:cs="Aptos Display" w:ascii="Aptos Display" w:hAnsi="Aptos Display" w:asciiTheme="majorHAnsi" w:cstheme="majorHAnsi" w:hAnsiTheme="majorHAnsi"/>
                <w:b/>
                <w:bCs/>
                <w:sz w:val="24"/>
                <w:szCs w:val="24"/>
                <w:lang w:val="es-PA" w:eastAsia="en-US" w:bidi="ar-SA"/>
              </w:rPr>
              <w:t xml:space="preserve"> EL PROVEEDOR</w:t>
            </w:r>
            <w:r>
              <w:rPr>
                <w:rFonts w:eastAsia="" w:cs="Aptos Display" w:ascii="Aptos Display" w:hAnsi="Aptos Display" w:asciiTheme="majorHAnsi" w:cstheme="majorHAnsi" w:hAnsiTheme="majorHAnsi"/>
                <w:sz w:val="24"/>
                <w:szCs w:val="24"/>
                <w:lang w:val="es-PA" w:eastAsia="en-US" w:bidi="ar-SA"/>
              </w:rPr>
              <w:t xml:space="preserve"> dará inicio al desarrollo de diseño de los planos fotovoltaicos.</w:t>
            </w:r>
          </w:p>
        </w:tc>
        <w:tc>
          <w:tcPr>
            <w:tcW w:w="3510" w:type="dxa"/>
            <w:tcBorders/>
          </w:tcPr>
          <w:p>
            <w:pPr>
              <w:pStyle w:val="Normal"/>
              <w:widowControl/>
              <w:suppressAutoHyphens w:val="true"/>
              <w:spacing w:before="200" w:after="0"/>
              <w:jc w:val="left"/>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De tres (3) a cuatro (4) semanas.</w:t>
            </w:r>
          </w:p>
        </w:tc>
      </w:tr>
      <w:tr>
        <w:trPr>
          <w:cnfStyle w:val="000000100000" w:firstRow="0" w:lastRow="0" w:firstColumn="0" w:lastColumn="0" w:oddVBand="0" w:evenVBand="0" w:oddHBand="1" w:evenHBand="0" w:firstRowFirstColumn="0" w:firstRowLastColumn="0" w:lastRowFirstColumn="0" w:lastRowLastColumn="0"/>
        </w:trPr>
        <w:tc>
          <w:tcPr>
            <w:tcW w:w="2159"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ListParagraph"/>
              <w:widowControl/>
              <w:numPr>
                <w:ilvl w:val="0"/>
                <w:numId w:val="11"/>
              </w:numPr>
              <w:tabs>
                <w:tab w:val="clear" w:pos="709"/>
                <w:tab w:val="left" w:pos="0" w:leader="none"/>
                <w:tab w:val="left" w:pos="168" w:leader="none"/>
              </w:tabs>
              <w:suppressAutoHyphens w:val="true"/>
              <w:spacing w:before="200" w:after="0"/>
              <w:contextualSpacing/>
              <w:jc w:val="left"/>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b/>
                <w:bCs/>
                <w:sz w:val="22"/>
                <w:szCs w:val="22"/>
                <w:lang w:val="es-PA" w:eastAsia="en-US" w:bidi="ar-SA"/>
              </w:rPr>
              <w:t>Instalación</w:t>
            </w:r>
          </w:p>
        </w:tc>
        <w:tc>
          <w:tcPr>
            <w:tcW w:w="3169" w:type="dxa"/>
            <w:tcBorders/>
            <w:shd w:color="auto" w:fill="CCCCCC" w:themeFill="text1" w:themeFillTint="33" w:val="clear"/>
          </w:tcPr>
          <w:p>
            <w:pPr>
              <w:pStyle w:val="Normal"/>
              <w:widowControl/>
              <w:suppressAutoHyphens w:val="true"/>
              <w:spacing w:before="200" w:after="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 xml:space="preserve">Una vez efectuado el segundo pago correspondiente al 50% del valor total del contrato, </w:t>
            </w:r>
            <w:r>
              <w:rPr>
                <w:rFonts w:eastAsia="" w:cs="Aptos Display" w:ascii="Aptos Display" w:hAnsi="Aptos Display" w:asciiTheme="majorHAnsi" w:cstheme="majorHAnsi" w:hAnsiTheme="majorHAnsi"/>
                <w:b/>
                <w:bCs/>
                <w:sz w:val="24"/>
                <w:szCs w:val="24"/>
                <w:lang w:val="es-PA" w:eastAsia="en-US" w:bidi="ar-SA"/>
              </w:rPr>
              <w:t>EL PROVEEDOR</w:t>
            </w:r>
            <w:r>
              <w:rPr>
                <w:rFonts w:eastAsia="" w:cs="Aptos Display" w:ascii="Aptos Display" w:hAnsi="Aptos Display" w:asciiTheme="majorHAnsi" w:cstheme="majorHAnsi" w:hAnsiTheme="majorHAnsi"/>
                <w:sz w:val="24"/>
                <w:szCs w:val="24"/>
                <w:lang w:val="es-PA" w:eastAsia="en-US" w:bidi="ar-SA"/>
              </w:rPr>
              <w:t xml:space="preserve"> procederá a realizar la instalación del sistema.</w:t>
            </w:r>
          </w:p>
          <w:p>
            <w:pPr>
              <w:pStyle w:val="Normal"/>
              <w:widowControl/>
              <w:suppressAutoHyphens w:val="true"/>
              <w:spacing w:before="200" w:after="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b/>
                <w:bCs/>
              </w:rPr>
            </w:pPr>
            <w:r>
              <w:rPr>
                <w:rFonts w:eastAsia="" w:cs="Aptos Display" w:ascii="Aptos Display" w:hAnsi="Aptos Display" w:asciiTheme="majorHAnsi" w:cstheme="majorHAnsi" w:hAnsiTheme="majorHAnsi"/>
                <w:sz w:val="24"/>
                <w:szCs w:val="24"/>
                <w:lang w:val="es-PA" w:eastAsia="en-US" w:bidi="ar-SA"/>
              </w:rPr>
              <w:t xml:space="preserve">La fecha de inicio de la instalación deberá ser coordinada previamente entre </w:t>
            </w:r>
            <w:r>
              <w:rPr>
                <w:rFonts w:eastAsia="" w:cs="Aptos Display" w:ascii="Aptos Display" w:hAnsi="Aptos Display" w:asciiTheme="majorHAnsi" w:cstheme="majorHAnsi" w:hAnsiTheme="majorHAnsi"/>
                <w:b/>
                <w:bCs/>
                <w:sz w:val="24"/>
                <w:szCs w:val="24"/>
                <w:lang w:val="es-PA" w:eastAsia="en-US" w:bidi="ar-SA"/>
              </w:rPr>
              <w:t>EL CLIENTE</w:t>
            </w:r>
            <w:r>
              <w:rPr>
                <w:rFonts w:eastAsia="" w:cs="Aptos Display" w:ascii="Aptos Display" w:hAnsi="Aptos Display" w:asciiTheme="majorHAnsi" w:cstheme="majorHAnsi" w:hAnsiTheme="majorHAnsi"/>
                <w:sz w:val="24"/>
                <w:szCs w:val="24"/>
                <w:lang w:val="es-PA" w:eastAsia="en-US" w:bidi="ar-SA"/>
              </w:rPr>
              <w:t xml:space="preserve"> y </w:t>
            </w:r>
            <w:r>
              <w:rPr>
                <w:rFonts w:eastAsia="" w:cs="Aptos Display" w:ascii="Aptos Display" w:hAnsi="Aptos Display" w:asciiTheme="majorHAnsi" w:cstheme="majorHAnsi" w:hAnsiTheme="majorHAnsi"/>
                <w:b/>
                <w:bCs/>
                <w:sz w:val="24"/>
                <w:szCs w:val="24"/>
                <w:lang w:val="es-PA" w:eastAsia="en-US" w:bidi="ar-SA"/>
              </w:rPr>
              <w:t>EL PROVEEDOR</w:t>
            </w:r>
            <w:r>
              <w:rPr>
                <w:rFonts w:eastAsia="" w:cs="Aptos Display" w:ascii="Aptos Display" w:hAnsi="Aptos Display" w:asciiTheme="majorHAnsi" w:cstheme="majorHAnsi" w:hAnsiTheme="majorHAnsi"/>
                <w:sz w:val="24"/>
                <w:szCs w:val="24"/>
                <w:lang w:val="es-PA" w:eastAsia="en-US" w:bidi="ar-SA"/>
              </w:rPr>
              <w:t>.</w:t>
            </w:r>
          </w:p>
        </w:tc>
        <w:tc>
          <w:tcPr>
            <w:tcW w:w="3510" w:type="dxa"/>
            <w:tcBorders/>
            <w:shd w:color="auto" w:fill="CCCCCC" w:themeFill="text1" w:themeFillTint="33" w:val="clear"/>
          </w:tcPr>
          <w:p>
            <w:pPr>
              <w:pStyle w:val="Normal"/>
              <w:widowControl/>
              <w:suppressAutoHyphens w:val="true"/>
              <w:spacing w:before="200" w:after="0"/>
              <w:jc w:val="left"/>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sz w:val="24"/>
                <w:szCs w:val="24"/>
                <w:lang w:val="es-PA" w:eastAsia="en-US" w:bidi="ar-SA"/>
              </w:rPr>
              <w:t>Una  (1) semana.</w:t>
            </w:r>
          </w:p>
        </w:tc>
      </w:tr>
      <w:tr>
        <w:trPr/>
        <w:tc>
          <w:tcPr>
            <w:tcW w:w="2159" w:type="dxa"/>
            <w:cnfStyle w:val="001000000000" w:firstRow="0" w:lastRow="0" w:firstColumn="1" w:lastColumn="0" w:oddVBand="0" w:evenVBand="0" w:oddHBand="0" w:evenHBand="0" w:firstRowFirstColumn="0" w:firstRowLastColumn="0" w:lastRowFirstColumn="0" w:lastRowLastColumn="0"/>
            <w:tcBorders/>
          </w:tcPr>
          <w:p>
            <w:pPr>
              <w:pStyle w:val="ListParagraph"/>
              <w:widowControl/>
              <w:numPr>
                <w:ilvl w:val="0"/>
                <w:numId w:val="11"/>
              </w:numPr>
              <w:tabs>
                <w:tab w:val="clear" w:pos="709"/>
                <w:tab w:val="left" w:pos="310" w:leader="none"/>
              </w:tabs>
              <w:suppressAutoHyphens w:val="true"/>
              <w:spacing w:before="200" w:after="0"/>
              <w:contextualSpacing/>
              <w:jc w:val="left"/>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b/>
                <w:bCs/>
                <w:sz w:val="22"/>
                <w:szCs w:val="22"/>
                <w:lang w:val="es-PA" w:eastAsia="en-US" w:bidi="ar-SA"/>
              </w:rPr>
              <w:t>Trámite de Permisologia</w:t>
            </w:r>
          </w:p>
        </w:tc>
        <w:tc>
          <w:tcPr>
            <w:tcW w:w="3169" w:type="dxa"/>
            <w:tcBorders/>
          </w:tcPr>
          <w:p>
            <w:pPr>
              <w:pStyle w:val="Normal"/>
              <w:widowControl/>
              <w:suppressAutoHyphens w:val="true"/>
              <w:spacing w:before="200" w:after="0"/>
              <w:jc w:val="both"/>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 xml:space="preserve">El </w:t>
            </w:r>
            <w:r>
              <w:rPr>
                <w:rFonts w:eastAsia="" w:cs="Aptos Display" w:ascii="Aptos Display" w:hAnsi="Aptos Display" w:asciiTheme="majorHAnsi" w:cstheme="majorHAnsi" w:hAnsiTheme="majorHAnsi"/>
                <w:b/>
                <w:bCs/>
                <w:sz w:val="24"/>
                <w:szCs w:val="24"/>
                <w:lang w:val="es-PA" w:eastAsia="en-US" w:bidi="ar-SA"/>
              </w:rPr>
              <w:t>PROVEEDOR</w:t>
            </w:r>
            <w:r>
              <w:rPr>
                <w:rFonts w:eastAsia="" w:cs="Aptos Display" w:ascii="Aptos Display" w:hAnsi="Aptos Display" w:asciiTheme="majorHAnsi" w:cstheme="majorHAnsi" w:hAnsiTheme="majorHAnsi"/>
                <w:sz w:val="24"/>
                <w:szCs w:val="24"/>
                <w:lang w:val="es-PA" w:eastAsia="en-US" w:bidi="ar-SA"/>
              </w:rPr>
              <w:t xml:space="preserve"> realizara las gestiones de tramitación de permisos ante las Autoridades Administrativas para la ejecución de las obras,  y cambio de Medidor Bidireccional.</w:t>
            </w:r>
          </w:p>
        </w:tc>
        <w:tc>
          <w:tcPr>
            <w:tcW w:w="3510" w:type="dxa"/>
            <w:tcBorders/>
          </w:tcPr>
          <w:p>
            <w:pPr>
              <w:pStyle w:val="Normal"/>
              <w:widowControl/>
              <w:suppressAutoHyphens w:val="true"/>
              <w:spacing w:before="200" w:after="0"/>
              <w:jc w:val="left"/>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De cuatro (4) a Seis (6) meses apróximadamente</w:t>
            </w:r>
          </w:p>
        </w:tc>
      </w:tr>
      <w:tr>
        <w:trPr>
          <w:trHeight w:val="1183" w:hRule="atLeast"/>
          <w:cnfStyle w:val="000000100000" w:firstRow="0" w:lastRow="0" w:firstColumn="0" w:lastColumn="0" w:oddVBand="0" w:evenVBand="0" w:oddHBand="1" w:evenHBand="0" w:firstRowFirstColumn="0" w:firstRowLastColumn="0" w:lastRowFirstColumn="0" w:lastRowLastColumn="0"/>
        </w:trPr>
        <w:tc>
          <w:tcPr>
            <w:tcW w:w="2159"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ListParagraph"/>
              <w:widowControl/>
              <w:numPr>
                <w:ilvl w:val="0"/>
                <w:numId w:val="11"/>
              </w:numPr>
              <w:tabs>
                <w:tab w:val="clear" w:pos="709"/>
                <w:tab w:val="left" w:pos="310" w:leader="none"/>
              </w:tabs>
              <w:suppressAutoHyphens w:val="true"/>
              <w:spacing w:before="200" w:after="0"/>
              <w:contextualSpacing/>
              <w:jc w:val="left"/>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b/>
                <w:bCs/>
                <w:sz w:val="22"/>
                <w:szCs w:val="22"/>
                <w:lang w:val="es-PA" w:eastAsia="en-US" w:bidi="ar-SA"/>
              </w:rPr>
              <w:t>Puesta en Marcha y Finalización del proceso.</w:t>
            </w:r>
          </w:p>
        </w:tc>
        <w:tc>
          <w:tcPr>
            <w:tcW w:w="3169" w:type="dxa"/>
            <w:tcBorders/>
            <w:shd w:color="auto" w:fill="CCCCCC" w:themeFill="text1" w:themeFillTint="33" w:val="clear"/>
          </w:tcPr>
          <w:p>
            <w:pPr>
              <w:pStyle w:val="Normal"/>
              <w:widowControl/>
              <w:suppressAutoHyphens w:val="true"/>
              <w:spacing w:before="200" w:after="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 xml:space="preserve">El </w:t>
            </w:r>
            <w:r>
              <w:rPr>
                <w:rFonts w:eastAsia="" w:cs="Aptos Display" w:ascii="Aptos Display" w:hAnsi="Aptos Display" w:asciiTheme="majorHAnsi" w:cstheme="majorHAnsi" w:hAnsiTheme="majorHAnsi"/>
                <w:b/>
                <w:bCs/>
                <w:sz w:val="24"/>
                <w:szCs w:val="24"/>
                <w:lang w:val="es-PA" w:eastAsia="en-US" w:bidi="ar-SA"/>
              </w:rPr>
              <w:t xml:space="preserve">PROVEEDOR </w:t>
            </w:r>
            <w:r>
              <w:rPr>
                <w:rFonts w:eastAsia="" w:cs="Aptos Display" w:ascii="Aptos Display" w:hAnsi="Aptos Display" w:asciiTheme="majorHAnsi" w:cstheme="majorHAnsi" w:hAnsiTheme="majorHAnsi"/>
                <w:sz w:val="24"/>
                <w:szCs w:val="24"/>
                <w:lang w:val="es-PA" w:eastAsia="en-US" w:bidi="ar-SA"/>
              </w:rPr>
              <w:t>dara inicio a la puesta en marcha del sistema de inyección a la red, una vez colocado el Medidor Bidireccional por la empresa Distribuidora.</w:t>
            </w:r>
          </w:p>
        </w:tc>
        <w:tc>
          <w:tcPr>
            <w:tcW w:w="3510" w:type="dxa"/>
            <w:tcBorders/>
            <w:shd w:color="auto" w:fill="CCCCCC" w:themeFill="text1" w:themeFillTint="33" w:val="clear"/>
          </w:tcPr>
          <w:p>
            <w:pPr>
              <w:pStyle w:val="Normal"/>
              <w:widowControl/>
              <w:suppressAutoHyphens w:val="true"/>
              <w:spacing w:before="200" w:after="0"/>
              <w:jc w:val="left"/>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sz w:val="24"/>
                <w:szCs w:val="24"/>
                <w:lang w:val="es-PA" w:eastAsia="en-US" w:bidi="ar-SA"/>
              </w:rPr>
              <w:t>Inmediatamente se instale el Medidor Bidireccional.</w:t>
            </w:r>
          </w:p>
        </w:tc>
      </w:tr>
    </w:tbl>
    <w:p>
      <w:pPr>
        <w:pStyle w:val="Normal"/>
        <w:ind w:right="49"/>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PARAGRAFO: EL CLIENTE</w:t>
      </w:r>
      <w:r>
        <w:rPr>
          <w:rFonts w:cs="Aptos Display" w:ascii="Aptos Display" w:hAnsi="Aptos Display" w:asciiTheme="majorHAnsi" w:cstheme="majorHAnsi" w:hAnsiTheme="majorHAnsi"/>
        </w:rPr>
        <w:t xml:space="preserve">, luego de la instalación podrá hacer uso del sistema el cual se mantendrá configurado en “inyección cero” hasta que se obtenga el cambio de medidor por parte de la empresa Distribuidora. Durante este tiempo de “inyección cero”, </w:t>
      </w:r>
      <w:r>
        <w:rPr>
          <w:rFonts w:cs="Aptos Display" w:ascii="Aptos Display" w:hAnsi="Aptos Display" w:asciiTheme="majorHAnsi" w:cstheme="majorHAnsi" w:hAnsiTheme="majorHAnsi"/>
          <w:b/>
          <w:bCs/>
        </w:rPr>
        <w:t>EL CLIENTE</w:t>
      </w:r>
      <w:r>
        <w:rPr>
          <w:rFonts w:cs="Aptos Display" w:ascii="Aptos Display" w:hAnsi="Aptos Display" w:asciiTheme="majorHAnsi" w:cstheme="majorHAnsi" w:hAnsiTheme="majorHAnsi"/>
        </w:rPr>
        <w:t xml:space="preserve"> podrá hacer uso de la energía proveniente de los paneles durante el día para su autoconsumo.</w:t>
      </w:r>
    </w:p>
    <w:p>
      <w:pPr>
        <w:pStyle w:val="Normal"/>
        <w:ind w:right="49"/>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ind w:right="49"/>
        <w:rPr>
          <w:rFonts w:ascii="Aptos Display" w:hAnsi="Aptos Display" w:cs="Aptos Display" w:asciiTheme="majorHAnsi" w:cstheme="majorHAnsi" w:hAnsiTheme="majorHAnsi"/>
          <w:b/>
          <w:bCs/>
        </w:rPr>
      </w:pPr>
      <w:r>
        <w:rPr>
          <w:rFonts w:cs="Aptos Display" w:ascii="Aptos Display" w:hAnsi="Aptos Display" w:asciiTheme="majorHAnsi" w:cstheme="majorHAnsi" w:hAnsiTheme="majorHAnsi"/>
          <w:b/>
          <w:bCs/>
        </w:rPr>
        <w:t>SEPTIMA: GARANTÍA Y MANTENIMIENTO</w:t>
      </w:r>
      <w:r>
        <w:rPr>
          <w:rFonts w:cs="Aptos Display" w:ascii="Aptos Display" w:hAnsi="Aptos Display" w:asciiTheme="majorHAnsi" w:cstheme="majorHAnsi" w:hAnsiTheme="majorHAnsi"/>
        </w:rPr>
        <w:t>.</w:t>
      </w: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b/>
          <w:bCs/>
        </w:rPr>
        <w:t>EL CLIENTE</w:t>
      </w:r>
      <w:r>
        <w:rPr>
          <w:rFonts w:cs="Aptos Display" w:ascii="Aptos Display" w:hAnsi="Aptos Display" w:asciiTheme="majorHAnsi" w:cstheme="majorHAnsi" w:hAnsiTheme="majorHAnsi"/>
        </w:rPr>
        <w:t xml:space="preserve"> contará con la garantía de los servicios y productos instalados de acuerdo a la siguiente tabla:</w:t>
      </w:r>
    </w:p>
    <w:tbl>
      <w:tblPr>
        <w:tblStyle w:val="Tabladecuadrcula4"/>
        <w:tblW w:w="885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970"/>
        <w:gridCol w:w="2945"/>
        <w:gridCol w:w="2943"/>
      </w:tblGrid>
      <w:tr>
        <w:trPr>
          <w:cnfStyle w:val="100000000000" w:firstRow="1" w:lastRow="0" w:firstColumn="0" w:lastColumn="0" w:oddVBand="0" w:evenVBand="0" w:oddHBand="0" w:evenHBand="0" w:firstRowFirstColumn="0" w:firstRowLastColumn="0" w:lastRowFirstColumn="0" w:lastRowLastColumn="0"/>
        </w:trPr>
        <w:tc>
          <w:tcPr>
            <w:tcW w:w="2970"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both"/>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EQUIPO/SERVICIO</w:t>
            </w:r>
          </w:p>
        </w:tc>
        <w:tc>
          <w:tcPr>
            <w:tcW w:w="2945"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center"/>
              <w:cnfStyle w:val="100000000000" w:firstRow="1"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GARANTIA</w:t>
            </w:r>
          </w:p>
        </w:tc>
        <w:tc>
          <w:tcPr>
            <w:tcW w:w="2943"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tabs>
                <w:tab w:val="clear" w:pos="709"/>
                <w:tab w:val="left" w:pos="4276" w:leader="none"/>
              </w:tabs>
              <w:suppressAutoHyphens w:val="true"/>
              <w:spacing w:before="200" w:after="0"/>
              <w:ind w:right="95"/>
              <w:jc w:val="center"/>
              <w:cnfStyle w:val="100000000000" w:firstRow="1"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b/>
                <w:bCs/>
                <w:color w:themeColor="background1" w:val="FFFFFF"/>
                <w:sz w:val="22"/>
                <w:szCs w:val="22"/>
                <w:lang w:val="es-PA" w:eastAsia="en-US" w:bidi="ar-SA"/>
              </w:rPr>
              <w:t>EJECUCIÓN</w:t>
            </w:r>
          </w:p>
        </w:tc>
      </w:tr>
      <w:tr>
        <w:trPr>
          <w:cnfStyle w:val="000000100000" w:firstRow="0" w:lastRow="0" w:firstColumn="0" w:lastColumn="0" w:oddVBand="0" w:evenVBand="0" w:oddHBand="1" w:evenHBand="0" w:firstRowFirstColumn="0" w:firstRowLastColumn="0" w:lastRowFirstColumn="0" w:lastRowLastColumn="0"/>
        </w:trPr>
        <w:tc>
          <w:tcPr>
            <w:tcW w:w="297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before="200" w:after="0"/>
              <w:jc w:val="both"/>
              <w:rPr>
                <w:rFonts w:ascii="Aptos Display" w:hAnsi="Aptos Display" w:cs="Aptos Display" w:asciiTheme="majorHAnsi" w:cstheme="majorHAnsi" w:hAnsiTheme="majorHAnsi"/>
                <w:b w:val="false"/>
                <w:bCs w:val="false"/>
              </w:rPr>
            </w:pPr>
            <w:r>
              <w:rPr>
                <w:rFonts w:eastAsia="" w:cs="Aptos Display" w:ascii="Aptos Display" w:hAnsi="Aptos Display" w:asciiTheme="majorHAnsi" w:cstheme="majorHAnsi" w:hAnsiTheme="majorHAnsi"/>
                <w:b w:val="false"/>
                <w:bCs w:val="false"/>
                <w:sz w:val="22"/>
                <w:szCs w:val="22"/>
                <w:lang w:val="es-PA" w:eastAsia="en-US" w:bidi="ar-SA"/>
              </w:rPr>
              <w:t>Módulos Solares</w:t>
            </w:r>
          </w:p>
        </w:tc>
        <w:tc>
          <w:tcPr>
            <w:tcW w:w="2945" w:type="dxa"/>
            <w:tcBorders/>
            <w:shd w:color="auto" w:fill="CCCCCC" w:themeFill="text1" w:themeFillTint="33" w:val="clear"/>
          </w:tcPr>
          <w:p>
            <w:pPr>
              <w:pStyle w:val="Normal"/>
              <w:widowControl/>
              <w:tabs>
                <w:tab w:val="clear" w:pos="709"/>
                <w:tab w:val="left" w:pos="188" w:leader="none"/>
                <w:tab w:val="left" w:pos="338" w:leader="none"/>
              </w:tabs>
              <w:suppressAutoHyphens w:val="true"/>
              <w:spacing w:before="200" w:after="0"/>
              <w:ind w:firstLine="9" w:right="172"/>
              <w:jc w:val="left"/>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sz w:val="22"/>
                <w:szCs w:val="22"/>
                <w:lang w:val="es-PA" w:eastAsia="en-US" w:bidi="ar-SA"/>
              </w:rPr>
              <w:t>Garantía del producto de 15 años, garantía de potencia lineal de 30 años.</w:t>
            </w:r>
          </w:p>
        </w:tc>
        <w:tc>
          <w:tcPr>
            <w:tcW w:w="2943" w:type="dxa"/>
            <w:tcBorders/>
            <w:shd w:color="auto" w:fill="CCCCCC" w:themeFill="text1" w:themeFillTint="33" w:val="clear"/>
          </w:tcPr>
          <w:p>
            <w:pPr>
              <w:pStyle w:val="Normal"/>
              <w:widowControl/>
              <w:tabs>
                <w:tab w:val="clear" w:pos="709"/>
                <w:tab w:val="left" w:pos="188" w:leader="none"/>
                <w:tab w:val="left" w:pos="338" w:leader="none"/>
                <w:tab w:val="left" w:pos="4276" w:leader="none"/>
              </w:tabs>
              <w:suppressAutoHyphens w:val="true"/>
              <w:spacing w:before="200" w:after="0"/>
              <w:ind w:firstLine="9" w:right="95"/>
              <w:jc w:val="both"/>
              <w:cnfStyle w:val="000000100000" w:firstRow="0" w:lastRow="0" w:firstColumn="0" w:lastColumn="0" w:oddVBand="0" w:evenVBand="0" w:oddHBand="1" w:evenHBand="0" w:firstRowFirstColumn="0" w:firstRowLastColumn="0" w:lastRowFirstColumn="0" w:lastRowLastColumn="0"/>
              <w:rPr>
                <w:rFonts w:ascii="Aptos Display" w:hAnsi="Aptos Display" w:asciiTheme="majorHAnsi" w:hAnsiTheme="majorHAnsi"/>
              </w:rPr>
            </w:pPr>
            <w:r>
              <w:rPr>
                <w:rFonts w:eastAsia="" w:cs="" w:ascii="Aptos Display" w:hAnsi="Aptos Display" w:asciiTheme="majorHAnsi" w:hAnsiTheme="majorHAnsi"/>
                <w:sz w:val="22"/>
                <w:szCs w:val="22"/>
                <w:lang w:val="es-PA" w:eastAsia="en-US" w:bidi="ar-SA"/>
              </w:rPr>
              <w:t xml:space="preserve">Ante la existencia de defectos de fábrica en el módulo dentro del período de garantía, el </w:t>
            </w:r>
            <w:r>
              <w:rPr>
                <w:rFonts w:eastAsia="" w:cs="" w:ascii="Aptos Display" w:hAnsi="Aptos Display" w:asciiTheme="majorHAnsi" w:hAnsiTheme="majorHAnsi"/>
                <w:b/>
                <w:bCs/>
                <w:sz w:val="22"/>
                <w:szCs w:val="22"/>
                <w:lang w:val="es-PA" w:eastAsia="en-US" w:bidi="ar-SA"/>
              </w:rPr>
              <w:t>PROVEEDOR</w:t>
            </w:r>
            <w:r>
              <w:rPr>
                <w:rFonts w:eastAsia="" w:cs="" w:ascii="Aptos Display" w:hAnsi="Aptos Display" w:asciiTheme="majorHAnsi" w:hAnsiTheme="majorHAnsi"/>
                <w:sz w:val="22"/>
                <w:szCs w:val="22"/>
                <w:lang w:val="es-PA" w:eastAsia="en-US" w:bidi="ar-SA"/>
              </w:rPr>
              <w:t xml:space="preserve">, previa verificación técnica, procederá a reemplazar o reparar el módulo defectuoso sin costo alguno para </w:t>
            </w:r>
            <w:r>
              <w:rPr>
                <w:rFonts w:eastAsia="" w:cs="" w:ascii="Aptos Display" w:hAnsi="Aptos Display" w:asciiTheme="majorHAnsi" w:hAnsiTheme="majorHAnsi"/>
                <w:b/>
                <w:bCs/>
                <w:sz w:val="22"/>
                <w:szCs w:val="22"/>
                <w:lang w:val="es-PA" w:eastAsia="en-US" w:bidi="ar-SA"/>
              </w:rPr>
              <w:t>EL CLIENTE</w:t>
            </w:r>
            <w:r>
              <w:rPr>
                <w:rFonts w:eastAsia="" w:cs="" w:ascii="Aptos Display" w:hAnsi="Aptos Display" w:asciiTheme="majorHAnsi" w:hAnsiTheme="majorHAnsi"/>
                <w:sz w:val="22"/>
                <w:szCs w:val="22"/>
                <w:lang w:val="es-PA" w:eastAsia="en-US" w:bidi="ar-SA"/>
              </w:rPr>
              <w:t>.</w:t>
            </w:r>
          </w:p>
          <w:p>
            <w:pPr>
              <w:pStyle w:val="Normal"/>
              <w:widowControl/>
              <w:tabs>
                <w:tab w:val="clear" w:pos="709"/>
                <w:tab w:val="left" w:pos="188" w:leader="none"/>
                <w:tab w:val="left" w:pos="338" w:leader="none"/>
                <w:tab w:val="left" w:pos="4276" w:leader="none"/>
              </w:tabs>
              <w:suppressAutoHyphens w:val="true"/>
              <w:spacing w:before="200" w:after="0"/>
              <w:ind w:firstLine="9" w:right="95"/>
              <w:jc w:val="left"/>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rPr>
            </w:pPr>
            <w:r>
              <w:rPr>
                <w:rFonts w:eastAsia="" w:cs="" w:ascii="Aptos Display" w:hAnsi="Aptos Display" w:asciiTheme="majorHAnsi" w:hAnsiTheme="majorHAnsi"/>
                <w:sz w:val="22"/>
                <w:szCs w:val="22"/>
                <w:lang w:val="es-PA" w:eastAsia="en-US" w:bidi="ar-SA"/>
              </w:rPr>
              <w:t>Para los efectos de esta garantía, se tomará como referencia la ficha técnica del panel solar que se adjunta al presente contrato como Anexo 4, a fin de determinar la curva de degradación del módulo fotovoltaico, aceptándose un margen de variación de más o menos cinco por ciento (±5</w:t>
            </w:r>
            <w:r>
              <w:rPr>
                <w:rFonts w:eastAsia="" w:cs="Arial" w:ascii="Arial" w:hAnsi="Arial"/>
                <w:sz w:val="22"/>
                <w:szCs w:val="22"/>
                <w:lang w:val="es-PA" w:eastAsia="en-US" w:bidi="ar-SA"/>
              </w:rPr>
              <w:t> </w:t>
            </w:r>
            <w:r>
              <w:rPr>
                <w:rFonts w:eastAsia="" w:cs="" w:ascii="Aptos Display" w:hAnsi="Aptos Display" w:asciiTheme="majorHAnsi" w:hAnsiTheme="majorHAnsi"/>
                <w:sz w:val="22"/>
                <w:szCs w:val="22"/>
                <w:lang w:val="es-PA" w:eastAsia="en-US" w:bidi="ar-SA"/>
              </w:rPr>
              <w:t>%) respecto de dicha curva.</w:t>
            </w:r>
          </w:p>
        </w:tc>
      </w:tr>
      <w:tr>
        <w:trPr/>
        <w:tc>
          <w:tcPr>
            <w:tcW w:w="297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200" w:after="0"/>
              <w:jc w:val="both"/>
              <w:rPr>
                <w:rFonts w:ascii="Aptos Display" w:hAnsi="Aptos Display" w:cs="Aptos Display" w:asciiTheme="majorHAnsi" w:cstheme="majorHAnsi" w:hAnsiTheme="majorHAnsi"/>
                <w:b w:val="false"/>
                <w:bCs w:val="false"/>
              </w:rPr>
            </w:pPr>
            <w:r>
              <w:rPr>
                <w:rFonts w:eastAsia="" w:cs="Aptos Display" w:ascii="Aptos Display" w:hAnsi="Aptos Display" w:asciiTheme="majorHAnsi" w:cstheme="majorHAnsi" w:hAnsiTheme="majorHAnsi"/>
                <w:b w:val="false"/>
                <w:bCs w:val="false"/>
                <w:sz w:val="22"/>
                <w:szCs w:val="22"/>
                <w:highlight w:val="darkGray"/>
                <w:lang w:val="es-PA" w:eastAsia="en-US" w:bidi="ar-SA"/>
              </w:rPr>
              <w:t>Microinversor / Inversor</w:t>
            </w:r>
          </w:p>
        </w:tc>
        <w:tc>
          <w:tcPr>
            <w:tcW w:w="2945" w:type="dxa"/>
            <w:tcBorders/>
          </w:tcPr>
          <w:p>
            <w:pPr>
              <w:pStyle w:val="Normal"/>
              <w:widowControl/>
              <w:tabs>
                <w:tab w:val="clear" w:pos="709"/>
                <w:tab w:val="left" w:pos="188" w:leader="none"/>
                <w:tab w:val="left" w:pos="338" w:leader="none"/>
              </w:tabs>
              <w:suppressAutoHyphens w:val="true"/>
              <w:spacing w:before="200" w:after="0"/>
              <w:ind w:firstLine="9"/>
              <w:jc w:val="left"/>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sz w:val="22"/>
                <w:szCs w:val="22"/>
                <w:lang w:val="es-PA" w:eastAsia="en-US" w:bidi="ar-SA"/>
              </w:rPr>
              <w:t>5 años</w:t>
            </w:r>
          </w:p>
        </w:tc>
        <w:tc>
          <w:tcPr>
            <w:tcW w:w="2943" w:type="dxa"/>
            <w:tcBorders/>
          </w:tcPr>
          <w:p>
            <w:pPr>
              <w:pStyle w:val="Normal"/>
              <w:widowControl/>
              <w:tabs>
                <w:tab w:val="clear" w:pos="709"/>
                <w:tab w:val="left" w:pos="188" w:leader="none"/>
                <w:tab w:val="left" w:pos="338" w:leader="none"/>
                <w:tab w:val="left" w:pos="4276" w:leader="none"/>
              </w:tabs>
              <w:suppressAutoHyphens w:val="true"/>
              <w:spacing w:before="200" w:after="0"/>
              <w:ind w:firstLine="9" w:right="95"/>
              <w:jc w:val="left"/>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rPr>
            </w:pPr>
            <w:r>
              <w:rPr>
                <w:rFonts w:eastAsia="" w:cs="" w:ascii="Aptos Display" w:hAnsi="Aptos Display" w:asciiTheme="majorHAnsi" w:hAnsiTheme="majorHAnsi"/>
                <w:sz w:val="22"/>
                <w:szCs w:val="22"/>
                <w:lang w:val="es-PA" w:eastAsia="en-US" w:bidi="ar-SA"/>
              </w:rPr>
              <w:t xml:space="preserve">Ante desperfectos de fábrica comprobada del inversor, el </w:t>
            </w:r>
            <w:r>
              <w:rPr>
                <w:rFonts w:eastAsia="" w:cs="" w:ascii="Aptos Display" w:hAnsi="Aptos Display" w:asciiTheme="majorHAnsi" w:hAnsiTheme="majorHAnsi"/>
                <w:b/>
                <w:bCs/>
                <w:sz w:val="22"/>
                <w:szCs w:val="22"/>
                <w:lang w:val="es-PA" w:eastAsia="en-US" w:bidi="ar-SA"/>
              </w:rPr>
              <w:t>PROVEEDOR</w:t>
            </w:r>
            <w:r>
              <w:rPr>
                <w:rFonts w:eastAsia="" w:cs="" w:ascii="Aptos Display" w:hAnsi="Aptos Display" w:asciiTheme="majorHAnsi" w:hAnsiTheme="majorHAnsi"/>
                <w:sz w:val="22"/>
                <w:szCs w:val="22"/>
                <w:lang w:val="es-PA" w:eastAsia="en-US" w:bidi="ar-SA"/>
              </w:rPr>
              <w:t xml:space="preserve"> gestionará su reparación o reemplazo por equipo de iguales o superiores características técnicas, dentro del plazo de garantía.</w:t>
            </w:r>
          </w:p>
        </w:tc>
      </w:tr>
      <w:tr>
        <w:trPr>
          <w:cnfStyle w:val="000000100000" w:firstRow="0" w:lastRow="0" w:firstColumn="0" w:lastColumn="0" w:oddVBand="0" w:evenVBand="0" w:oddHBand="1" w:evenHBand="0" w:firstRowFirstColumn="0" w:firstRowLastColumn="0" w:lastRowFirstColumn="0" w:lastRowLastColumn="0"/>
        </w:trPr>
        <w:tc>
          <w:tcPr>
            <w:tcW w:w="297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before="200" w:after="0"/>
              <w:jc w:val="both"/>
              <w:rPr>
                <w:rFonts w:ascii="Aptos Display" w:hAnsi="Aptos Display" w:cs="Aptos Display" w:asciiTheme="majorHAnsi" w:cstheme="majorHAnsi" w:hAnsiTheme="majorHAnsi"/>
                <w:b w:val="false"/>
                <w:bCs w:val="false"/>
              </w:rPr>
            </w:pPr>
            <w:r>
              <w:rPr>
                <w:rFonts w:eastAsia="" w:cs="Aptos Display" w:ascii="Aptos Display" w:hAnsi="Aptos Display" w:asciiTheme="majorHAnsi" w:cstheme="majorHAnsi" w:hAnsiTheme="majorHAnsi"/>
                <w:b w:val="false"/>
                <w:bCs w:val="false"/>
                <w:sz w:val="22"/>
                <w:szCs w:val="22"/>
                <w:lang w:val="es-PA" w:eastAsia="en-US" w:bidi="ar-SA"/>
              </w:rPr>
              <w:t>Materiales y Mano de Obra</w:t>
            </w:r>
          </w:p>
        </w:tc>
        <w:tc>
          <w:tcPr>
            <w:tcW w:w="2945" w:type="dxa"/>
            <w:tcBorders/>
            <w:shd w:color="auto" w:fill="CCCCCC" w:themeFill="text1" w:themeFillTint="33" w:val="clear"/>
          </w:tcPr>
          <w:p>
            <w:pPr>
              <w:pStyle w:val="Normal"/>
              <w:widowControl/>
              <w:tabs>
                <w:tab w:val="clear" w:pos="709"/>
                <w:tab w:val="left" w:pos="188" w:leader="none"/>
                <w:tab w:val="left" w:pos="338" w:leader="none"/>
              </w:tabs>
              <w:suppressAutoHyphens w:val="true"/>
              <w:spacing w:before="200" w:after="0"/>
              <w:jc w:val="left"/>
              <w:cnfStyle w:val="000000100000" w:firstRow="0" w:lastRow="0" w:firstColumn="0" w:lastColumn="0" w:oddVBand="0" w:evenVBand="0" w:oddHBand="1" w:evenHBand="0" w:firstRowFirstColumn="0" w:firstRowLastColumn="0" w:lastRowFirstColumn="0" w:lastRowLastColumn="0"/>
              <w:rPr>
                <w:rFonts w:ascii="Aptos" w:hAnsi="Aptos" w:eastAsia="" w:cs=""/>
                <w:sz w:val="22"/>
                <w:szCs w:val="22"/>
                <w:lang w:val="es-PA" w:eastAsia="en-US" w:bidi="ar-SA"/>
              </w:rPr>
            </w:pPr>
            <w:r>
              <w:rPr>
                <w:rFonts w:eastAsia="" w:cs=""/>
                <w:sz w:val="22"/>
                <w:szCs w:val="22"/>
                <w:lang w:val="es-PA" w:eastAsia="en-US" w:bidi="ar-SA"/>
              </w:rPr>
              <w:t>2 años</w:t>
            </w:r>
          </w:p>
        </w:tc>
        <w:tc>
          <w:tcPr>
            <w:tcW w:w="2943" w:type="dxa"/>
            <w:tcBorders/>
            <w:shd w:color="auto" w:fill="CCCCCC" w:themeFill="text1" w:themeFillTint="33" w:val="clear"/>
          </w:tcPr>
          <w:tbl>
            <w:tblPr>
              <w:tblW w:w="111"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111"/>
            </w:tblGrid>
            <w:tr>
              <w:trPr/>
              <w:tc>
                <w:tcPr>
                  <w:tcW w:w="111" w:type="dxa"/>
                  <w:tcBorders/>
                  <w:vAlign w:val="center"/>
                </w:tcPr>
                <w:p>
                  <w:pPr>
                    <w:pStyle w:val="Normal"/>
                    <w:tabs>
                      <w:tab w:val="clear" w:pos="709"/>
                      <w:tab w:val="left" w:pos="4276" w:leader="none"/>
                    </w:tabs>
                    <w:ind w:right="95"/>
                    <w:rPr>
                      <w:rFonts w:ascii="Aptos Display" w:hAnsi="Aptos Display" w:asciiTheme="majorHAnsi" w:hAnsiTheme="majorHAnsi"/>
                      <w:sz w:val="22"/>
                      <w:szCs w:val="22"/>
                    </w:rPr>
                  </w:pPr>
                  <w:r>
                    <w:rPr>
                      <w:rFonts w:asciiTheme="majorHAnsi" w:hAnsiTheme="majorHAnsi" w:ascii="Aptos Display" w:hAnsi="Aptos Display"/>
                      <w:sz w:val="22"/>
                      <w:szCs w:val="22"/>
                    </w:rPr>
                  </w:r>
                </w:p>
              </w:tc>
            </w:tr>
          </w:tbl>
          <w:p>
            <w:pPr>
              <w:pStyle w:val="Normal"/>
              <w:tabs>
                <w:tab w:val="clear" w:pos="709"/>
                <w:tab w:val="left" w:pos="4276" w:leader="none"/>
              </w:tabs>
              <w:ind w:right="95"/>
              <w:jc w:val="both"/>
              <w:cnfStyle w:val="000000100000" w:firstRow="0" w:lastRow="0" w:firstColumn="0" w:lastColumn="0" w:oddVBand="0" w:evenVBand="0" w:oddHBand="1" w:evenHBand="0" w:firstRowFirstColumn="0" w:firstRowLastColumn="0" w:lastRowFirstColumn="0" w:lastRowLastColumn="0"/>
              <w:rPr>
                <w:rFonts w:ascii="Aptos Display" w:hAnsi="Aptos Display" w:asciiTheme="majorHAnsi" w:hAnsiTheme="majorHAnsi"/>
                <w:vanish/>
              </w:rPr>
            </w:pPr>
            <w:r>
              <w:rPr>
                <w:rFonts w:asciiTheme="majorHAnsi" w:hAnsiTheme="majorHAnsi" w:ascii="Aptos Display" w:hAnsi="Aptos Display"/>
                <w:vanish/>
              </w:rPr>
            </w:r>
          </w:p>
          <w:p>
            <w:pPr>
              <w:pStyle w:val="ListParagraph"/>
              <w:widowControl/>
              <w:numPr>
                <w:ilvl w:val="0"/>
                <w:numId w:val="8"/>
              </w:numPr>
              <w:tabs>
                <w:tab w:val="clear" w:pos="709"/>
                <w:tab w:val="left" w:pos="188" w:leader="none"/>
                <w:tab w:val="left" w:pos="338" w:leader="none"/>
                <w:tab w:val="left" w:pos="4276" w:leader="none"/>
              </w:tabs>
              <w:suppressAutoHyphens w:val="true"/>
              <w:bidi w:val="0"/>
              <w:spacing w:before="0" w:after="0"/>
              <w:ind w:hanging="0" w:left="0" w:right="180"/>
              <w:contextualSpacing/>
              <w:jc w:val="left"/>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rPr>
            </w:pPr>
            <w:r>
              <w:rPr>
                <w:rFonts w:ascii="Aptos Display" w:hAnsi="Aptos Display" w:asciiTheme="majorHAnsi" w:hAnsiTheme="majorHAnsi"/>
              </w:rPr>
              <w:t xml:space="preserve">Incluye reparaciones por defectos de instalación, como filtraciones o goteras en la zona de montaje de los paneles. El </w:t>
            </w:r>
            <w:r>
              <w:rPr>
                <w:rFonts w:ascii="Aptos Display" w:hAnsi="Aptos Display" w:asciiTheme="majorHAnsi" w:hAnsiTheme="majorHAnsi"/>
                <w:b/>
                <w:bCs/>
              </w:rPr>
              <w:t>CLIENTE</w:t>
            </w:r>
            <w:r>
              <w:rPr>
                <w:rFonts w:ascii="Aptos Display" w:hAnsi="Aptos Display" w:asciiTheme="majorHAnsi" w:hAnsiTheme="majorHAnsi"/>
              </w:rPr>
              <w:t xml:space="preserve"> notificará por escrito; el </w:t>
            </w:r>
            <w:r>
              <w:rPr>
                <w:rFonts w:ascii="Aptos Display" w:hAnsi="Aptos Display" w:asciiTheme="majorHAnsi" w:hAnsiTheme="majorHAnsi"/>
                <w:b/>
                <w:bCs/>
              </w:rPr>
              <w:t xml:space="preserve">PROVEEDOR </w:t>
            </w:r>
            <w:r>
              <w:rPr>
                <w:rFonts w:ascii="Aptos Display" w:hAnsi="Aptos Display" w:asciiTheme="majorHAnsi" w:hAnsiTheme="majorHAnsi"/>
              </w:rPr>
              <w:t>inspeccionará en un máximo de cuarenta y ocho horas (48</w:t>
            </w:r>
            <w:r>
              <w:rPr>
                <w:rFonts w:cs="Arial" w:ascii="Arial" w:hAnsi="Arial"/>
              </w:rPr>
              <w:t> </w:t>
            </w:r>
            <w:r>
              <w:rPr>
                <w:rFonts w:ascii="Aptos Display" w:hAnsi="Aptos Display" w:asciiTheme="majorHAnsi" w:hAnsiTheme="majorHAnsi"/>
              </w:rPr>
              <w:t xml:space="preserve">h) y ejecutará las reparaciones necesarias en un máximo de siete (7) días calendario, sin costo para el </w:t>
            </w:r>
            <w:r>
              <w:rPr>
                <w:rFonts w:ascii="Aptos Display" w:hAnsi="Aptos Display" w:asciiTheme="majorHAnsi" w:hAnsiTheme="majorHAnsi"/>
                <w:b/>
                <w:bCs/>
              </w:rPr>
              <w:t>CLIENTE</w:t>
            </w:r>
            <w:r>
              <w:rPr>
                <w:rFonts w:ascii="Aptos Display" w:hAnsi="Aptos Display" w:asciiTheme="majorHAnsi" w:hAnsiTheme="majorHAnsi"/>
              </w:rPr>
              <w:t>. También cubre cualquier corrección derivada de la instalación del Sistema Fotovoltaico.</w:t>
            </w:r>
          </w:p>
        </w:tc>
      </w:tr>
      <w:tr>
        <w:trPr>
          <w:trHeight w:val="368" w:hRule="atLeast"/>
        </w:trPr>
        <w:tc>
          <w:tcPr>
            <w:tcW w:w="297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200" w:after="0"/>
              <w:jc w:val="both"/>
              <w:rPr>
                <w:rFonts w:ascii="Aptos Display" w:hAnsi="Aptos Display" w:cs="Aptos Display" w:asciiTheme="majorHAnsi" w:cstheme="majorHAnsi" w:hAnsiTheme="majorHAnsi"/>
                <w:b w:val="false"/>
                <w:bCs w:val="false"/>
              </w:rPr>
            </w:pPr>
            <w:r>
              <w:rPr>
                <w:rFonts w:eastAsia="" w:cs="Aptos Display" w:ascii="Aptos Display" w:hAnsi="Aptos Display" w:asciiTheme="majorHAnsi" w:cstheme="majorHAnsi" w:hAnsiTheme="majorHAnsi"/>
                <w:b w:val="false"/>
                <w:bCs w:val="false"/>
                <w:color w:themeColor="text1" w:val="000000"/>
                <w:sz w:val="22"/>
                <w:szCs w:val="22"/>
                <w:lang w:val="es-PA" w:eastAsia="en-US" w:bidi="ar-SA"/>
              </w:rPr>
              <w:t>Estructura de Montaje</w:t>
            </w:r>
          </w:p>
        </w:tc>
        <w:tc>
          <w:tcPr>
            <w:tcW w:w="2945" w:type="dxa"/>
            <w:tcBorders/>
          </w:tcPr>
          <w:p>
            <w:pPr>
              <w:pStyle w:val="Normal"/>
              <w:widowControl/>
              <w:tabs>
                <w:tab w:val="clear" w:pos="709"/>
                <w:tab w:val="left" w:pos="188" w:leader="none"/>
                <w:tab w:val="left" w:pos="338" w:leader="none"/>
              </w:tabs>
              <w:suppressAutoHyphens w:val="true"/>
              <w:spacing w:before="200" w:after="0"/>
              <w:jc w:val="left"/>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sz w:val="22"/>
                <w:szCs w:val="22"/>
                <w:lang w:val="es-PA" w:eastAsia="en-US" w:bidi="ar-SA"/>
              </w:rPr>
              <w:t xml:space="preserve"> </w:t>
            </w:r>
            <w:r>
              <w:rPr>
                <w:rFonts w:eastAsia="" w:cs="Aptos Display" w:ascii="Aptos Display" w:hAnsi="Aptos Display" w:asciiTheme="majorHAnsi" w:cstheme="majorHAnsi" w:hAnsiTheme="majorHAnsi"/>
                <w:sz w:val="22"/>
                <w:szCs w:val="22"/>
                <w:lang w:val="es-PA" w:eastAsia="en-US" w:bidi="ar-SA"/>
              </w:rPr>
              <w:t>10 años</w:t>
            </w:r>
          </w:p>
        </w:tc>
        <w:tc>
          <w:tcPr>
            <w:tcW w:w="2943" w:type="dxa"/>
            <w:tcBorders/>
          </w:tcPr>
          <w:p>
            <w:pPr>
              <w:pStyle w:val="Normal"/>
              <w:widowControl/>
              <w:tabs>
                <w:tab w:val="clear" w:pos="709"/>
                <w:tab w:val="left" w:pos="188" w:leader="none"/>
                <w:tab w:val="left" w:pos="338" w:leader="none"/>
                <w:tab w:val="left" w:pos="4276" w:leader="none"/>
              </w:tabs>
              <w:suppressAutoHyphens w:val="true"/>
              <w:spacing w:before="200" w:after="0"/>
              <w:ind w:right="95"/>
              <w:jc w:val="left"/>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sz w:val="22"/>
                <w:szCs w:val="22"/>
                <w:lang w:val="es-PA" w:eastAsia="en-US" w:bidi="ar-SA"/>
              </w:rPr>
              <w:t xml:space="preserve">Si se detectan defectos en la estructura de soporte atribuibles a fabricación o instalación, el </w:t>
            </w:r>
            <w:r>
              <w:rPr>
                <w:rFonts w:eastAsia="" w:cs="Aptos Display" w:ascii="Aptos Display" w:hAnsi="Aptos Display" w:asciiTheme="majorHAnsi" w:cstheme="majorHAnsi" w:hAnsiTheme="majorHAnsi"/>
                <w:b/>
                <w:bCs/>
                <w:sz w:val="22"/>
                <w:szCs w:val="22"/>
                <w:lang w:val="es-PA" w:eastAsia="en-US" w:bidi="ar-SA"/>
              </w:rPr>
              <w:t>PROVEEDOR</w:t>
            </w:r>
            <w:r>
              <w:rPr>
                <w:rFonts w:eastAsia="" w:cs="Aptos Display" w:ascii="Aptos Display" w:hAnsi="Aptos Display" w:asciiTheme="majorHAnsi" w:cstheme="majorHAnsi" w:hAnsiTheme="majorHAnsi"/>
                <w:sz w:val="22"/>
                <w:szCs w:val="22"/>
                <w:lang w:val="es-PA" w:eastAsia="en-US" w:bidi="ar-SA"/>
              </w:rPr>
              <w:t xml:space="preserve"> procederá a su reparación o sustitución sin costo, previa inspección técnica.</w:t>
            </w:r>
          </w:p>
        </w:tc>
      </w:tr>
      <w:tr>
        <w:trPr>
          <w:cnfStyle w:val="000000100000" w:firstRow="0" w:lastRow="0" w:firstColumn="0" w:lastColumn="0" w:oddVBand="0" w:evenVBand="0" w:oddHBand="1" w:evenHBand="0" w:firstRowFirstColumn="0" w:firstRowLastColumn="0" w:lastRowFirstColumn="0" w:lastRowLastColumn="0"/>
        </w:trPr>
        <w:tc>
          <w:tcPr>
            <w:tcW w:w="297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before="200" w:after="0"/>
              <w:jc w:val="both"/>
              <w:rPr>
                <w:rFonts w:ascii="Aptos Display" w:hAnsi="Aptos Display" w:cs="Aptos Display" w:asciiTheme="majorHAnsi" w:cstheme="majorHAnsi" w:hAnsiTheme="majorHAnsi"/>
                <w:b w:val="false"/>
                <w:bCs w:val="false"/>
              </w:rPr>
            </w:pPr>
            <w:r>
              <w:rPr>
                <w:rFonts w:eastAsia="" w:cs="Aptos Display" w:ascii="Aptos Display" w:hAnsi="Aptos Display" w:asciiTheme="majorHAnsi" w:cstheme="majorHAnsi" w:hAnsiTheme="majorHAnsi"/>
                <w:b w:val="false"/>
                <w:bCs w:val="false"/>
                <w:sz w:val="22"/>
                <w:szCs w:val="22"/>
                <w:lang w:val="es-PA" w:eastAsia="en-US" w:bidi="ar-SA"/>
              </w:rPr>
              <w:t>Producción Energética</w:t>
            </w:r>
          </w:p>
        </w:tc>
        <w:tc>
          <w:tcPr>
            <w:tcW w:w="2945" w:type="dxa"/>
            <w:tcBorders/>
            <w:shd w:color="auto" w:fill="CCCCCC" w:themeFill="text1" w:themeFillTint="33" w:val="clear"/>
          </w:tcPr>
          <w:p>
            <w:pPr>
              <w:pStyle w:val="Normal"/>
              <w:widowControl/>
              <w:tabs>
                <w:tab w:val="clear" w:pos="709"/>
                <w:tab w:val="left" w:pos="188" w:leader="none"/>
                <w:tab w:val="left" w:pos="338" w:leader="none"/>
              </w:tabs>
              <w:suppressAutoHyphens w:val="true"/>
              <w:spacing w:before="200" w:after="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b/>
                <w:bCs/>
                <w:sz w:val="22"/>
                <w:szCs w:val="22"/>
                <w:lang w:val="es-PA" w:eastAsia="en-US" w:bidi="ar-SA"/>
              </w:rPr>
              <w:t>EL PROVEEDOR</w:t>
            </w:r>
            <w:r>
              <w:rPr>
                <w:rFonts w:eastAsia="" w:cs="Aptos Display" w:ascii="Aptos Display" w:hAnsi="Aptos Display" w:asciiTheme="majorHAnsi" w:cstheme="majorHAnsi" w:hAnsiTheme="majorHAnsi"/>
                <w:sz w:val="22"/>
                <w:szCs w:val="22"/>
                <w:lang w:val="es-PA" w:eastAsia="en-US" w:bidi="ar-SA"/>
              </w:rPr>
              <w:t xml:space="preserve"> se compromete a garantizar la producción promedio anual prometida, por el termino de tres (3) años contados a partir del cambio del medidor bidireccional, por lo cual, en caso que el sistema no cumpla con la producción estimada durante el plazo establecido, </w:t>
            </w:r>
            <w:r>
              <w:rPr>
                <w:rFonts w:eastAsia="" w:cs="Aptos Display" w:ascii="Aptos Display" w:hAnsi="Aptos Display" w:asciiTheme="majorHAnsi" w:cstheme="majorHAnsi" w:hAnsiTheme="majorHAnsi"/>
                <w:b/>
                <w:bCs/>
                <w:sz w:val="22"/>
                <w:szCs w:val="22"/>
                <w:lang w:val="es-PA" w:eastAsia="en-US" w:bidi="ar-SA"/>
              </w:rPr>
              <w:t>EL PROVEEDOR</w:t>
            </w:r>
            <w:r>
              <w:rPr>
                <w:rFonts w:eastAsia="" w:cs="Aptos Display" w:ascii="Aptos Display" w:hAnsi="Aptos Display" w:asciiTheme="majorHAnsi" w:cstheme="majorHAnsi" w:hAnsiTheme="majorHAnsi"/>
                <w:sz w:val="22"/>
                <w:szCs w:val="22"/>
                <w:lang w:val="es-PA" w:eastAsia="en-US" w:bidi="ar-SA"/>
              </w:rPr>
              <w:t xml:space="preserve"> fortalecera el sistema con paneles adicionales, microinversores/ inversores y todos los materiales y mano de obra necesarios, sin costo adicional para </w:t>
            </w:r>
            <w:r>
              <w:rPr>
                <w:rFonts w:eastAsia="" w:cs="Aptos Display" w:ascii="Aptos Display" w:hAnsi="Aptos Display" w:asciiTheme="majorHAnsi" w:cstheme="majorHAnsi" w:hAnsiTheme="majorHAnsi"/>
                <w:b/>
                <w:bCs/>
                <w:sz w:val="22"/>
                <w:szCs w:val="22"/>
                <w:lang w:val="es-PA" w:eastAsia="en-US" w:bidi="ar-SA"/>
              </w:rPr>
              <w:t>El CLIENTE</w:t>
            </w:r>
            <w:r>
              <w:rPr>
                <w:rFonts w:eastAsia="" w:cs="Aptos Display" w:ascii="Aptos Display" w:hAnsi="Aptos Display" w:asciiTheme="majorHAnsi" w:cstheme="majorHAnsi" w:hAnsiTheme="majorHAnsi"/>
                <w:sz w:val="22"/>
                <w:szCs w:val="22"/>
                <w:lang w:val="es-PA" w:eastAsia="en-US" w:bidi="ar-SA"/>
              </w:rPr>
              <w:t>.</w:t>
            </w:r>
          </w:p>
        </w:tc>
        <w:tc>
          <w:tcPr>
            <w:tcW w:w="2943" w:type="dxa"/>
            <w:tcBorders/>
            <w:shd w:color="auto" w:fill="CCCCCC" w:themeFill="text1" w:themeFillTint="33" w:val="clear"/>
          </w:tcPr>
          <w:p>
            <w:pPr>
              <w:pStyle w:val="Normal"/>
              <w:widowControl/>
              <w:tabs>
                <w:tab w:val="clear" w:pos="709"/>
                <w:tab w:val="left" w:pos="188" w:leader="none"/>
                <w:tab w:val="left" w:pos="338" w:leader="none"/>
                <w:tab w:val="left" w:pos="4276" w:leader="none"/>
              </w:tabs>
              <w:suppressAutoHyphens w:val="true"/>
              <w:spacing w:before="200" w:after="0"/>
              <w:ind w:right="95"/>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sz w:val="22"/>
                <w:szCs w:val="22"/>
                <w:lang w:val="es-PA" w:eastAsia="en-US" w:bidi="ar-SA"/>
              </w:rPr>
              <w:t>La garantía de producción se evaluará tomando como referencia los parámetros de generación anual establecidos en el presente contrato, medidos a través del sistema de monitoreo integrado al equipo.</w:t>
            </w:r>
          </w:p>
          <w:p>
            <w:pPr>
              <w:pStyle w:val="Normal"/>
              <w:widowControl/>
              <w:tabs>
                <w:tab w:val="clear" w:pos="709"/>
                <w:tab w:val="left" w:pos="188" w:leader="none"/>
                <w:tab w:val="left" w:pos="338" w:leader="none"/>
                <w:tab w:val="left" w:pos="4276" w:leader="none"/>
              </w:tabs>
              <w:suppressAutoHyphens w:val="true"/>
              <w:spacing w:before="200" w:after="0"/>
              <w:ind w:right="95"/>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sz w:val="22"/>
                <w:szCs w:val="22"/>
                <w:lang w:val="es-PA" w:eastAsia="en-US" w:bidi="ar-SA"/>
              </w:rPr>
              <w:t xml:space="preserve">El </w:t>
            </w:r>
            <w:r>
              <w:rPr>
                <w:rFonts w:eastAsia="" w:cs="Aptos Display" w:ascii="Aptos Display" w:hAnsi="Aptos Display" w:asciiTheme="majorHAnsi" w:cstheme="majorHAnsi" w:hAnsiTheme="majorHAnsi"/>
                <w:b/>
                <w:bCs/>
                <w:sz w:val="22"/>
                <w:szCs w:val="22"/>
                <w:lang w:val="es-PA" w:eastAsia="en-US" w:bidi="ar-SA"/>
              </w:rPr>
              <w:t>CLIENTE</w:t>
            </w:r>
            <w:r>
              <w:rPr>
                <w:rFonts w:eastAsia="" w:cs="Aptos Display" w:ascii="Aptos Display" w:hAnsi="Aptos Display" w:asciiTheme="majorHAnsi" w:cstheme="majorHAnsi" w:hAnsiTheme="majorHAnsi"/>
                <w:sz w:val="22"/>
                <w:szCs w:val="22"/>
                <w:lang w:val="es-PA" w:eastAsia="en-US" w:bidi="ar-SA"/>
              </w:rPr>
              <w:t xml:space="preserve"> deberá operar y mantener el sistema conforme a las indicaciones técnicas del </w:t>
            </w:r>
            <w:r>
              <w:rPr>
                <w:rFonts w:eastAsia="" w:cs="Aptos Display" w:ascii="Aptos Display" w:hAnsi="Aptos Display" w:asciiTheme="majorHAnsi" w:cstheme="majorHAnsi" w:hAnsiTheme="majorHAnsi"/>
                <w:b/>
                <w:bCs/>
                <w:sz w:val="22"/>
                <w:szCs w:val="22"/>
                <w:lang w:val="es-PA" w:eastAsia="en-US" w:bidi="ar-SA"/>
              </w:rPr>
              <w:t>PROVEEDOR</w:t>
            </w:r>
            <w:r>
              <w:rPr>
                <w:rFonts w:eastAsia="" w:cs="Aptos Display" w:ascii="Aptos Display" w:hAnsi="Aptos Display" w:asciiTheme="majorHAnsi" w:cstheme="majorHAnsi" w:hAnsiTheme="majorHAnsi"/>
                <w:sz w:val="22"/>
                <w:szCs w:val="22"/>
                <w:lang w:val="es-PA" w:eastAsia="en-US" w:bidi="ar-SA"/>
              </w:rPr>
              <w:t>.</w:t>
            </w:r>
          </w:p>
          <w:p>
            <w:pPr>
              <w:pStyle w:val="Normal"/>
              <w:widowControl/>
              <w:tabs>
                <w:tab w:val="clear" w:pos="709"/>
                <w:tab w:val="left" w:pos="188" w:leader="none"/>
                <w:tab w:val="left" w:pos="338" w:leader="none"/>
                <w:tab w:val="left" w:pos="4276" w:leader="none"/>
              </w:tabs>
              <w:suppressAutoHyphens w:val="true"/>
              <w:spacing w:before="200" w:after="0"/>
              <w:ind w:right="95"/>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sz w:val="22"/>
                <w:szCs w:val="22"/>
                <w:lang w:val="es-PA" w:eastAsia="en-US" w:bidi="ar-SA"/>
              </w:rPr>
              <w:t xml:space="preserve">No se considerarán incumplimientos de la garantía las disminuciones de producción ocasionadas por factores externos ajenos al </w:t>
            </w:r>
            <w:r>
              <w:rPr>
                <w:rFonts w:eastAsia="" w:cs="Aptos Display" w:ascii="Aptos Display" w:hAnsi="Aptos Display" w:asciiTheme="majorHAnsi" w:cstheme="majorHAnsi" w:hAnsiTheme="majorHAnsi"/>
                <w:b/>
                <w:bCs/>
                <w:sz w:val="22"/>
                <w:szCs w:val="22"/>
                <w:lang w:val="es-PA" w:eastAsia="en-US" w:bidi="ar-SA"/>
              </w:rPr>
              <w:t>PROVEEDOR</w:t>
            </w:r>
            <w:r>
              <w:rPr>
                <w:rFonts w:eastAsia="" w:cs="Aptos Display" w:ascii="Aptos Display" w:hAnsi="Aptos Display" w:asciiTheme="majorHAnsi" w:cstheme="majorHAnsi" w:hAnsiTheme="majorHAnsi"/>
                <w:sz w:val="22"/>
                <w:szCs w:val="22"/>
                <w:lang w:val="es-PA" w:eastAsia="en-US" w:bidi="ar-SA"/>
              </w:rPr>
              <w:t xml:space="preserve">, tales como: fenómenos climáticos extremos, sombras generadas por construcciones u objetos posteriores a la instalación, falta de limpieza o mantenimiento oportuno por parte del </w:t>
            </w:r>
            <w:r>
              <w:rPr>
                <w:rFonts w:eastAsia="" w:cs="Aptos Display" w:ascii="Aptos Display" w:hAnsi="Aptos Display" w:asciiTheme="majorHAnsi" w:cstheme="majorHAnsi" w:hAnsiTheme="majorHAnsi"/>
                <w:b/>
                <w:bCs/>
                <w:sz w:val="22"/>
                <w:szCs w:val="22"/>
                <w:lang w:val="es-PA" w:eastAsia="en-US" w:bidi="ar-SA"/>
              </w:rPr>
              <w:t>CLIENTE</w:t>
            </w:r>
            <w:r>
              <w:rPr>
                <w:rFonts w:eastAsia="" w:cs="Aptos Display" w:ascii="Aptos Display" w:hAnsi="Aptos Display" w:asciiTheme="majorHAnsi" w:cstheme="majorHAnsi" w:hAnsiTheme="majorHAnsi"/>
                <w:sz w:val="22"/>
                <w:szCs w:val="22"/>
                <w:lang w:val="es-PA" w:eastAsia="en-US" w:bidi="ar-SA"/>
              </w:rPr>
              <w:t>, o manipulación no autorizada del sistema.</w:t>
            </w:r>
          </w:p>
          <w:p>
            <w:pPr>
              <w:pStyle w:val="Normal"/>
              <w:widowControl/>
              <w:tabs>
                <w:tab w:val="clear" w:pos="709"/>
                <w:tab w:val="left" w:pos="188" w:leader="none"/>
                <w:tab w:val="left" w:pos="338" w:leader="none"/>
                <w:tab w:val="left" w:pos="4276" w:leader="none"/>
              </w:tabs>
              <w:suppressAutoHyphens w:val="true"/>
              <w:spacing w:before="200" w:after="0"/>
              <w:ind w:right="95"/>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b/>
                <w:bCs/>
              </w:rPr>
            </w:pPr>
            <w:r>
              <w:rPr>
                <w:rFonts w:eastAsia="" w:cs="Aptos Display" w:ascii="Aptos Display" w:hAnsi="Aptos Display" w:asciiTheme="majorHAnsi" w:cstheme="majorHAnsi" w:hAnsiTheme="majorHAnsi"/>
                <w:sz w:val="22"/>
                <w:szCs w:val="22"/>
                <w:lang w:val="es-PA" w:eastAsia="en-US" w:bidi="ar-SA"/>
              </w:rPr>
              <w:t xml:space="preserve">Verificado que la producción anual se encuentra por debajo de lo proyectado por causas atribuibles al </w:t>
            </w:r>
            <w:r>
              <w:rPr>
                <w:rFonts w:eastAsia="" w:cs="Aptos Display" w:ascii="Aptos Display" w:hAnsi="Aptos Display" w:asciiTheme="majorHAnsi" w:cstheme="majorHAnsi" w:hAnsiTheme="majorHAnsi"/>
                <w:b/>
                <w:bCs/>
                <w:sz w:val="22"/>
                <w:szCs w:val="22"/>
                <w:lang w:val="es-PA" w:eastAsia="en-US" w:bidi="ar-SA"/>
              </w:rPr>
              <w:t>PROVEEDOR</w:t>
            </w:r>
            <w:r>
              <w:rPr>
                <w:rFonts w:eastAsia="" w:cs="Aptos Display" w:ascii="Aptos Display" w:hAnsi="Aptos Display" w:asciiTheme="majorHAnsi" w:cstheme="majorHAnsi" w:hAnsiTheme="majorHAnsi"/>
                <w:sz w:val="22"/>
                <w:szCs w:val="22"/>
                <w:lang w:val="es-PA" w:eastAsia="en-US" w:bidi="ar-SA"/>
              </w:rPr>
              <w:t xml:space="preserve">, éste deberá, dentro de un plazo máximo de sesenta (60) días calendario, reforzar el sistema mediante la adición de los equipos necesarios sin costo adicional para el </w:t>
            </w:r>
            <w:r>
              <w:rPr>
                <w:rFonts w:eastAsia="" w:cs="Aptos Display" w:ascii="Aptos Display" w:hAnsi="Aptos Display" w:asciiTheme="majorHAnsi" w:cstheme="majorHAnsi" w:hAnsiTheme="majorHAnsi"/>
                <w:b/>
                <w:bCs/>
                <w:sz w:val="22"/>
                <w:szCs w:val="22"/>
                <w:lang w:val="es-PA" w:eastAsia="en-US" w:bidi="ar-SA"/>
              </w:rPr>
              <w:t>CLIENTE</w:t>
            </w:r>
            <w:r>
              <w:rPr>
                <w:rFonts w:eastAsia="" w:cs="Aptos Display" w:ascii="Aptos Display" w:hAnsi="Aptos Display" w:asciiTheme="majorHAnsi" w:cstheme="majorHAnsi" w:hAnsiTheme="majorHAnsi"/>
                <w:sz w:val="22"/>
                <w:szCs w:val="22"/>
                <w:lang w:val="es-PA" w:eastAsia="en-US" w:bidi="ar-SA"/>
              </w:rPr>
              <w:t>.</w:t>
            </w:r>
          </w:p>
        </w:tc>
      </w:tr>
    </w:tbl>
    <w:p>
      <w:pPr>
        <w:pStyle w:val="Normal"/>
        <w:jc w:val="both"/>
        <w:rPr>
          <w:rFonts w:ascii="Aptos Display" w:hAnsi="Aptos Display" w:cs="Aptos Display" w:asciiTheme="majorHAnsi" w:cstheme="majorHAnsi" w:hAnsiTheme="majorHAnsi"/>
          <w:color w:val="0F0F0F"/>
        </w:rPr>
      </w:pPr>
      <w:r>
        <w:rPr>
          <w:rFonts w:cs="Aptos Display" w:ascii="Aptos Display" w:hAnsi="Aptos Display" w:asciiTheme="majorHAnsi" w:cstheme="majorHAnsi" w:hAnsiTheme="majorHAnsi"/>
          <w:b/>
          <w:bCs/>
        </w:rPr>
        <w:t xml:space="preserve">PARAGRAFO 1: </w:t>
      </w:r>
      <w:r>
        <w:rPr>
          <w:rFonts w:cs="Aptos Display" w:ascii="Aptos Display" w:hAnsi="Aptos Display" w:asciiTheme="majorHAnsi" w:cstheme="majorHAnsi" w:hAnsiTheme="majorHAnsi"/>
          <w:b/>
          <w:bCs/>
          <w:color w:val="0F0F0F"/>
        </w:rPr>
        <w:t>EL CLIENTE</w:t>
      </w:r>
      <w:r>
        <w:rPr>
          <w:rFonts w:cs="Aptos Display" w:ascii="Aptos Display" w:hAnsi="Aptos Display" w:asciiTheme="majorHAnsi" w:cstheme="majorHAnsi" w:hAnsiTheme="majorHAnsi"/>
          <w:color w:val="0F0F0F"/>
        </w:rPr>
        <w:t xml:space="preserve"> se compromete a realizar el mantenimiento exclusivamente a través del </w:t>
      </w:r>
      <w:r>
        <w:rPr>
          <w:rFonts w:cs="Aptos Display" w:ascii="Aptos Display" w:hAnsi="Aptos Display" w:asciiTheme="majorHAnsi" w:cstheme="majorHAnsi" w:hAnsiTheme="majorHAnsi"/>
          <w:b/>
          <w:bCs/>
          <w:color w:val="0F0F0F"/>
        </w:rPr>
        <w:t>PROVEEDOR</w:t>
      </w:r>
      <w:r>
        <w:rPr>
          <w:rFonts w:cs="Aptos Display" w:ascii="Aptos Display" w:hAnsi="Aptos Display" w:asciiTheme="majorHAnsi" w:cstheme="majorHAnsi" w:hAnsiTheme="majorHAnsi"/>
          <w:color w:val="0F0F0F"/>
        </w:rPr>
        <w:t xml:space="preserve"> o terceros autorizados por este último. Queda estrictamente prohibido recurrir a terceros no autorizados para reparaciones o modificaciones. Cualquier incumplimiento de esta cláusula resultará en la pérdida automática de la garantía asociada a los productos del sistema. Solo el </w:t>
      </w:r>
      <w:r>
        <w:rPr>
          <w:rFonts w:cs="Aptos Display" w:ascii="Aptos Display" w:hAnsi="Aptos Display" w:asciiTheme="majorHAnsi" w:cstheme="majorHAnsi" w:hAnsiTheme="majorHAnsi"/>
          <w:b/>
          <w:bCs/>
          <w:color w:val="0F0F0F"/>
        </w:rPr>
        <w:t>PROVEEDOR</w:t>
      </w:r>
      <w:r>
        <w:rPr>
          <w:rFonts w:cs="Aptos Display" w:ascii="Aptos Display" w:hAnsi="Aptos Display" w:asciiTheme="majorHAnsi" w:cstheme="majorHAnsi" w:hAnsiTheme="majorHAnsi"/>
          <w:color w:val="0F0F0F"/>
        </w:rPr>
        <w:t xml:space="preserve"> está facultado para autorizar intervenciones externas y garantizar la durabilidad y funcionamiento óptimo del sistema adquirido.</w:t>
      </w:r>
    </w:p>
    <w:p>
      <w:pPr>
        <w:pStyle w:val="Normal"/>
        <w:jc w:val="both"/>
        <w:rPr>
          <w:rFonts w:ascii="Aptos Display" w:hAnsi="Aptos Display" w:cs="Aptos Display" w:asciiTheme="majorHAnsi" w:cstheme="majorHAnsi" w:hAnsiTheme="majorHAnsi"/>
          <w:b/>
          <w:bCs/>
          <w:color w:val="0F0F0F"/>
        </w:rPr>
      </w:pPr>
      <w:r>
        <w:rPr>
          <w:rFonts w:cs="Aptos Display" w:cstheme="majorHAnsi" w:ascii="Aptos Display" w:hAnsi="Aptos Display"/>
          <w:b/>
          <w:bCs/>
          <w:color w:val="0F0F0F"/>
        </w:rPr>
      </w:r>
    </w:p>
    <w:p>
      <w:pPr>
        <w:pStyle w:val="Normal"/>
        <w:jc w:val="both"/>
        <w:rPr>
          <w:rFonts w:ascii="Aptos Display" w:hAnsi="Aptos Display" w:cs="Aptos Display" w:asciiTheme="majorHAnsi" w:cstheme="majorHAnsi" w:hAnsiTheme="majorHAnsi"/>
          <w:color w:val="0F0F0F"/>
        </w:rPr>
      </w:pPr>
      <w:r>
        <w:rPr>
          <w:rFonts w:cs="Aptos Display" w:ascii="Aptos Display" w:hAnsi="Aptos Display" w:asciiTheme="majorHAnsi" w:cstheme="majorHAnsi" w:hAnsiTheme="majorHAnsi"/>
          <w:b/>
          <w:bCs/>
          <w:color w:val="0F0F0F"/>
        </w:rPr>
        <w:t xml:space="preserve">PARAGRAFO 2: </w:t>
      </w:r>
      <w:r>
        <w:rPr>
          <w:rFonts w:cs="Aptos Display" w:ascii="Aptos Display" w:hAnsi="Aptos Display" w:asciiTheme="majorHAnsi" w:cstheme="majorHAnsi" w:hAnsiTheme="majorHAnsi"/>
          <w:color w:val="0F0F0F"/>
        </w:rPr>
        <w:t xml:space="preserve">En caso de que </w:t>
      </w:r>
      <w:r>
        <w:rPr>
          <w:rFonts w:cs="Aptos Display" w:ascii="Aptos Display" w:hAnsi="Aptos Display" w:asciiTheme="majorHAnsi" w:cstheme="majorHAnsi" w:hAnsiTheme="majorHAnsi"/>
          <w:b/>
          <w:bCs/>
          <w:color w:val="0F0F0F"/>
        </w:rPr>
        <w:t>EL CLIENTE</w:t>
      </w:r>
      <w:r>
        <w:rPr>
          <w:rFonts w:cs="Aptos Display" w:ascii="Aptos Display" w:hAnsi="Aptos Display" w:asciiTheme="majorHAnsi" w:cstheme="majorHAnsi" w:hAnsiTheme="majorHAnsi"/>
          <w:color w:val="0F0F0F"/>
        </w:rPr>
        <w:t xml:space="preserve"> requiera asistencia técnica por parte de </w:t>
      </w:r>
      <w:r>
        <w:rPr>
          <w:rFonts w:cs="Aptos Display" w:ascii="Aptos Display" w:hAnsi="Aptos Display" w:asciiTheme="majorHAnsi" w:cstheme="majorHAnsi" w:hAnsiTheme="majorHAnsi"/>
          <w:b/>
          <w:bCs/>
          <w:color w:val="0F0F0F"/>
        </w:rPr>
        <w:t>EL PROVEEDOR</w:t>
      </w:r>
      <w:r>
        <w:rPr>
          <w:rFonts w:cs="Aptos Display" w:ascii="Aptos Display" w:hAnsi="Aptos Display" w:asciiTheme="majorHAnsi" w:cstheme="majorHAnsi" w:hAnsiTheme="majorHAnsi"/>
          <w:color w:val="0F0F0F"/>
        </w:rPr>
        <w:t>, este se compromete a brindar una respuesta telefónica en un plazo no mayor a veinticuatro (24) horas, garantizando una atención al cliente rápida, eficiente y de calidad, orientada a resolver cualquier incidencia con la mayor prontitud posible.</w:t>
      </w:r>
    </w:p>
    <w:p>
      <w:pPr>
        <w:pStyle w:val="Normal"/>
        <w:jc w:val="both"/>
        <w:rPr>
          <w:rFonts w:ascii="Aptos Display" w:hAnsi="Aptos Display" w:cs="Aptos Display" w:asciiTheme="majorHAnsi" w:cstheme="majorHAnsi" w:hAnsiTheme="majorHAnsi"/>
          <w:color w:val="0F0F0F"/>
        </w:rPr>
      </w:pPr>
      <w:r>
        <w:rPr>
          <w:rFonts w:cs="Aptos Display" w:cstheme="majorHAnsi" w:ascii="Aptos Display" w:hAnsi="Aptos Display"/>
          <w:color w:val="0F0F0F"/>
        </w:rPr>
      </w:r>
    </w:p>
    <w:p>
      <w:pPr>
        <w:pStyle w:val="Normal"/>
        <w:jc w:val="both"/>
        <w:rPr>
          <w:rFonts w:ascii="Aptos Display" w:hAnsi="Aptos Display" w:cs="Aptos Display" w:asciiTheme="majorHAnsi" w:cstheme="majorHAnsi" w:hAnsiTheme="majorHAnsi"/>
          <w:color w:val="0F0F0F"/>
        </w:rPr>
      </w:pPr>
      <w:r>
        <w:rPr>
          <w:rFonts w:cs="Aptos Display" w:ascii="Aptos Display" w:hAnsi="Aptos Display" w:asciiTheme="majorHAnsi" w:cstheme="majorHAnsi" w:hAnsiTheme="majorHAnsi"/>
          <w:color w:val="0F0F0F"/>
        </w:rPr>
        <w:t xml:space="preserve">En caso de que la situación lo amerite, y sea necesaria una asistencia en campo, </w:t>
      </w:r>
      <w:r>
        <w:rPr>
          <w:rFonts w:cs="Aptos Display" w:ascii="Aptos Display" w:hAnsi="Aptos Display" w:asciiTheme="majorHAnsi" w:cstheme="majorHAnsi" w:hAnsiTheme="majorHAnsi"/>
          <w:b/>
          <w:bCs/>
          <w:color w:val="0F0F0F"/>
        </w:rPr>
        <w:t xml:space="preserve">EL PROVEEDOR </w:t>
      </w:r>
      <w:r>
        <w:rPr>
          <w:rFonts w:cs="Aptos Display" w:ascii="Aptos Display" w:hAnsi="Aptos Display" w:asciiTheme="majorHAnsi" w:cstheme="majorHAnsi" w:hAnsiTheme="majorHAnsi"/>
          <w:color w:val="0F0F0F"/>
        </w:rPr>
        <w:t xml:space="preserve">acudirá al sitio en un plazo no mayor a cuarenta y ocho (48) horas desde la solicitud. Si existieran circunstancias de fuerza mayor o condiciones logísticas que impidan cumplir dicho plazo, </w:t>
      </w:r>
      <w:r>
        <w:rPr>
          <w:rFonts w:cs="Aptos Display" w:ascii="Aptos Display" w:hAnsi="Aptos Display" w:asciiTheme="majorHAnsi" w:cstheme="majorHAnsi" w:hAnsiTheme="majorHAnsi"/>
          <w:b/>
          <w:bCs/>
          <w:color w:val="0F0F0F"/>
        </w:rPr>
        <w:t>EL PROVEEDOR</w:t>
      </w:r>
      <w:r>
        <w:rPr>
          <w:rFonts w:cs="Aptos Display" w:ascii="Aptos Display" w:hAnsi="Aptos Display" w:asciiTheme="majorHAnsi" w:cstheme="majorHAnsi" w:hAnsiTheme="majorHAnsi"/>
          <w:color w:val="0F0F0F"/>
        </w:rPr>
        <w:t xml:space="preserve"> deberá notificar oportunamente a </w:t>
      </w:r>
      <w:r>
        <w:rPr>
          <w:rFonts w:cs="Aptos Display" w:ascii="Aptos Display" w:hAnsi="Aptos Display" w:asciiTheme="majorHAnsi" w:cstheme="majorHAnsi" w:hAnsiTheme="majorHAnsi"/>
          <w:b/>
          <w:bCs/>
          <w:color w:val="0F0F0F"/>
        </w:rPr>
        <w:t>EL CLIENTE</w:t>
      </w:r>
      <w:r>
        <w:rPr>
          <w:rFonts w:cs="Aptos Display" w:ascii="Aptos Display" w:hAnsi="Aptos Display" w:asciiTheme="majorHAnsi" w:cstheme="majorHAnsi" w:hAnsiTheme="majorHAnsi"/>
          <w:color w:val="0F0F0F"/>
        </w:rPr>
        <w:t xml:space="preserve"> y realizará sus mejores esfuerzos para brindar la asistencia técnica en el menor tiempo posible. En todo caso, el tiempo máximo para ofrecer atención en campo no deberá exceder de siete (7) días calendario desde la solicitud.</w:t>
      </w:r>
    </w:p>
    <w:p>
      <w:pPr>
        <w:pStyle w:val="Normal"/>
        <w:jc w:val="both"/>
        <w:rPr>
          <w:rFonts w:ascii="Aptos Display" w:hAnsi="Aptos Display" w:cs="Aptos Display" w:asciiTheme="majorHAnsi" w:cstheme="majorHAnsi" w:hAnsiTheme="majorHAnsi"/>
          <w:color w:val="C9211E"/>
        </w:rPr>
      </w:pPr>
      <w:r>
        <w:rPr>
          <w:rFonts w:cs="Aptos Display" w:ascii="Aptos Display" w:hAnsi="Aptos Display" w:cstheme="majorHAnsi"/>
          <w:color w:val="C9211E"/>
        </w:rPr>
        <w:t>----------------------------------------------------------------------------------------------</w:t>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OCTAVA: DOCUMENTOS PARA TRÁMITES DE PERMISOLOGIA.</w:t>
      </w:r>
      <w:r>
        <w:rPr>
          <w:rFonts w:cs="Aptos Display" w:ascii="Aptos Display" w:hAnsi="Aptos Display" w:asciiTheme="majorHAnsi" w:cstheme="majorHAnsi" w:hAnsiTheme="majorHAnsi"/>
        </w:rPr>
        <w:t xml:space="preserve"> El </w:t>
      </w:r>
      <w:r>
        <w:rPr>
          <w:rFonts w:cs="Aptos Display" w:ascii="Aptos Display" w:hAnsi="Aptos Display" w:asciiTheme="majorHAnsi" w:cstheme="majorHAnsi" w:hAnsiTheme="majorHAnsi"/>
          <w:b/>
          <w:bCs/>
        </w:rPr>
        <w:t>CLIENTE</w:t>
      </w:r>
      <w:r>
        <w:rPr>
          <w:rFonts w:cs="Aptos Display" w:ascii="Aptos Display" w:hAnsi="Aptos Display" w:asciiTheme="majorHAnsi" w:cstheme="majorHAnsi" w:hAnsiTheme="majorHAnsi"/>
        </w:rPr>
        <w:t xml:space="preserve"> deberá aportar los siguientes documentos, para efecto de los trámites de permisología ante las Autoridades Administrativas correspondientes: </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spacing w:lineRule="auto" w:line="276"/>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 xml:space="preserve">• </w:t>
      </w:r>
      <w:r>
        <w:rPr>
          <w:rFonts w:cs="Aptos Display" w:ascii="Aptos Display" w:hAnsi="Aptos Display" w:asciiTheme="majorHAnsi" w:cstheme="majorHAnsi" w:hAnsiTheme="majorHAnsi"/>
        </w:rPr>
        <w:t>Datos del folio real de la propiedad y código de ubicación.</w:t>
      </w:r>
    </w:p>
    <w:p>
      <w:pPr>
        <w:pStyle w:val="Normal"/>
        <w:spacing w:lineRule="auto" w:line="276"/>
        <w:jc w:val="both"/>
        <w:rPr>
          <w:rFonts w:ascii="Aptos Display" w:hAnsi="Aptos Display" w:cs="Aptos Display" w:asciiTheme="majorHAnsi" w:cstheme="majorHAnsi" w:hAnsiTheme="majorHAnsi"/>
        </w:rPr>
      </w:pPr>
      <w:r>
        <w:rPr/>
        <w:t xml:space="preserve">• </w:t>
      </w:r>
      <w:r>
        <w:rPr/>
        <w:t xml:space="preserve">Copia de identificación de los propietarios del Inmueble. </w:t>
      </w:r>
    </w:p>
    <w:p>
      <w:pPr>
        <w:pStyle w:val="Normal"/>
        <w:spacing w:lineRule="auto" w:line="276"/>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 xml:space="preserve">• </w:t>
      </w:r>
      <w:r>
        <w:rPr>
          <w:rFonts w:cs="Aptos Display" w:ascii="Aptos Display" w:hAnsi="Aptos Display" w:asciiTheme="majorHAnsi" w:cstheme="majorHAnsi" w:hAnsiTheme="majorHAnsi"/>
        </w:rPr>
        <w:t>Planos de la propiedad.</w:t>
      </w:r>
    </w:p>
    <w:p>
      <w:pPr>
        <w:pStyle w:val="Normal"/>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PARAGRAFO 1:</w:t>
      </w:r>
      <w:r>
        <w:rPr>
          <w:rFonts w:cs="Aptos Display" w:ascii="Aptos Display" w:hAnsi="Aptos Display" w:asciiTheme="majorHAnsi" w:cstheme="majorHAnsi" w:hAnsiTheme="majorHAnsi"/>
        </w:rPr>
        <w:t xml:space="preserve"> </w:t>
      </w:r>
      <w:r>
        <w:rPr>
          <w:rFonts w:cs="Aptos Display" w:ascii="Aptos Display" w:hAnsi="Aptos Display" w:asciiTheme="majorHAnsi" w:cstheme="majorHAnsi" w:hAnsiTheme="majorHAnsi"/>
          <w:b/>
          <w:bCs/>
        </w:rPr>
        <w:t>EL CLIENTE</w:t>
      </w:r>
      <w:r>
        <w:rPr>
          <w:rFonts w:cs="Aptos Display" w:ascii="Aptos Display" w:hAnsi="Aptos Display" w:asciiTheme="majorHAnsi" w:cstheme="majorHAnsi" w:hAnsiTheme="majorHAnsi"/>
        </w:rPr>
        <w:t xml:space="preserve"> deberá obtener la firma de toda los propietarios del inmueble para la documentación que se requiera por las autoridades, como planos, formularios y demás.</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PARAGRAFO 2:</w:t>
      </w:r>
      <w:r>
        <w:rPr>
          <w:rFonts w:cs="Aptos Display" w:ascii="Aptos Display" w:hAnsi="Aptos Display" w:asciiTheme="majorHAnsi" w:cstheme="majorHAnsi" w:hAnsiTheme="majorHAnsi"/>
        </w:rPr>
        <w:t xml:space="preserve"> En caso tal </w:t>
      </w:r>
      <w:r>
        <w:rPr>
          <w:rFonts w:cs="Aptos Display" w:ascii="Aptos Display" w:hAnsi="Aptos Display" w:asciiTheme="majorHAnsi" w:cstheme="majorHAnsi" w:hAnsiTheme="majorHAnsi"/>
          <w:b/>
          <w:bCs/>
        </w:rPr>
        <w:t>EL CLIENTE</w:t>
      </w:r>
      <w:r>
        <w:rPr>
          <w:rFonts w:cs="Aptos Display" w:ascii="Aptos Display" w:hAnsi="Aptos Display" w:asciiTheme="majorHAnsi" w:cstheme="majorHAnsi" w:hAnsiTheme="majorHAnsi"/>
        </w:rPr>
        <w:t xml:space="preserve"> no cuente con los planos originales de la propiedad, </w:t>
      </w:r>
      <w:r>
        <w:rPr>
          <w:rFonts w:cs="Aptos Display" w:ascii="Aptos Display" w:hAnsi="Aptos Display" w:asciiTheme="majorHAnsi" w:cstheme="majorHAnsi" w:hAnsiTheme="majorHAnsi"/>
          <w:b/>
          <w:bCs/>
        </w:rPr>
        <w:t>EL PROVEEDOR</w:t>
      </w:r>
      <w:r>
        <w:rPr>
          <w:rFonts w:cs="Aptos Display" w:ascii="Aptos Display" w:hAnsi="Aptos Display" w:asciiTheme="majorHAnsi" w:cstheme="majorHAnsi" w:hAnsiTheme="majorHAnsi"/>
        </w:rPr>
        <w:t xml:space="preserve"> a través de su profesional idóneo le ofrecerá el levantamiento de planos por un cargo adicional de </w:t>
      </w:r>
      <w:r>
        <w:rPr>
          <w:rFonts w:cs="Aptos Display" w:ascii="Aptos Display" w:hAnsi="Aptos Display" w:asciiTheme="majorHAnsi" w:cstheme="majorHAnsi" w:hAnsiTheme="majorHAnsi"/>
          <w:b/>
          <w:bCs/>
        </w:rPr>
        <w:t>CIEN BALBOAS (B/.100)</w:t>
      </w:r>
      <w:r>
        <w:rPr>
          <w:rFonts w:cs="Aptos Display" w:ascii="Aptos Display" w:hAnsi="Aptos Display" w:asciiTheme="majorHAnsi" w:cstheme="majorHAnsi" w:hAnsiTheme="majorHAnsi"/>
        </w:rPr>
        <w:t>.</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NOVENA: DURACIÓN DEL CONTRATO.</w:t>
      </w:r>
      <w:r>
        <w:rPr>
          <w:rFonts w:cs="Aptos Display" w:ascii="Aptos Display" w:hAnsi="Aptos Display" w:asciiTheme="majorHAnsi" w:cstheme="majorHAnsi" w:hAnsiTheme="majorHAnsi"/>
        </w:rPr>
        <w:t xml:space="preserve"> El presente contrato se celebra por el término de Un  (1) año contados desde la firma del mismo, esto sin perjuicio del tiempo de vigencia de la garantía y mantenimiento de los equipos detallada en la cláusula Séptima y Décima Tercera de este Contrato.</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BodyText"/>
        <w:spacing w:before="35" w:after="0"/>
        <w:ind w:right="114"/>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lang w:val="es-ES_tradnl"/>
        </w:rPr>
        <w:t xml:space="preserve">DECIMA: APROBACIÓN DE PLANOS Y CAMBIO DE MEDIDOR. </w:t>
      </w:r>
      <w:r>
        <w:rPr>
          <w:rFonts w:cs="Aptos Display" w:ascii="Aptos Display" w:hAnsi="Aptos Display" w:asciiTheme="majorHAnsi" w:cstheme="majorHAnsi" w:hAnsiTheme="majorHAnsi"/>
          <w:lang w:val="es-ES_tradnl"/>
        </w:rPr>
        <w:t xml:space="preserve">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tramitara ante la Autoridad administrativa competente, los documentos que resulten necesarios para la aprobación de los respectivos Planos y posteriormente obtener el cambio de medidor por parte de la Empresa Distribuidora, conforme a lo siguiente:</w:t>
      </w:r>
    </w:p>
    <w:p>
      <w:pPr>
        <w:pStyle w:val="ListParagraph"/>
        <w:numPr>
          <w:ilvl w:val="1"/>
          <w:numId w:val="3"/>
        </w:numPr>
        <w:spacing w:before="200" w:after="200"/>
        <w:ind w:hanging="0" w:left="0" w:right="115"/>
        <w:contextualSpacing/>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presentará ante las entidades administrativas competentes (Municipio y Bomberos), la documentación relativa al proyecto junto con los Planos confeccionados y sellados por Profesional idóneo.</w:t>
      </w:r>
    </w:p>
    <w:p>
      <w:pPr>
        <w:pStyle w:val="ListParagraph"/>
        <w:numPr>
          <w:ilvl w:val="1"/>
          <w:numId w:val="3"/>
        </w:numPr>
        <w:tabs>
          <w:tab w:val="clear" w:pos="709"/>
          <w:tab w:val="left" w:pos="824" w:leader="none"/>
        </w:tabs>
        <w:spacing w:before="200" w:after="200"/>
        <w:ind w:hanging="0" w:left="0" w:right="115"/>
        <w:contextualSpacing/>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Para el proceso de cambio de medidor, una vez aprobados los planos e instalado el sistema, 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solicitará a la Empresa Distribuidora dar conformidad a la instalación del medidor bidireccional, adjuntando la documentación requerida conforme a la Resolución AN No. 10206-Elec de 11 de julio de 2016, proferida por la Autoridad Nacional de Servicios Públicos (ASEP).</w:t>
      </w:r>
    </w:p>
    <w:p>
      <w:pPr>
        <w:pStyle w:val="BodyText"/>
        <w:ind w:right="112"/>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lang w:val="es-ES_tradnl"/>
        </w:rPr>
        <w:t xml:space="preserve">DECIMA PRIMERA: SUMINISTRO DE EQUIPOS. </w:t>
      </w:r>
      <w:r>
        <w:rPr>
          <w:rFonts w:cs="Aptos Display" w:ascii="Aptos Display" w:hAnsi="Aptos Display" w:asciiTheme="majorHAnsi" w:cstheme="majorHAnsi" w:hAnsiTheme="majorHAnsi"/>
          <w:lang w:val="es-ES_tradnl"/>
        </w:rPr>
        <w:t xml:space="preserve">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suministrará en el Sitio de Instalación los Equipos en la fecha acordada entre las </w:t>
      </w:r>
      <w:r>
        <w:rPr>
          <w:rFonts w:cs="Aptos Display" w:ascii="Aptos Display" w:hAnsi="Aptos Display" w:asciiTheme="majorHAnsi" w:cstheme="majorHAnsi" w:hAnsiTheme="majorHAnsi"/>
          <w:b/>
          <w:bCs/>
          <w:lang w:val="es-ES_tradnl"/>
        </w:rPr>
        <w:t>PARTES</w:t>
      </w:r>
      <w:r>
        <w:rPr>
          <w:rFonts w:cs="Aptos Display" w:ascii="Aptos Display" w:hAnsi="Aptos Display" w:asciiTheme="majorHAnsi" w:cstheme="majorHAnsi" w:hAnsiTheme="majorHAnsi"/>
          <w:lang w:val="es-ES_tradnl"/>
        </w:rPr>
        <w:t xml:space="preserve">, entendiéndose por tanto que la propiedad de los Equipos será del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Este suministro se regirá por las reglas establecidas a continuación:</w:t>
      </w:r>
    </w:p>
    <w:p>
      <w:pPr>
        <w:pStyle w:val="ListParagraph"/>
        <w:numPr>
          <w:ilvl w:val="1"/>
          <w:numId w:val="4"/>
        </w:numPr>
        <w:spacing w:before="0" w:after="240"/>
        <w:ind w:hanging="0" w:left="0" w:right="112"/>
        <w:contextualSpacing/>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Los Equipos deberán ser nuevos, no reparados ni</w:t>
      </w:r>
      <w:r>
        <w:rPr>
          <w:rFonts w:cs="Aptos Display" w:ascii="Aptos Display" w:hAnsi="Aptos Display" w:asciiTheme="majorHAnsi" w:cstheme="majorHAnsi" w:hAnsiTheme="majorHAnsi"/>
          <w:spacing w:val="-24"/>
          <w:lang w:val="es-ES_tradnl"/>
        </w:rPr>
        <w:t xml:space="preserve"> </w:t>
      </w:r>
      <w:r>
        <w:rPr>
          <w:rFonts w:cs="Aptos Display" w:ascii="Aptos Display" w:hAnsi="Aptos Display" w:asciiTheme="majorHAnsi" w:cstheme="majorHAnsi" w:hAnsiTheme="majorHAnsi"/>
          <w:lang w:val="es-ES_tradnl"/>
        </w:rPr>
        <w:t>renovados.</w:t>
      </w:r>
    </w:p>
    <w:p>
      <w:pPr>
        <w:pStyle w:val="ListParagraph"/>
        <w:numPr>
          <w:ilvl w:val="1"/>
          <w:numId w:val="4"/>
        </w:numPr>
        <w:tabs>
          <w:tab w:val="left" w:pos="709" w:leader="none"/>
        </w:tabs>
        <w:spacing w:before="0" w:after="0"/>
        <w:ind w:hanging="0" w:left="0" w:right="112"/>
        <w:contextualSpacing w:val="false"/>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efectuará la entrega de los Equipos en el Sitio de Instalación. </w:t>
      </w:r>
    </w:p>
    <w:p>
      <w:pPr>
        <w:pStyle w:val="ListParagraph"/>
        <w:numPr>
          <w:ilvl w:val="1"/>
          <w:numId w:val="4"/>
        </w:numPr>
        <w:tabs>
          <w:tab w:val="left" w:pos="709" w:leader="none"/>
        </w:tabs>
        <w:spacing w:before="0" w:after="0"/>
        <w:ind w:hanging="0" w:left="0" w:right="112"/>
        <w:contextualSpacing w:val="false"/>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De la entrega de los Equipos se levantará un acta suscrita por ambas </w:t>
      </w:r>
      <w:r>
        <w:rPr>
          <w:rFonts w:cs="Aptos Display" w:ascii="Aptos Display" w:hAnsi="Aptos Display" w:asciiTheme="majorHAnsi" w:cstheme="majorHAnsi" w:hAnsiTheme="majorHAnsi"/>
          <w:b/>
          <w:bCs/>
          <w:lang w:val="es-ES_tradnl"/>
        </w:rPr>
        <w:t>PARTES</w:t>
      </w:r>
      <w:r>
        <w:rPr>
          <w:rFonts w:cs="Aptos Display" w:ascii="Aptos Display" w:hAnsi="Aptos Display" w:asciiTheme="majorHAnsi" w:cstheme="majorHAnsi" w:hAnsiTheme="majorHAnsi"/>
          <w:lang w:val="es-ES_tradnl"/>
        </w:rPr>
        <w:t>.</w:t>
      </w:r>
    </w:p>
    <w:p>
      <w:pPr>
        <w:pStyle w:val="BodyText"/>
        <w:ind w:right="113"/>
        <w:jc w:val="both"/>
        <w:rPr>
          <w:rFonts w:ascii="Aptos Display" w:hAnsi="Aptos Display" w:cs="Aptos Display" w:asciiTheme="majorHAnsi" w:cstheme="majorHAnsi" w:hAnsiTheme="majorHAnsi"/>
          <w:b/>
          <w:lang w:val="es-ES_tradnl"/>
        </w:rPr>
      </w:pPr>
      <w:r>
        <w:rPr>
          <w:rFonts w:cs="Aptos Display" w:cstheme="majorHAnsi" w:ascii="Aptos Display" w:hAnsi="Aptos Display"/>
          <w:b/>
          <w:lang w:val="es-ES_tradnl"/>
        </w:rPr>
      </w:r>
    </w:p>
    <w:p>
      <w:pPr>
        <w:pStyle w:val="BodyText"/>
        <w:widowControl/>
        <w:suppressAutoHyphens w:val="true"/>
        <w:bidi w:val="0"/>
        <w:spacing w:before="0" w:after="0"/>
        <w:ind w:hanging="0" w:left="0" w:right="89"/>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lang w:val="es-ES_tradnl"/>
        </w:rPr>
        <w:t xml:space="preserve">DECIMA SEGUNDA: INSTALACIÓN DE LOS EQUIPOS. </w:t>
      </w:r>
      <w:r>
        <w:rPr>
          <w:rFonts w:cs="Aptos Display" w:ascii="Aptos Display" w:hAnsi="Aptos Display" w:asciiTheme="majorHAnsi" w:cstheme="majorHAnsi" w:hAnsiTheme="majorHAnsi"/>
          <w:lang w:val="es-ES_tradnl"/>
        </w:rPr>
        <w:t xml:space="preserve">Será responsabilidad del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la instalación de los Equipos en los términos establecidos en el presente Contrato y en la fecha acordada entre las </w:t>
      </w:r>
      <w:r>
        <w:rPr>
          <w:rFonts w:cs="Aptos Display" w:ascii="Aptos Display" w:hAnsi="Aptos Display" w:asciiTheme="majorHAnsi" w:cstheme="majorHAnsi" w:hAnsiTheme="majorHAnsi"/>
          <w:b/>
          <w:bCs/>
          <w:lang w:val="es-ES_tradnl"/>
        </w:rPr>
        <w:t>PARTES</w:t>
      </w:r>
      <w:r>
        <w:rPr>
          <w:rFonts w:cs="Aptos Display" w:ascii="Aptos Display" w:hAnsi="Aptos Display" w:asciiTheme="majorHAnsi" w:cstheme="majorHAnsi" w:hAnsiTheme="majorHAnsi"/>
          <w:lang w:val="es-ES_tradnl"/>
        </w:rPr>
        <w:t>. Esta instalación se regirá por las siguientes reglas:</w:t>
      </w:r>
    </w:p>
    <w:p>
      <w:pPr>
        <w:pStyle w:val="BodyText"/>
        <w:tabs>
          <w:tab w:val="clear" w:pos="709"/>
          <w:tab w:val="left" w:pos="567" w:leader="none"/>
        </w:tabs>
        <w:ind w:right="113"/>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ListParagraph"/>
        <w:widowControl/>
        <w:numPr>
          <w:ilvl w:val="1"/>
          <w:numId w:val="5"/>
        </w:numPr>
        <w:tabs>
          <w:tab w:val="clear" w:pos="709"/>
          <w:tab w:val="left" w:pos="567" w:leader="none"/>
          <w:tab w:val="left" w:pos="900" w:leader="none"/>
        </w:tabs>
        <w:suppressAutoHyphens w:val="true"/>
        <w:bidi w:val="0"/>
        <w:spacing w:before="0" w:after="0"/>
        <w:ind w:hanging="0" w:left="0" w:right="89"/>
        <w:contextualSpacing/>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se compromete a ejecutar, por su cuenta y responsabilidad, todas las labores de mantenimiento preventivo necesarias en el techo del inmueble dentro del Área del Proyecto, tales como el sellado de goteras, corrección de filtraciones, y cualquier otro trabajo requerido para asegurar que dicho techo se encuentre en condiciones adecuadas y seguras para la instalación del sistema fotovoltaico. Estas labores deberán ser completadas antes del inicio de la instalación de los </w:t>
      </w:r>
      <w:r>
        <w:rPr>
          <w:rFonts w:cs="Aptos Display" w:ascii="Aptos Display" w:hAnsi="Aptos Display" w:asciiTheme="majorHAnsi" w:cstheme="majorHAnsi" w:hAnsiTheme="majorHAnsi"/>
          <w:b/>
          <w:bCs/>
          <w:lang w:val="es-ES_tradnl"/>
        </w:rPr>
        <w:t>EQUIPOS</w:t>
      </w:r>
      <w:r>
        <w:rPr>
          <w:rFonts w:cs="Aptos Display" w:ascii="Aptos Display" w:hAnsi="Aptos Display" w:asciiTheme="majorHAnsi" w:cstheme="majorHAnsi" w:hAnsiTheme="majorHAnsi"/>
          <w:lang w:val="es-ES_tradnl"/>
        </w:rPr>
        <w:t xml:space="preserve">, y no forman parte de los servicios contratados con 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No obstante, si 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lo solicita, el </w:t>
      </w:r>
      <w:r>
        <w:rPr>
          <w:rFonts w:cs="Aptos Display" w:ascii="Aptos Display" w:hAnsi="Aptos Display" w:asciiTheme="majorHAnsi" w:cstheme="majorHAnsi" w:hAnsiTheme="majorHAnsi"/>
          <w:b/>
          <w:bCs/>
          <w:lang w:val="es-ES_tradnl"/>
        </w:rPr>
        <w:t xml:space="preserve">PROVEEDOR </w:t>
      </w:r>
      <w:r>
        <w:rPr>
          <w:rFonts w:cs="Aptos Display" w:ascii="Aptos Display" w:hAnsi="Aptos Display" w:asciiTheme="majorHAnsi" w:cstheme="majorHAnsi" w:hAnsiTheme="majorHAnsi"/>
          <w:lang w:val="es-ES_tradnl"/>
        </w:rPr>
        <w:t>podrá emitir una cotización independiente para la ejecución de dichos trabajos de mantenimiento.</w:t>
      </w:r>
    </w:p>
    <w:p>
      <w:pPr>
        <w:pStyle w:val="ListParagraph"/>
        <w:tabs>
          <w:tab w:val="clear" w:pos="709"/>
          <w:tab w:val="left" w:pos="567" w:leader="none"/>
          <w:tab w:val="left" w:pos="900" w:leader="none"/>
        </w:tabs>
        <w:ind w:left="0" w:right="112"/>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ListParagraph"/>
        <w:numPr>
          <w:ilvl w:val="1"/>
          <w:numId w:val="5"/>
        </w:numPr>
        <w:tabs>
          <w:tab w:val="clear" w:pos="709"/>
          <w:tab w:val="left" w:pos="567" w:leader="none"/>
          <w:tab w:val="left" w:pos="836" w:leader="none"/>
          <w:tab w:val="left" w:pos="900" w:leader="none"/>
        </w:tabs>
        <w:ind w:hanging="0" w:left="0" w:right="112"/>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El </w:t>
      </w:r>
      <w:r>
        <w:rPr>
          <w:rFonts w:cs="Aptos Display" w:ascii="Aptos Display" w:hAnsi="Aptos Display" w:asciiTheme="majorHAnsi" w:cstheme="majorHAnsi" w:hAnsiTheme="majorHAnsi"/>
          <w:b/>
          <w:bCs/>
          <w:lang w:val="es-ES_tradnl"/>
        </w:rPr>
        <w:t xml:space="preserve">CLIENTE </w:t>
      </w:r>
      <w:r>
        <w:rPr>
          <w:rFonts w:cs="Aptos Display" w:ascii="Aptos Display" w:hAnsi="Aptos Display" w:asciiTheme="majorHAnsi" w:cstheme="majorHAnsi" w:hAnsiTheme="majorHAnsi"/>
          <w:lang w:val="es-ES_tradnl"/>
        </w:rPr>
        <w:t xml:space="preserve">deberá permitir el acceso al Sitio de Instalación del personal y herramientas del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Dicho personal y herramientas deberán estar adecuadamente identificadas. </w:t>
      </w:r>
    </w:p>
    <w:p>
      <w:pPr>
        <w:pStyle w:val="ListParagraph"/>
        <w:tabs>
          <w:tab w:val="clear" w:pos="709"/>
          <w:tab w:val="left" w:pos="567" w:leader="none"/>
          <w:tab w:val="left" w:pos="836" w:leader="none"/>
          <w:tab w:val="left" w:pos="900" w:leader="none"/>
        </w:tabs>
        <w:spacing w:before="0" w:after="0"/>
        <w:ind w:left="0" w:right="112"/>
        <w:contextualSpacing w:val="false"/>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ListParagraph"/>
        <w:numPr>
          <w:ilvl w:val="1"/>
          <w:numId w:val="5"/>
        </w:numPr>
        <w:tabs>
          <w:tab w:val="clear" w:pos="709"/>
          <w:tab w:val="left" w:pos="567" w:leader="none"/>
          <w:tab w:val="left" w:pos="836" w:leader="none"/>
          <w:tab w:val="left" w:pos="900" w:leader="none"/>
        </w:tabs>
        <w:spacing w:before="0" w:after="0"/>
        <w:ind w:hanging="0" w:left="0" w:right="112"/>
        <w:contextualSpacing w:val="false"/>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Una vez instalados los Equipos, el </w:t>
      </w:r>
      <w:r>
        <w:rPr>
          <w:rFonts w:cs="Aptos Display" w:ascii="Aptos Display" w:hAnsi="Aptos Display" w:asciiTheme="majorHAnsi" w:cstheme="majorHAnsi" w:hAnsiTheme="majorHAnsi"/>
          <w:b/>
          <w:bCs/>
          <w:lang w:val="es-ES_tradnl"/>
        </w:rPr>
        <w:t xml:space="preserve">PROVEEDOR </w:t>
      </w:r>
      <w:r>
        <w:rPr>
          <w:rFonts w:cs="Aptos Display" w:ascii="Aptos Display" w:hAnsi="Aptos Display" w:asciiTheme="majorHAnsi" w:cstheme="majorHAnsi" w:hAnsiTheme="majorHAnsi"/>
          <w:lang w:val="es-ES_tradnl"/>
        </w:rPr>
        <w:t xml:space="preserve">realizará las pruebas de funcionamiento pertinentes con la presencia del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las cuales podrán llevarse a cabo en una o varias etapas. </w:t>
      </w:r>
    </w:p>
    <w:p>
      <w:pPr>
        <w:pStyle w:val="Normal"/>
        <w:tabs>
          <w:tab w:val="clear" w:pos="709"/>
          <w:tab w:val="left" w:pos="567" w:leader="none"/>
          <w:tab w:val="left" w:pos="836" w:leader="none"/>
          <w:tab w:val="left" w:pos="900" w:leader="none"/>
        </w:tabs>
        <w:ind w:right="112"/>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ListParagraph"/>
        <w:numPr>
          <w:ilvl w:val="1"/>
          <w:numId w:val="5"/>
        </w:numPr>
        <w:tabs>
          <w:tab w:val="clear" w:pos="709"/>
          <w:tab w:val="left" w:pos="567" w:leader="none"/>
          <w:tab w:val="left" w:pos="836" w:leader="none"/>
          <w:tab w:val="left" w:pos="900" w:leader="none"/>
        </w:tabs>
        <w:spacing w:before="0" w:after="0"/>
        <w:ind w:hanging="0" w:left="0" w:right="112"/>
        <w:contextualSpacing w:val="false"/>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Los </w:t>
      </w:r>
      <w:r>
        <w:rPr>
          <w:rFonts w:cs="Aptos Display" w:ascii="Aptos Display" w:hAnsi="Aptos Display" w:asciiTheme="majorHAnsi" w:cstheme="majorHAnsi" w:hAnsiTheme="majorHAnsi"/>
          <w:b/>
          <w:bCs/>
          <w:lang w:val="es-ES_tradnl"/>
        </w:rPr>
        <w:t xml:space="preserve">EQUIPOS </w:t>
      </w:r>
      <w:r>
        <w:rPr>
          <w:rFonts w:cs="Aptos Display" w:ascii="Aptos Display" w:hAnsi="Aptos Display" w:asciiTheme="majorHAnsi" w:cstheme="majorHAnsi" w:hAnsiTheme="majorHAnsi"/>
          <w:lang w:val="es-ES_tradnl"/>
        </w:rPr>
        <w:t xml:space="preserve">y la instalación de estos deberán cumplir los parámetros de calidad establecidos en las disposiciones legales y reglamentarias pertinentes, en el presente Contrato, y en los respectivos manuales de funcionamiento de los </w:t>
      </w:r>
      <w:r>
        <w:rPr>
          <w:rFonts w:cs="Aptos Display" w:ascii="Aptos Display" w:hAnsi="Aptos Display" w:asciiTheme="majorHAnsi" w:cstheme="majorHAnsi" w:hAnsiTheme="majorHAnsi"/>
          <w:b/>
          <w:bCs/>
          <w:lang w:val="es-ES_tradnl"/>
        </w:rPr>
        <w:t>EQUIPOS</w:t>
      </w:r>
      <w:r>
        <w:rPr>
          <w:rFonts w:cs="Aptos Display" w:ascii="Aptos Display" w:hAnsi="Aptos Display" w:asciiTheme="majorHAnsi" w:cstheme="majorHAnsi" w:hAnsiTheme="majorHAnsi"/>
          <w:lang w:val="es-ES_tradnl"/>
        </w:rPr>
        <w:t>.</w:t>
      </w:r>
    </w:p>
    <w:p>
      <w:pPr>
        <w:pStyle w:val="Normal"/>
        <w:tabs>
          <w:tab w:val="clear" w:pos="709"/>
          <w:tab w:val="left" w:pos="567" w:leader="none"/>
          <w:tab w:val="left" w:pos="836" w:leader="none"/>
          <w:tab w:val="left" w:pos="900" w:leader="none"/>
        </w:tabs>
        <w:ind w:right="112"/>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ListParagraph"/>
        <w:numPr>
          <w:ilvl w:val="1"/>
          <w:numId w:val="5"/>
        </w:numPr>
        <w:tabs>
          <w:tab w:val="clear" w:pos="709"/>
          <w:tab w:val="left" w:pos="567" w:leader="none"/>
          <w:tab w:val="left" w:pos="836" w:leader="none"/>
          <w:tab w:val="left" w:pos="900" w:leader="none"/>
        </w:tabs>
        <w:spacing w:before="0" w:after="0"/>
        <w:ind w:hanging="0" w:left="0" w:right="112"/>
        <w:contextualSpacing w:val="false"/>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Sin perjuicio de la responsabilidad que le atañe al fabricante de los </w:t>
      </w:r>
      <w:r>
        <w:rPr>
          <w:rFonts w:cs="Aptos Display" w:ascii="Aptos Display" w:hAnsi="Aptos Display" w:asciiTheme="majorHAnsi" w:cstheme="majorHAnsi" w:hAnsiTheme="majorHAnsi"/>
          <w:b/>
          <w:bCs/>
          <w:lang w:val="es-ES_tradnl"/>
        </w:rPr>
        <w:t>EQUIPOS</w:t>
      </w:r>
      <w:r>
        <w:rPr>
          <w:rFonts w:cs="Aptos Display" w:ascii="Aptos Display" w:hAnsi="Aptos Display" w:asciiTheme="majorHAnsi" w:cstheme="majorHAnsi" w:hAnsiTheme="majorHAnsi"/>
          <w:lang w:val="es-ES_tradnl"/>
        </w:rPr>
        <w:t xml:space="preserve"> y con las salvedades que se hacen más adelante en este Contrato, 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responderá por la calidad, idoneidad y funcionamiento de los Equipos por el término descrito en la cláusula Séptima de este Contrato, a partir de su instalación.</w:t>
      </w:r>
    </w:p>
    <w:p>
      <w:pPr>
        <w:pStyle w:val="Normal"/>
        <w:tabs>
          <w:tab w:val="clear" w:pos="709"/>
          <w:tab w:val="left" w:pos="567" w:leader="none"/>
          <w:tab w:val="left" w:pos="836" w:leader="none"/>
          <w:tab w:val="left" w:pos="900" w:leader="none"/>
        </w:tabs>
        <w:ind w:right="112"/>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ListParagraph"/>
        <w:numPr>
          <w:ilvl w:val="1"/>
          <w:numId w:val="5"/>
        </w:numPr>
        <w:tabs>
          <w:tab w:val="clear" w:pos="709"/>
          <w:tab w:val="left" w:pos="567" w:leader="none"/>
          <w:tab w:val="left" w:pos="836" w:leader="none"/>
          <w:tab w:val="left" w:pos="900" w:leader="none"/>
        </w:tabs>
        <w:spacing w:before="0" w:after="0"/>
        <w:ind w:hanging="0" w:left="0" w:right="112"/>
        <w:contextualSpacing w:val="false"/>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En caso de que se aplique la garantía de los Equipos 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deberá reparar o reemplazar el mismo sin costo alguno para 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en un plazo máximo de treinta (30) días hábiles. En caso de que este plazo se requiera prorrogar por causas no imputables al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éste deberá notificar al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en un máximo de veinticuatro (24) horas de conocida la situación. </w:t>
      </w:r>
    </w:p>
    <w:p>
      <w:pPr>
        <w:pStyle w:val="ListParagraph"/>
        <w:tabs>
          <w:tab w:val="clear" w:pos="709"/>
          <w:tab w:val="left" w:pos="284" w:leader="none"/>
          <w:tab w:val="left" w:pos="567" w:leader="none"/>
          <w:tab w:val="left" w:pos="836" w:leader="none"/>
          <w:tab w:val="left" w:pos="900" w:leader="none"/>
        </w:tabs>
        <w:ind w:left="0" w:right="112"/>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BodyText"/>
        <w:spacing w:before="35" w:after="0"/>
        <w:ind w:right="114"/>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lang w:val="es-ES_tradnl"/>
        </w:rPr>
        <w:t xml:space="preserve">DECIMA TERCERA: FASE DE MANTENIMIENTO DE LOS EQUIPOS. </w:t>
      </w:r>
      <w:r>
        <w:rPr>
          <w:rFonts w:cs="Aptos Display" w:ascii="Aptos Display" w:hAnsi="Aptos Display" w:asciiTheme="majorHAnsi" w:cstheme="majorHAnsi" w:hAnsiTheme="majorHAnsi"/>
          <w:lang w:val="es-ES_tradnl"/>
        </w:rPr>
        <w:t xml:space="preserve">Terminada la Fase de instalación de los Equipos, 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realizará el mantenimiento preventivo y correctivo de los Equipos cada seis (6) meses. Dicho mantenimiento se regirá por las siguientes reglas:</w:t>
      </w:r>
    </w:p>
    <w:p>
      <w:pPr>
        <w:pStyle w:val="ListParagraph"/>
        <w:numPr>
          <w:ilvl w:val="1"/>
          <w:numId w:val="6"/>
        </w:numPr>
        <w:tabs>
          <w:tab w:val="clear" w:pos="709"/>
          <w:tab w:val="left" w:pos="426" w:leader="none"/>
          <w:tab w:val="left" w:pos="851" w:leader="none"/>
          <w:tab w:val="left" w:pos="1016" w:leader="none"/>
        </w:tabs>
        <w:ind w:hanging="7" w:left="0" w:right="112"/>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se obliga a permitir que el personal destinado por 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acceda al lugar en que los Equipos se encuentran ubicados con el fin de realizar el mantenimiento de los mismos.</w:t>
      </w:r>
    </w:p>
    <w:p>
      <w:pPr>
        <w:pStyle w:val="ListParagraph"/>
        <w:numPr>
          <w:ilvl w:val="1"/>
          <w:numId w:val="6"/>
        </w:numPr>
        <w:tabs>
          <w:tab w:val="clear" w:pos="709"/>
          <w:tab w:val="left" w:pos="426" w:leader="none"/>
          <w:tab w:val="left" w:pos="851" w:leader="none"/>
          <w:tab w:val="left" w:pos="1016" w:leader="none"/>
        </w:tabs>
        <w:spacing w:before="0" w:after="0"/>
        <w:ind w:hanging="7" w:left="0" w:right="118"/>
        <w:contextualSpacing w:val="false"/>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no deberá alterar en forma alguna los Equipos sin la autorización previa y escrita del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w:t>
      </w:r>
    </w:p>
    <w:p>
      <w:pPr>
        <w:pStyle w:val="ListParagraph"/>
        <w:numPr>
          <w:ilvl w:val="1"/>
          <w:numId w:val="6"/>
        </w:numPr>
        <w:tabs>
          <w:tab w:val="clear" w:pos="709"/>
          <w:tab w:val="left" w:pos="426" w:leader="none"/>
          <w:tab w:val="left" w:pos="851" w:leader="none"/>
          <w:tab w:val="left" w:pos="1016" w:leader="none"/>
        </w:tabs>
        <w:spacing w:before="0" w:after="0"/>
        <w:ind w:hanging="7" w:left="0" w:right="112"/>
        <w:contextualSpacing w:val="false"/>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Cualquier cambio de ubicación de los Equipos deberá ser asumido por 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incluyendo los costos y gastos de dicho cambio, y autorizado previamente y por escrito por 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el cual podrá prestar su colaboración al respecto.</w:t>
      </w:r>
    </w:p>
    <w:p>
      <w:pPr>
        <w:pStyle w:val="ListParagraph"/>
        <w:numPr>
          <w:ilvl w:val="1"/>
          <w:numId w:val="6"/>
        </w:numPr>
        <w:tabs>
          <w:tab w:val="clear" w:pos="709"/>
          <w:tab w:val="left" w:pos="142" w:leader="none"/>
          <w:tab w:val="left" w:pos="426" w:leader="none"/>
          <w:tab w:val="left" w:pos="567" w:leader="none"/>
          <w:tab w:val="left" w:pos="851" w:leader="none"/>
          <w:tab w:val="left" w:pos="1016" w:leader="none"/>
        </w:tabs>
        <w:ind w:hanging="0" w:left="0" w:right="112"/>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lang w:val="es-ES_tradnl"/>
        </w:rPr>
        <w:t xml:space="preserve">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reconocerá el primer año de mantenimiento gratuito a favor del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el cual incluye dos visitas técnicas y limpieza de paneles cada seis (6) meses. Pasado este plazo, el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 xml:space="preserve"> pagará los servicios de mantenimiento semestrales del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 xml:space="preserve">, los cuales tendrán un costo de </w:t>
      </w:r>
      <w:r>
        <w:rPr>
          <w:rFonts w:eastAsia="Aptos" w:cs="Aptos Display" w:ascii="Aptos Display" w:hAnsi="Aptos Display" w:asciiTheme="majorHAnsi" w:cstheme="majorHAnsi" w:hAnsiTheme="majorHAnsi"/>
          <w:b/>
          <w:bCs/>
          <w:color w:val="auto"/>
          <w:kern w:val="0"/>
          <w:sz w:val="24"/>
          <w:szCs w:val="24"/>
          <w:lang w:val="es-ES_tradnl" w:eastAsia="en-US" w:bidi="ar-SA"/>
        </w:rPr>
        <w:t xml:space="preserve">Doscientos</w:t>
      </w:r>
      <w:r>
        <w:rPr>
          <w:rFonts w:cs="Aptos Display" w:ascii="Aptos Display" w:hAnsi="Aptos Display" w:asciiTheme="majorHAnsi" w:cstheme="majorHAnsi" w:hAnsiTheme="majorHAnsi"/>
          <w:b/>
          <w:bCs/>
          <w:lang w:val="es-ES_tradnl"/>
        </w:rPr>
        <w:t xml:space="preserve"> BALBOAS </w:t>
      </w:r>
      <w:r>
        <w:rPr>
          <w:rFonts w:eastAsia="Aptos" w:cs="Aptos Display" w:ascii="Aptos Display" w:hAnsi="Aptos Display" w:asciiTheme="majorHAnsi" w:cstheme="majorHAnsi" w:hAnsiTheme="majorHAnsi"/>
          <w:b/>
          <w:bCs/>
          <w:color w:val="auto"/>
          <w:kern w:val="0"/>
          <w:sz w:val="24"/>
          <w:szCs w:val="24"/>
          <w:lang w:val="es-ES_tradnl" w:eastAsia="en-US" w:bidi="ar-SA"/>
        </w:rPr>
        <w:t xml:space="preserve">undefined</w:t>
      </w:r>
      <w:r>
        <w:rPr>
          <w:rFonts w:eastAsia="Aptos" w:cs="Aptos Display" w:ascii="Aptos Display" w:hAnsi="Aptos Display" w:asciiTheme="majorHAnsi" w:cstheme="majorHAnsi" w:hAnsiTheme="majorHAnsi"/>
          <w:color w:val="auto"/>
          <w:kern w:val="0"/>
          <w:sz w:val="24"/>
          <w:szCs w:val="24"/>
          <w:lang w:val="es-ES_tradnl" w:eastAsia="en-US" w:bidi="ar-SA"/>
        </w:rPr>
        <w:t xml:space="preserve"> </w:t>
      </w:r>
      <w:r>
        <w:rPr>
          <w:rFonts w:cs="Aptos Display" w:ascii="Aptos Display" w:hAnsi="Aptos Display" w:asciiTheme="majorHAnsi" w:cstheme="majorHAnsi" w:hAnsiTheme="majorHAnsi"/>
          <w:lang w:val="es-ES_tradnl"/>
        </w:rPr>
        <w:t xml:space="preserve">por cada mantenimiento. </w:t>
      </w:r>
      <w:r>
        <w:rPr>
          <w:rFonts w:cs="Aptos Display" w:ascii="Aptos Display" w:hAnsi="Aptos Display" w:asciiTheme="majorHAnsi" w:cstheme="majorHAnsi" w:hAnsiTheme="majorHAnsi"/>
          <w:b/>
          <w:bCs/>
          <w:lang w:val="es-ES_tradnl"/>
        </w:rPr>
        <w:t>EL PROVEEDOR</w:t>
      </w:r>
      <w:r>
        <w:rPr>
          <w:rFonts w:cs="Aptos Display" w:ascii="Aptos Display" w:hAnsi="Aptos Display" w:asciiTheme="majorHAnsi" w:cstheme="majorHAnsi" w:hAnsiTheme="majorHAnsi"/>
          <w:lang w:val="es-ES_tradnl"/>
        </w:rPr>
        <w:t xml:space="preserve"> mantendrá el precio de mantenimiento por los primeros cinco (5) años, pudiendo ser ajustado cada cinco (5) años, en cuyo caso no deberá superar el 10% del precio de mantenimiento convenido, debiendo justificar dicho aumento.</w:t>
      </w:r>
    </w:p>
    <w:p>
      <w:pPr>
        <w:pStyle w:val="ListParagraph"/>
        <w:numPr>
          <w:ilvl w:val="1"/>
          <w:numId w:val="6"/>
        </w:numPr>
        <w:tabs>
          <w:tab w:val="clear" w:pos="709"/>
          <w:tab w:val="left" w:pos="142" w:leader="none"/>
          <w:tab w:val="left" w:pos="284" w:leader="none"/>
        </w:tabs>
        <w:ind w:hanging="0" w:left="0" w:right="112"/>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bCs/>
          <w:lang w:val="es-ES_tradnl"/>
        </w:rPr>
        <w:t>Notificación de Ajustes:</w:t>
      </w:r>
      <w:r>
        <w:rPr>
          <w:rFonts w:cs="Aptos Display" w:ascii="Aptos Display" w:hAnsi="Aptos Display" w:asciiTheme="majorHAnsi" w:cstheme="majorHAnsi" w:hAnsiTheme="majorHAnsi"/>
          <w:lang w:val="es-ES_tradnl"/>
        </w:rPr>
        <w:t xml:space="preserve"> Cualquier ajuste al precio del mantenimiento será notificado a </w:t>
      </w:r>
      <w:r>
        <w:rPr>
          <w:rFonts w:cs="Aptos Display" w:ascii="Aptos Display" w:hAnsi="Aptos Display" w:asciiTheme="majorHAnsi" w:cstheme="majorHAnsi" w:hAnsiTheme="majorHAnsi"/>
          <w:b/>
          <w:bCs/>
          <w:lang w:val="es-ES_tradnl"/>
        </w:rPr>
        <w:t>EL CLIENTE</w:t>
      </w:r>
      <w:r>
        <w:rPr>
          <w:rFonts w:cs="Aptos Display" w:ascii="Aptos Display" w:hAnsi="Aptos Display" w:asciiTheme="majorHAnsi" w:cstheme="majorHAnsi" w:hAnsiTheme="majorHAnsi"/>
          <w:lang w:val="es-ES_tradnl"/>
        </w:rPr>
        <w:t xml:space="preserve"> con al menos noventa (90) días de anticipación al inicio del mantenimiento. Dicha notificación incluirá el nuevo monto y la justificación del aumento de este.</w:t>
      </w:r>
    </w:p>
    <w:p>
      <w:pPr>
        <w:pStyle w:val="ListParagraph"/>
        <w:numPr>
          <w:ilvl w:val="1"/>
          <w:numId w:val="6"/>
        </w:numPr>
        <w:tabs>
          <w:tab w:val="clear" w:pos="709"/>
          <w:tab w:val="left" w:pos="142" w:leader="none"/>
          <w:tab w:val="left" w:pos="284" w:leader="none"/>
        </w:tabs>
        <w:ind w:hanging="0" w:left="0" w:right="112"/>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bCs/>
          <w:lang w:val="es-ES_tradnl"/>
        </w:rPr>
        <w:t>Mantenimientos Adicionales:</w:t>
      </w:r>
      <w:r>
        <w:rPr>
          <w:rFonts w:cs="Aptos Display" w:ascii="Aptos Display" w:hAnsi="Aptos Display" w:asciiTheme="majorHAnsi" w:cstheme="majorHAnsi" w:hAnsiTheme="majorHAnsi"/>
          <w:lang w:val="es-ES_tradnl"/>
        </w:rPr>
        <w:t xml:space="preserve"> De igual forma, </w:t>
      </w:r>
      <w:r>
        <w:rPr>
          <w:rFonts w:cs="Aptos Display" w:ascii="Aptos Display" w:hAnsi="Aptos Display" w:asciiTheme="majorHAnsi" w:cstheme="majorHAnsi" w:hAnsiTheme="majorHAnsi"/>
          <w:b/>
          <w:bCs/>
          <w:lang w:val="es-ES_tradnl"/>
        </w:rPr>
        <w:t xml:space="preserve">EL PROVEEDOR </w:t>
      </w:r>
      <w:r>
        <w:rPr>
          <w:rFonts w:cs="Aptos Display" w:ascii="Aptos Display" w:hAnsi="Aptos Display" w:asciiTheme="majorHAnsi" w:cstheme="majorHAnsi" w:hAnsiTheme="majorHAnsi"/>
          <w:lang w:val="es-ES_tradnl"/>
        </w:rPr>
        <w:t xml:space="preserve">sugerirá realizar mantenimientos adicionales en caso de efectos climáticos que puedan ocasionar perdida del rendimiento de los paneles, como por ejemplo fenómeno del polvo de Sahara, o similares. </w:t>
      </w:r>
    </w:p>
    <w:p>
      <w:pPr>
        <w:pStyle w:val="Normal"/>
        <w:tabs>
          <w:tab w:val="clear" w:pos="709"/>
          <w:tab w:val="left" w:pos="426" w:leader="none"/>
          <w:tab w:val="left" w:pos="851" w:leader="none"/>
          <w:tab w:val="left" w:pos="1016" w:leader="none"/>
        </w:tabs>
        <w:spacing w:lineRule="auto" w:line="276"/>
        <w:ind w:right="112"/>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Normal"/>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lang w:val="es-ES_tradnl"/>
        </w:rPr>
        <w:t xml:space="preserve">DECIMA CUARTA: DIRECCIONES PARA NOTIFICACIONES.  </w:t>
      </w:r>
      <w:r>
        <w:rPr>
          <w:rFonts w:cs="Aptos Display" w:ascii="Aptos Display" w:hAnsi="Aptos Display" w:asciiTheme="majorHAnsi" w:cstheme="majorHAnsi" w:hAnsiTheme="majorHAnsi"/>
          <w:lang w:val="es-ES_tradnl"/>
        </w:rPr>
        <w:t xml:space="preserve">Las direcciones donde las </w:t>
      </w:r>
      <w:r>
        <w:rPr>
          <w:rFonts w:cs="Aptos Display" w:ascii="Aptos Display" w:hAnsi="Aptos Display" w:asciiTheme="majorHAnsi" w:cstheme="majorHAnsi" w:hAnsiTheme="majorHAnsi"/>
          <w:b/>
          <w:bCs/>
          <w:lang w:val="es-ES_tradnl"/>
        </w:rPr>
        <w:t>PARTES</w:t>
      </w:r>
      <w:r>
        <w:rPr>
          <w:rFonts w:cs="Aptos Display" w:ascii="Aptos Display" w:hAnsi="Aptos Display" w:asciiTheme="majorHAnsi" w:cstheme="majorHAnsi" w:hAnsiTheme="majorHAnsi"/>
          <w:lang w:val="es-ES_tradnl"/>
        </w:rPr>
        <w:t xml:space="preserve"> recibirán todas las notificaciones que hayan de hacerse en virtud del Contrato son las siguientes:</w:t>
      </w:r>
    </w:p>
    <w:p>
      <w:pPr>
        <w:pStyle w:val="Normal"/>
        <w:jc w:val="both"/>
        <w:rPr>
          <w:rFonts w:ascii="Aptos Display" w:hAnsi="Aptos Display" w:cs="Aptos Display" w:asciiTheme="majorHAnsi" w:cstheme="majorHAnsi" w:hAnsiTheme="majorHAnsi"/>
          <w:b/>
          <w:lang w:val="es-ES_tradnl"/>
        </w:rPr>
      </w:pPr>
      <w:r>
        <w:rPr>
          <w:rFonts w:cs="Aptos Display" w:cstheme="majorHAnsi" w:ascii="Aptos Display" w:hAnsi="Aptos Display"/>
          <w:b/>
          <w:lang w:val="es-ES_tradnl"/>
        </w:rPr>
      </w:r>
    </w:p>
    <w:p>
      <w:pPr>
        <w:pStyle w:val="BodyText"/>
        <w:tabs>
          <w:tab w:val="clear" w:pos="709"/>
          <w:tab w:val="left" w:pos="5502" w:leader="none"/>
        </w:tabs>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bCs/>
          <w:lang w:val="es-ES_tradnl"/>
        </w:rPr>
        <w:t>EL</w:t>
      </w:r>
      <w:r>
        <w:rPr>
          <w:rFonts w:cs="Aptos Display" w:ascii="Aptos Display" w:hAnsi="Aptos Display" w:asciiTheme="majorHAnsi" w:cstheme="majorHAnsi" w:hAnsiTheme="majorHAnsi"/>
          <w:b/>
          <w:bCs/>
          <w:spacing w:val="-5"/>
          <w:lang w:val="es-ES_tradnl"/>
        </w:rPr>
        <w:t xml:space="preserve"> </w:t>
      </w:r>
      <w:r>
        <w:rPr>
          <w:rFonts w:cs="Aptos Display" w:ascii="Aptos Display" w:hAnsi="Aptos Display" w:asciiTheme="majorHAnsi" w:cstheme="majorHAnsi" w:hAnsiTheme="majorHAnsi"/>
          <w:b/>
          <w:bCs/>
          <w:lang w:val="es-ES_tradnl"/>
        </w:rPr>
        <w:t>PROVEEDOR</w:t>
      </w:r>
      <w:r>
        <w:rPr>
          <w:rFonts w:cs="Aptos Display" w:ascii="Aptos Display" w:hAnsi="Aptos Display" w:asciiTheme="majorHAnsi" w:cstheme="majorHAnsi" w:hAnsiTheme="majorHAnsi"/>
          <w:lang w:val="es-ES_tradnl"/>
        </w:rPr>
        <w:t>:</w:t>
      </w:r>
      <w:r>
        <w:rPr>
          <w:rFonts w:cs="Aptos Display" w:ascii="Aptos Display" w:hAnsi="Aptos Display" w:asciiTheme="majorHAnsi" w:cstheme="majorHAnsi" w:hAnsiTheme="majorHAnsi"/>
          <w:spacing w:val="-7"/>
          <w:lang w:val="es-ES_tradnl"/>
        </w:rPr>
        <w:t xml:space="preserve"> </w:t>
      </w:r>
      <w:r>
        <w:rPr>
          <w:rFonts w:cs="Aptos Display" w:ascii="Aptos Display" w:hAnsi="Aptos Display" w:asciiTheme="majorHAnsi" w:cstheme="majorHAnsi" w:hAnsiTheme="majorHAnsi"/>
          <w:w w:val="99"/>
          <w:u w:val="single"/>
          <w:lang w:val="es-ES_tradnl"/>
        </w:rPr>
        <w:t xml:space="preserve"> </w:t>
      </w:r>
    </w:p>
    <w:p>
      <w:pPr>
        <w:pStyle w:val="BodyText"/>
        <w:ind w:right="3168"/>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Persona de contacto: Ramphis Berrocal</w:t>
      </w:r>
    </w:p>
    <w:p>
      <w:pPr>
        <w:pStyle w:val="BodyText"/>
        <w:ind w:right="3168"/>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Teléfono: +507 6890-8337</w:t>
      </w:r>
    </w:p>
    <w:p>
      <w:pPr>
        <w:pStyle w:val="BodyText"/>
        <w:ind w:right="5294"/>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Correo: </w:t>
      </w:r>
      <w:hyperlink r:id="rId3">
        <w:r>
          <w:rPr>
            <w:rStyle w:val="Hyperlink"/>
            <w:rFonts w:cs="Aptos Display" w:ascii="Aptos Display" w:hAnsi="Aptos Display" w:asciiTheme="majorHAnsi" w:cstheme="majorHAnsi" w:hAnsiTheme="majorHAnsi"/>
            <w:lang w:val="es-ES_tradnl"/>
          </w:rPr>
          <w:t>ramphis@volt-factory.com</w:t>
        </w:r>
      </w:hyperlink>
      <w:r>
        <w:rPr>
          <w:rFonts w:cs="Aptos Display" w:ascii="Aptos Display" w:hAnsi="Aptos Display" w:asciiTheme="majorHAnsi" w:cstheme="majorHAnsi" w:hAnsiTheme="majorHAnsi"/>
          <w:lang w:val="es-ES_tradnl"/>
        </w:rPr>
        <w:t xml:space="preserve">  </w:t>
      </w:r>
    </w:p>
    <w:p>
      <w:pPr>
        <w:pStyle w:val="BodyText"/>
        <w:tabs>
          <w:tab w:val="clear" w:pos="709"/>
          <w:tab w:val="left" w:pos="5502" w:leader="none"/>
        </w:tabs>
        <w:rPr>
          <w:rFonts w:ascii="Aptos Display" w:hAnsi="Aptos Display" w:cs="Aptos Display" w:asciiTheme="majorHAnsi" w:cstheme="majorHAnsi" w:hAnsiTheme="majorHAnsi"/>
          <w:b/>
          <w:bCs/>
          <w:lang w:val="es-ES_tradnl"/>
        </w:rPr>
      </w:pPr>
      <w:r>
        <w:rPr>
          <w:rFonts w:cs="Aptos Display" w:cstheme="majorHAnsi" w:ascii="Aptos Display" w:hAnsi="Aptos Display"/>
          <w:b/>
          <w:bCs/>
          <w:lang w:val="es-ES_tradnl"/>
        </w:rPr>
      </w:r>
    </w:p>
    <w:p>
      <w:pPr>
        <w:pStyle w:val="BodyText"/>
        <w:tabs>
          <w:tab w:val="clear" w:pos="709"/>
          <w:tab w:val="left" w:pos="5502" w:leader="none"/>
        </w:tabs>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bCs/>
          <w:lang w:val="es-ES_tradnl"/>
        </w:rPr>
        <w:t>EL</w:t>
      </w:r>
      <w:r>
        <w:rPr>
          <w:rFonts w:cs="Aptos Display" w:ascii="Aptos Display" w:hAnsi="Aptos Display" w:asciiTheme="majorHAnsi" w:cstheme="majorHAnsi" w:hAnsiTheme="majorHAnsi"/>
          <w:b/>
          <w:bCs/>
          <w:spacing w:val="-5"/>
          <w:lang w:val="es-ES_tradnl"/>
        </w:rPr>
        <w:t xml:space="preserve"> </w:t>
      </w:r>
      <w:r>
        <w:rPr>
          <w:rFonts w:cs="Aptos Display" w:ascii="Aptos Display" w:hAnsi="Aptos Display" w:asciiTheme="majorHAnsi" w:cstheme="majorHAnsi" w:hAnsiTheme="majorHAnsi"/>
          <w:b/>
          <w:bCs/>
          <w:lang w:val="es-ES_tradnl"/>
        </w:rPr>
        <w:t>CLIENTE</w:t>
      </w:r>
      <w:r>
        <w:rPr>
          <w:rFonts w:cs="Aptos Display" w:ascii="Aptos Display" w:hAnsi="Aptos Display" w:asciiTheme="majorHAnsi" w:cstheme="majorHAnsi" w:hAnsiTheme="majorHAnsi"/>
          <w:lang w:val="es-ES_tradnl"/>
        </w:rPr>
        <w:t>:</w:t>
      </w:r>
    </w:p>
    <w:p>
      <w:pPr>
        <w:pStyle w:val="BodyText"/>
        <w:ind w:right="2034"/>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 xml:space="preserve">Persona de contacto: </w:t>
      </w:r>
      <w:r>
        <w:rPr>
          <w:rFonts w:cs="Aptos Display" w:ascii="Aptos Display" w:hAnsi="Aptos Display" w:asciiTheme="majorHAnsi" w:cstheme="majorHAnsi" w:hAnsiTheme="majorHAnsi"/>
          <w:lang w:val="en-US"/>
        </w:rPr>
        <w:t xml:space="preserve">Edwin Diaz</w:t>
      </w:r>
    </w:p>
    <w:p>
      <w:pPr>
        <w:pStyle w:val="BodyText"/>
        <w:ind w:right="144"/>
        <w:jc w:val="both"/>
        <w:rPr>
          <w:rFonts w:ascii="Aptos Display" w:hAnsi="Aptos Display" w:cs="Aptos Display" w:asciiTheme="majorHAnsi" w:cstheme="majorHAnsi" w:hAnsiTheme="majorHAnsi"/>
          <w:lang w:val="es-PA"/>
        </w:rPr>
      </w:pPr>
      <w:r>
        <w:rPr/>
        <w:t xml:space="preserve">Teléfono: +507 6611-8149</w:t>
      </w:r>
    </w:p>
    <w:p>
      <w:pPr>
        <w:pStyle w:val="BodyText"/>
        <w:ind w:right="144"/>
        <w:jc w:val="both"/>
        <w:rPr>
          <w:rFonts w:ascii="Aptos Display" w:hAnsi="Aptos Display" w:cs="Aptos Display" w:asciiTheme="majorHAnsi" w:cstheme="majorHAnsi" w:hAnsiTheme="majorHAnsi"/>
          <w:lang w:val="es-PA"/>
        </w:rPr>
      </w:pPr>
      <w:r>
        <w:rPr/>
        <w:t xml:space="preserve">Correo:  risantamaria07@gmail.com</w:t>
      </w:r>
    </w:p>
    <w:p>
      <w:pPr>
        <w:pStyle w:val="BodyText"/>
        <w:ind w:right="144"/>
        <w:jc w:val="both"/>
        <w:rPr>
          <w:rFonts w:ascii="Aptos Display" w:hAnsi="Aptos Display" w:cs="Aptos Display" w:asciiTheme="majorHAnsi" w:cstheme="majorHAnsi" w:hAnsiTheme="majorHAnsi"/>
          <w:lang w:val="es-PA"/>
        </w:rPr>
      </w:pPr>
      <w:r>
        <w:rPr>
          <w:rFonts w:cs="Aptos Display" w:cstheme="majorHAnsi" w:ascii="Aptos Display" w:hAnsi="Aptos Display"/>
          <w:lang w:val="es-PA"/>
        </w:rPr>
      </w:r>
    </w:p>
    <w:p>
      <w:pPr>
        <w:pStyle w:val="BodyText"/>
        <w:ind w:right="144"/>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Será obligación de cada</w:t>
      </w:r>
      <w:r>
        <w:rPr>
          <w:rFonts w:cs="Aptos Display" w:ascii="Aptos Display" w:hAnsi="Aptos Display" w:asciiTheme="majorHAnsi" w:cstheme="majorHAnsi" w:hAnsiTheme="majorHAnsi"/>
          <w:b/>
          <w:bCs/>
          <w:lang w:val="es-ES_tradnl"/>
        </w:rPr>
        <w:t xml:space="preserve"> PARTE</w:t>
      </w:r>
      <w:r>
        <w:rPr>
          <w:rFonts w:cs="Aptos Display" w:ascii="Aptos Display" w:hAnsi="Aptos Display" w:asciiTheme="majorHAnsi" w:cstheme="majorHAnsi" w:hAnsiTheme="majorHAnsi"/>
          <w:lang w:val="es-ES_tradnl"/>
        </w:rPr>
        <w:t xml:space="preserve"> actualizar los datos de notificación en caso de presentarse cualquier cambio.</w:t>
      </w:r>
    </w:p>
    <w:p>
      <w:pPr>
        <w:pStyle w:val="BodyText"/>
        <w:ind w:right="4160"/>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Normal"/>
        <w:ind w:right="113"/>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lang w:val="es-ES_tradnl"/>
        </w:rPr>
        <w:t xml:space="preserve">DECIMA QUINTA: CONTRATO ÚNICO Y MODIFICACIÓN. </w:t>
      </w:r>
      <w:r>
        <w:rPr>
          <w:rFonts w:cs="Aptos Display" w:ascii="Aptos Display" w:hAnsi="Aptos Display" w:asciiTheme="majorHAnsi" w:cstheme="majorHAnsi" w:hAnsiTheme="majorHAnsi"/>
          <w:lang w:val="es-ES_tradnl"/>
        </w:rPr>
        <w:t xml:space="preserve">Este Contrato recoge y deja sin efecto cualquier otro acuerdo entre las </w:t>
      </w:r>
      <w:r>
        <w:rPr>
          <w:rFonts w:cs="Aptos Display" w:ascii="Aptos Display" w:hAnsi="Aptos Display" w:asciiTheme="majorHAnsi" w:cstheme="majorHAnsi" w:hAnsiTheme="majorHAnsi"/>
          <w:b/>
          <w:bCs/>
          <w:lang w:val="es-ES_tradnl"/>
        </w:rPr>
        <w:t>PARTES</w:t>
      </w:r>
      <w:r>
        <w:rPr>
          <w:rFonts w:cs="Aptos Display" w:ascii="Aptos Display" w:hAnsi="Aptos Display" w:asciiTheme="majorHAnsi" w:cstheme="majorHAnsi" w:hAnsiTheme="majorHAnsi"/>
          <w:lang w:val="es-ES_tradnl"/>
        </w:rPr>
        <w:t xml:space="preserve"> respecto del Proyecto, Sitio de Instalación y Equipos y sólo podrá ser modificado por el acuerdo mutuo y por escrito de las </w:t>
      </w:r>
      <w:r>
        <w:rPr>
          <w:rFonts w:cs="Aptos Display" w:ascii="Aptos Display" w:hAnsi="Aptos Display" w:asciiTheme="majorHAnsi" w:cstheme="majorHAnsi" w:hAnsiTheme="majorHAnsi"/>
          <w:b/>
          <w:bCs/>
          <w:lang w:val="es-ES_tradnl"/>
        </w:rPr>
        <w:t>PARTES</w:t>
      </w:r>
      <w:r>
        <w:rPr>
          <w:rFonts w:cs="Aptos Display" w:ascii="Aptos Display" w:hAnsi="Aptos Display" w:asciiTheme="majorHAnsi" w:cstheme="majorHAnsi" w:hAnsiTheme="majorHAnsi"/>
          <w:lang w:val="es-ES_tradnl"/>
        </w:rPr>
        <w:t>.</w:t>
      </w:r>
    </w:p>
    <w:p>
      <w:pPr>
        <w:pStyle w:val="Normal"/>
        <w:ind w:right="113"/>
        <w:jc w:val="both"/>
        <w:rPr>
          <w:rFonts w:ascii="Aptos Display" w:hAnsi="Aptos Display" w:cs="Aptos Display" w:asciiTheme="majorHAnsi" w:cstheme="majorHAnsi" w:hAnsiTheme="majorHAnsi"/>
          <w:b/>
          <w:lang w:val="es-ES_tradnl"/>
        </w:rPr>
      </w:pPr>
      <w:r>
        <w:rPr>
          <w:rFonts w:cs="Aptos Display" w:cstheme="majorHAnsi" w:ascii="Aptos Display" w:hAnsi="Aptos Display"/>
          <w:b/>
          <w:lang w:val="es-ES_tradnl"/>
        </w:rPr>
      </w:r>
    </w:p>
    <w:p>
      <w:pPr>
        <w:pStyle w:val="Normal"/>
        <w:ind w:right="113"/>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lang w:val="es-ES_tradnl"/>
        </w:rPr>
        <w:t xml:space="preserve">DECIMA SEXTA: </w:t>
      </w:r>
      <w:r>
        <w:rPr>
          <w:rFonts w:cs="Aptos Display" w:ascii="Aptos Display" w:hAnsi="Aptos Display" w:asciiTheme="majorHAnsi" w:cstheme="majorHAnsi" w:hAnsiTheme="majorHAnsi"/>
          <w:lang w:val="es-ES_tradnl"/>
        </w:rPr>
        <w:t>El presente Contrato se regirá por las Leyes de la República de Panamá.</w:t>
      </w:r>
    </w:p>
    <w:p>
      <w:pPr>
        <w:pStyle w:val="Normal"/>
        <w:ind w:right="113"/>
        <w:jc w:val="both"/>
        <w:rPr>
          <w:rFonts w:ascii="Aptos Display" w:hAnsi="Aptos Display" w:cs="Aptos Display" w:asciiTheme="majorHAnsi" w:cstheme="majorHAnsi" w:hAnsiTheme="majorHAnsi"/>
          <w:b/>
          <w:lang w:val="es-ES_tradnl"/>
        </w:rPr>
      </w:pPr>
      <w:r>
        <w:rPr>
          <w:rFonts w:cs="Aptos Display" w:cstheme="majorHAnsi" w:ascii="Aptos Display" w:hAnsi="Aptos Display"/>
          <w:b/>
          <w:lang w:val="es-ES_tradnl"/>
        </w:rPr>
      </w:r>
    </w:p>
    <w:p>
      <w:pPr>
        <w:pStyle w:val="Normal"/>
        <w:ind w:right="113"/>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lang w:val="es-ES_tradnl"/>
        </w:rPr>
        <w:t xml:space="preserve">DECIMA SEPTIMA: INTEGRIDAD DEL CONTRATO. </w:t>
      </w:r>
      <w:r>
        <w:rPr>
          <w:rFonts w:cs="Aptos Display" w:ascii="Aptos Display" w:hAnsi="Aptos Display" w:asciiTheme="majorHAnsi" w:cstheme="majorHAnsi" w:hAnsiTheme="majorHAnsi"/>
          <w:lang w:val="es-ES_tradnl"/>
        </w:rPr>
        <w:t xml:space="preserve">Los documentos listados en este parágrafo, debidamente inicializados por las </w:t>
      </w:r>
      <w:r>
        <w:rPr>
          <w:rFonts w:cs="Aptos Display" w:ascii="Aptos Display" w:hAnsi="Aptos Display" w:asciiTheme="majorHAnsi" w:cstheme="majorHAnsi" w:hAnsiTheme="majorHAnsi"/>
          <w:b/>
          <w:bCs/>
          <w:lang w:val="es-ES_tradnl"/>
        </w:rPr>
        <w:t>PARTES</w:t>
      </w:r>
      <w:r>
        <w:rPr>
          <w:rFonts w:cs="Aptos Display" w:ascii="Aptos Display" w:hAnsi="Aptos Display" w:asciiTheme="majorHAnsi" w:cstheme="majorHAnsi" w:hAnsiTheme="majorHAnsi"/>
          <w:lang w:val="es-ES_tradnl"/>
        </w:rPr>
        <w:t xml:space="preserve"> forman parte integral del Contrato (los “Documentos del Contrato”):</w:t>
      </w:r>
    </w:p>
    <w:p>
      <w:pPr>
        <w:pStyle w:val="BodyText"/>
        <w:ind w:right="387"/>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Anexo 1:  Acta de Entrega de Equipos</w:t>
      </w:r>
    </w:p>
    <w:p>
      <w:pPr>
        <w:pStyle w:val="BodyText"/>
        <w:ind w:right="387"/>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Anexo 2:  Acta de Entrega de Proyecto</w:t>
      </w:r>
    </w:p>
    <w:p>
      <w:pPr>
        <w:pStyle w:val="BodyText"/>
        <w:ind w:right="387"/>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Anexo 3:  Propuesta de Servicios</w:t>
      </w:r>
    </w:p>
    <w:p>
      <w:pPr>
        <w:pStyle w:val="BodyText"/>
        <w:ind w:right="387"/>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Anexo 4: Listado de Equipos y Fichas Técnicas</w:t>
      </w:r>
    </w:p>
    <w:p>
      <w:pPr>
        <w:pStyle w:val="BodyText"/>
        <w:ind w:right="387"/>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BodyText"/>
        <w:ind w:right="49"/>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lang w:val="es-ES_tradnl"/>
        </w:rPr>
        <w:t>En caso de contradicción entre los Anexos del Contrato y el presente Contrato, prevalecerá lo acordado en el Contrato.</w:t>
      </w:r>
    </w:p>
    <w:p>
      <w:pPr>
        <w:pStyle w:val="BodyText"/>
        <w:ind w:right="387"/>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 xml:space="preserve">DECIMA OCTAVA: TERMINACIÓN ANTICIPADA POR INCUMPLIMIENTO DEL CONTRATO. </w:t>
      </w:r>
      <w:r>
        <w:rPr>
          <w:rFonts w:cs="Aptos Display" w:ascii="Aptos Display" w:hAnsi="Aptos Display" w:asciiTheme="majorHAnsi" w:cstheme="majorHAnsi" w:hAnsiTheme="majorHAnsi"/>
        </w:rPr>
        <w:t>Cualquiera de las partes tendrá el derecho de dar por terminado este Contrato de forma anticipada en caso de que la otra parte incurra en un incumplimiento sustancial de las obligaciones establecidas en este Contrato. Se considerará un "incumplimiento sustancial" cualquier violación de las obligaciones esenciales y fundamentales de este Contrato.</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Para la ejecución de la Terminación Anticipada del Contrato por Incumplimiento se tendrán las siguientes condiciones:</w:t>
      </w:r>
    </w:p>
    <w:p>
      <w:pPr>
        <w:pStyle w:val="Normal"/>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 xml:space="preserve">18.1 Notificación de Incumplimiento: </w:t>
      </w:r>
      <w:r>
        <w:rPr>
          <w:rFonts w:cs="Aptos Display" w:ascii="Aptos Display" w:hAnsi="Aptos Display" w:asciiTheme="majorHAnsi" w:cstheme="majorHAnsi" w:hAnsiTheme="majorHAnsi"/>
        </w:rPr>
        <w:t>En caso de que una de las partes considere que se ha producido un incumplimiento sustancial por parte de la otra parte, deberá notificar por escrito a la parte incumplidora de dicha violación. La notificación deberá incluir detalles específicos del incumplimiento alegado y un plazo razonable para remediar dicho incumplimiento.</w:t>
      </w:r>
    </w:p>
    <w:p>
      <w:pPr>
        <w:pStyle w:val="Normal"/>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both"/>
        <w:rPr>
          <w:rFonts w:ascii="Aptos Display" w:hAnsi="Aptos Display" w:cs="Aptos Display" w:asciiTheme="majorHAnsi" w:cstheme="majorHAnsi" w:hAnsiTheme="majorHAnsi"/>
          <w:b/>
          <w:bCs/>
        </w:rPr>
      </w:pPr>
      <w:r>
        <w:rPr>
          <w:rFonts w:cs="Aptos Display" w:ascii="Aptos Display" w:hAnsi="Aptos Display" w:asciiTheme="majorHAnsi" w:cstheme="majorHAnsi" w:hAnsiTheme="majorHAnsi"/>
          <w:b/>
          <w:bCs/>
        </w:rPr>
        <w:t xml:space="preserve">18.2 Plazo para Remediar el Incumplimiento: </w:t>
      </w:r>
      <w:r>
        <w:rPr>
          <w:rFonts w:cs="Aptos Display" w:ascii="Aptos Display" w:hAnsi="Aptos Display" w:asciiTheme="majorHAnsi" w:cstheme="majorHAnsi" w:hAnsiTheme="majorHAnsi"/>
        </w:rPr>
        <w:t>La parte notificada dispondrá de un período de 15 (quince) días hábiles a partir de la recepción de la notificación para remediar el incumplimiento. Durante este período, ambas partes se esforzarán de buena fe para resolver cualquier disputa o desacuerdo relacionado con el incumplimiento.</w:t>
      </w:r>
    </w:p>
    <w:p>
      <w:pPr>
        <w:pStyle w:val="Normal"/>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 xml:space="preserve">18.3 Terminación en Caso de Incumplimiento No Remediado: </w:t>
      </w:r>
      <w:r>
        <w:rPr>
          <w:rFonts w:cs="Aptos Display" w:ascii="Aptos Display" w:hAnsi="Aptos Display" w:asciiTheme="majorHAnsi" w:cstheme="majorHAnsi" w:hAnsiTheme="majorHAnsi"/>
        </w:rPr>
        <w:t>Si la parte notificada no remedia el incumplimiento sustancial dentro del plazo especificado en la notificación de incumplimiento, la parte notificante tendrá el derecho de dar por terminado este Contrato de forma anticipada mediante notificación por escrito a la parte incumplidora. La terminación surtirá efecto a partir de la fecha de recepción de la notificación de terminación.</w:t>
      </w:r>
    </w:p>
    <w:p>
      <w:pPr>
        <w:pStyle w:val="Normal"/>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 xml:space="preserve">18.4 Derechos y Obligaciones Posteriores a la Terminación: </w:t>
      </w:r>
      <w:r>
        <w:rPr>
          <w:rFonts w:cs="Aptos Display" w:ascii="Aptos Display" w:hAnsi="Aptos Display" w:asciiTheme="majorHAnsi" w:cstheme="majorHAnsi" w:hAnsiTheme="majorHAnsi"/>
        </w:rPr>
        <w:t>La terminación anticipada de este Contrato por incumplimiento no eximirá a la parte incumplidora de su responsabilidad con respecto a las obligaciones o indemnizaciones pendientes estipuladas en este Contrato. Las partes conservarán todos los derechos y recursos disponibles en virtud de la ley para hacer cumplir los términos y condiciones de este Contrato y buscar reparaciones por cualquier daño o pérdida incurrida debido al incumplimiento.</w:t>
      </w:r>
    </w:p>
    <w:p>
      <w:pPr>
        <w:pStyle w:val="Normal"/>
        <w:jc w:val="both"/>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both"/>
        <w:rPr>
          <w:rFonts w:ascii="Aptos Display" w:hAnsi="Aptos Display" w:cs="Aptos Display" w:asciiTheme="majorHAnsi" w:cstheme="majorHAnsi" w:hAnsiTheme="majorHAnsi"/>
          <w:b/>
          <w:bCs/>
        </w:rPr>
      </w:pPr>
      <w:r>
        <w:rPr>
          <w:rFonts w:cs="Aptos Display" w:ascii="Aptos Display" w:hAnsi="Aptos Display" w:asciiTheme="majorHAnsi" w:cstheme="majorHAnsi" w:hAnsiTheme="majorHAnsi"/>
          <w:b/>
          <w:bCs/>
        </w:rPr>
        <w:t xml:space="preserve">18.5 Acuerdo Completo: </w:t>
      </w:r>
      <w:r>
        <w:rPr>
          <w:rFonts w:cs="Aptos Display" w:ascii="Aptos Display" w:hAnsi="Aptos Display" w:asciiTheme="majorHAnsi" w:cstheme="majorHAnsi" w:hAnsiTheme="majorHAnsi"/>
        </w:rPr>
        <w:t>Esta Cláusula de Terminación Anticipada por Incumplimiento del Contrato constituye el único medio para dar por terminado este Contrato en caso de incumplimiento y prevalecerá sobre cualquier disposición en conflicto en el presente Contrato.</w:t>
      </w:r>
    </w:p>
    <w:p>
      <w:pPr>
        <w:pStyle w:val="BodyText"/>
        <w:ind w:right="387"/>
        <w:jc w:val="both"/>
        <w:rPr>
          <w:rFonts w:ascii="Aptos Display" w:hAnsi="Aptos Display" w:cs="Aptos Display" w:asciiTheme="majorHAnsi" w:cstheme="majorHAnsi" w:hAnsiTheme="majorHAnsi"/>
          <w:b/>
          <w:bCs/>
          <w:lang w:val="es-PA"/>
        </w:rPr>
      </w:pPr>
      <w:r>
        <w:rPr>
          <w:rFonts w:cs="Aptos Display" w:cstheme="majorHAnsi" w:ascii="Aptos Display" w:hAnsi="Aptos Display"/>
          <w:b/>
          <w:bCs/>
          <w:lang w:val="es-PA"/>
        </w:rPr>
      </w:r>
    </w:p>
    <w:p>
      <w:pPr>
        <w:pStyle w:val="BodyText"/>
        <w:ind w:right="49"/>
        <w:jc w:val="both"/>
        <w:rPr>
          <w:rFonts w:ascii="Aptos Display" w:hAnsi="Aptos Display" w:cs="Aptos Display" w:asciiTheme="majorHAnsi" w:cstheme="majorHAnsi" w:hAnsiTheme="majorHAnsi"/>
          <w:lang w:val="es-ES_tradnl"/>
        </w:rPr>
      </w:pPr>
      <w:r>
        <w:rPr>
          <w:rFonts w:cs="Aptos Display" w:ascii="Aptos Display" w:hAnsi="Aptos Display" w:asciiTheme="majorHAnsi" w:cstheme="majorHAnsi" w:hAnsiTheme="majorHAnsi"/>
          <w:b/>
          <w:bCs/>
          <w:lang w:val="es-ES_tradnl"/>
        </w:rPr>
        <w:t>DECIMA NOVENA.</w:t>
      </w: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b/>
          <w:bCs/>
          <w:lang w:val="es-ES_tradnl"/>
        </w:rPr>
        <w:t>RESOLUCION DE CONFLICTOS</w:t>
      </w:r>
      <w:r>
        <w:rPr>
          <w:rFonts w:cs="Aptos Display" w:ascii="Aptos Display" w:hAnsi="Aptos Display" w:asciiTheme="majorHAnsi" w:cstheme="majorHAnsi" w:hAnsiTheme="majorHAnsi"/>
          <w:lang w:val="es-ES_tradnl"/>
        </w:rPr>
        <w:t xml:space="preserve">. </w:t>
      </w:r>
      <w:r>
        <w:rPr>
          <w:rFonts w:cs="Aptos Display" w:ascii="Aptos Display" w:hAnsi="Aptos Display" w:asciiTheme="majorHAnsi" w:cstheme="majorHAnsi" w:hAnsiTheme="majorHAnsi"/>
          <w:b/>
          <w:bCs/>
          <w:lang w:val="es-ES_tradnl"/>
        </w:rPr>
        <w:t>LAS PARTES</w:t>
      </w:r>
      <w:r>
        <w:rPr>
          <w:rFonts w:cs="Aptos Display" w:ascii="Aptos Display" w:hAnsi="Aptos Display" w:asciiTheme="majorHAnsi" w:cstheme="majorHAnsi" w:hAnsiTheme="majorHAnsi"/>
          <w:lang w:val="es-ES_tradnl"/>
        </w:rPr>
        <w:t xml:space="preserve"> declaran que, cualquier litigio o controversia provenientes de, o relacionados con este contrato, así como la interpretación, aplicación, ejecución y terminación de este, deberán resolverse por medio de Arbitraje, previo intento de conciliación entre </w:t>
      </w:r>
      <w:r>
        <w:rPr>
          <w:rFonts w:cs="Aptos Display" w:ascii="Aptos Display" w:hAnsi="Aptos Display" w:asciiTheme="majorHAnsi" w:cstheme="majorHAnsi" w:hAnsiTheme="majorHAnsi"/>
          <w:b/>
          <w:bCs/>
          <w:lang w:val="es-ES_tradnl"/>
        </w:rPr>
        <w:t>LAS PARTES</w:t>
      </w:r>
      <w:r>
        <w:rPr>
          <w:rFonts w:cs="Aptos Display" w:ascii="Aptos Display" w:hAnsi="Aptos Display" w:asciiTheme="majorHAnsi" w:cstheme="majorHAnsi" w:hAnsiTheme="majorHAnsi"/>
          <w:lang w:val="es-ES_tradnl"/>
        </w:rPr>
        <w:t>, ante el Centro de Conciliación y Arbitraje de Panamá, conforme a sus reglas de procedimiento.</w:t>
      </w:r>
    </w:p>
    <w:p>
      <w:pPr>
        <w:pStyle w:val="BodyText"/>
        <w:ind w:right="49"/>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BodyText"/>
        <w:spacing w:before="1" w:after="0"/>
        <w:ind w:right="144"/>
        <w:jc w:val="both"/>
        <w:rPr>
          <w:rFonts w:ascii="Aptos Display" w:hAnsi="Aptos Display" w:cs="Aptos Display" w:asciiTheme="majorHAnsi" w:cstheme="majorHAnsi" w:hAnsiTheme="majorHAnsi"/>
          <w:lang w:val="es-ES_tradnl"/>
        </w:rPr>
      </w:pPr>
      <w:r>
        <w:rPr/>
        <w:t xml:space="preserve">Para constancia, las PARTES firman el presente documento en la ciudad de Panamá, en dos ejemplares del mismo contenido y valor el día 13 del mes de enero del 2026.</w:t>
      </w:r>
    </w:p>
    <w:p>
      <w:pPr>
        <w:pStyle w:val="BodyText"/>
        <w:spacing w:before="1" w:after="0"/>
        <w:ind w:right="144"/>
        <w:jc w:val="both"/>
        <w:rPr>
          <w:rFonts w:ascii="Aptos Display" w:hAnsi="Aptos Display" w:cs="Aptos Display" w:asciiTheme="majorHAnsi" w:cstheme="majorHAnsi" w:hAnsiTheme="majorHAnsi"/>
          <w:lang w:val="es-ES_tradnl"/>
        </w:rPr>
      </w:pPr>
      <w:r>
        <w:rPr>
          <w:rFonts w:cs="Aptos Display" w:cstheme="majorHAnsi" w:ascii="Aptos Display" w:hAnsi="Aptos Display"/>
          <w:lang w:val="es-ES_tradnl"/>
        </w:rPr>
      </w:r>
    </w:p>
    <w:p>
      <w:pPr>
        <w:pStyle w:val="BodyText"/>
        <w:tabs>
          <w:tab w:val="clear" w:pos="709"/>
          <w:tab w:val="left" w:pos="5779" w:leader="none"/>
        </w:tabs>
        <w:rPr>
          <w:rFonts w:ascii="Aptos Display" w:hAnsi="Aptos Display" w:cs="Aptos Display" w:asciiTheme="majorHAnsi" w:cstheme="majorHAnsi" w:hAnsiTheme="majorHAnsi"/>
          <w:b/>
          <w:bCs/>
          <w:lang w:val="es-ES_tradnl"/>
        </w:rPr>
      </w:pPr>
      <w:r>
        <w:rPr>
          <w:rFonts w:cs="Aptos Display" w:ascii="Aptos Display" w:hAnsi="Aptos Display" w:asciiTheme="majorHAnsi" w:cstheme="majorHAnsi" w:hAnsiTheme="majorHAnsi"/>
          <w:b/>
          <w:bCs/>
          <w:lang w:val="es-ES_tradnl"/>
        </w:rPr>
        <w:t xml:space="preserve">                  </w:t>
      </w:r>
      <w:r>
        <w:rPr>
          <w:rFonts w:cs="Aptos Display" w:ascii="Aptos Display" w:hAnsi="Aptos Display" w:asciiTheme="majorHAnsi" w:cstheme="majorHAnsi" w:hAnsiTheme="majorHAnsi"/>
          <w:b/>
          <w:bCs/>
          <w:lang w:val="es-ES_tradnl"/>
        </w:rPr>
        <w:t>EL</w:t>
      </w:r>
      <w:r>
        <w:rPr>
          <w:rFonts w:cs="Aptos Display" w:ascii="Aptos Display" w:hAnsi="Aptos Display" w:asciiTheme="majorHAnsi" w:cstheme="majorHAnsi" w:hAnsiTheme="majorHAnsi"/>
          <w:b/>
          <w:bCs/>
          <w:spacing w:val="-1"/>
          <w:lang w:val="es-ES_tradnl"/>
        </w:rPr>
        <w:t xml:space="preserve"> </w:t>
      </w:r>
      <w:r>
        <w:rPr>
          <w:rFonts w:cs="Aptos Display" w:ascii="Aptos Display" w:hAnsi="Aptos Display" w:asciiTheme="majorHAnsi" w:cstheme="majorHAnsi" w:hAnsiTheme="majorHAnsi"/>
          <w:b/>
          <w:bCs/>
          <w:lang w:val="es-ES_tradnl"/>
        </w:rPr>
        <w:t>CLIENTE                                                  EL</w:t>
      </w:r>
      <w:r>
        <w:rPr>
          <w:rFonts w:cs="Aptos Display" w:ascii="Aptos Display" w:hAnsi="Aptos Display" w:asciiTheme="majorHAnsi" w:cstheme="majorHAnsi" w:hAnsiTheme="majorHAnsi"/>
          <w:b/>
          <w:bCs/>
          <w:spacing w:val="-4"/>
          <w:lang w:val="es-ES_tradnl"/>
        </w:rPr>
        <w:t xml:space="preserve"> </w:t>
      </w:r>
      <w:r>
        <w:rPr>
          <w:rFonts w:cs="Aptos Display" w:ascii="Aptos Display" w:hAnsi="Aptos Display" w:asciiTheme="majorHAnsi" w:cstheme="majorHAnsi" w:hAnsiTheme="majorHAnsi"/>
          <w:b/>
          <w:bCs/>
          <w:lang w:val="es-ES_tradnl"/>
        </w:rPr>
        <w:t>PROVEEDOR</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Normal"/>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_____________________________</w:t>
        <w:tab/>
        <w:t xml:space="preserve">       ______________________________________</w:t>
      </w:r>
    </w:p>
    <w:p>
      <w:pPr>
        <w:pStyle w:val="Normal"/>
        <w:rPr>
          <w:rFonts w:ascii="Aptos Display" w:hAnsi="Aptos Display" w:cs="Aptos Display" w:asciiTheme="majorHAnsi" w:cstheme="majorHAnsi" w:hAnsiTheme="majorHAnsi"/>
          <w:b/>
          <w:bCs/>
        </w:rPr>
      </w:pPr>
      <w:r>
        <w:rPr>
          <w:lang w:val="en-US"/>
        </w:rPr>
        <w:t xml:space="preserve">Edwin Diaz</w:t>
      </w:r>
      <w:r>
        <w:rPr/>
        <w:t xml:space="preserve">  8-478-468                  MONSERRAT HAYDEE ROBLES GUARDIA</w:t>
      </w:r>
    </w:p>
    <w:p>
      <w:pPr>
        <w:pStyle w:val="Normal"/>
        <w:rPr>
          <w:rFonts w:ascii="Aptos Display" w:hAnsi="Aptos Display" w:cs="Aptos Display" w:asciiTheme="majorHAnsi" w:cstheme="majorHAnsi" w:hAnsiTheme="majorHAnsi"/>
          <w:lang w:val="en-US"/>
        </w:rPr>
      </w:pPr>
      <w:r>
        <w:rPr>
          <w:rFonts w:cs="Aptos Display" w:ascii="Aptos Display" w:hAnsi="Aptos Display" w:asciiTheme="majorHAnsi" w:cstheme="majorHAnsi" w:hAnsiTheme="majorHAnsi"/>
        </w:rPr>
        <w:t xml:space="preserve">         </w:t>
      </w:r>
      <w:r>
        <w:rPr>
          <w:rFonts w:ascii="Aptos Display" w:hAnsi="Aptos Display" w:asciiTheme="majorHAnsi" w:hAnsiTheme="majorHAnsi"/>
        </w:rPr>
        <w:tab/>
      </w:r>
      <w:r>
        <w:rPr>
          <w:rFonts w:cs="Aptos Display" w:ascii="Aptos Display" w:hAnsi="Aptos Display" w:asciiTheme="majorHAnsi" w:cstheme="majorHAnsi" w:hAnsiTheme="majorHAnsi"/>
        </w:rPr>
        <w:tab/>
        <w:tab/>
        <w:t xml:space="preserve">                                                          </w:t>
      </w:r>
      <w:r>
        <w:rPr>
          <w:rFonts w:cs="Aptos Display" w:ascii="Aptos Display" w:hAnsi="Aptos Display" w:asciiTheme="majorHAnsi" w:cstheme="majorHAnsi" w:hAnsiTheme="majorHAnsi"/>
          <w:lang w:val="en-US"/>
        </w:rPr>
        <w:t>Representante Legal</w:t>
      </w:r>
    </w:p>
    <w:p>
      <w:pPr>
        <w:pStyle w:val="Normal"/>
        <w:rPr>
          <w:rFonts w:ascii="Aptos Display" w:hAnsi="Aptos Display" w:cs="Aptos Display" w:asciiTheme="majorHAnsi" w:cstheme="majorHAnsi" w:hAnsiTheme="majorHAnsi"/>
          <w:lang w:val="en-US"/>
        </w:rPr>
      </w:pPr>
      <w:r>
        <w:rPr>
          <w:rFonts w:cs="Aptos Display" w:ascii="Aptos Display" w:hAnsi="Aptos Display" w:asciiTheme="majorHAnsi" w:cstheme="majorHAnsi" w:hAnsiTheme="majorHAnsi"/>
          <w:lang w:val="en-US"/>
        </w:rPr>
        <w:t xml:space="preserve">                                                                                    </w:t>
      </w:r>
      <w:r>
        <w:rPr>
          <w:rFonts w:cs="Aptos Display" w:ascii="Aptos Display" w:hAnsi="Aptos Display" w:asciiTheme="majorHAnsi" w:cstheme="majorHAnsi" w:hAnsiTheme="majorHAnsi"/>
          <w:lang w:val="en-US"/>
        </w:rPr>
        <w:t>Robles Berrocal Investments, S.A.</w:t>
      </w:r>
    </w:p>
    <w:p>
      <w:pPr>
        <w:pStyle w:val="Normal"/>
        <w:ind w:left="4963"/>
        <w:rPr>
          <w:rFonts w:ascii="Aptos Display" w:hAnsi="Aptos Display" w:cs="Aptos Display" w:asciiTheme="majorHAnsi" w:cstheme="majorHAnsi" w:hAnsiTheme="majorHAnsi"/>
          <w:lang w:val="en-US"/>
        </w:rPr>
      </w:pPr>
      <w:r>
        <w:rPr>
          <w:rFonts w:cs="Aptos Display" w:ascii="Aptos Display" w:hAnsi="Aptos Display" w:asciiTheme="majorHAnsi" w:cstheme="majorHAnsi" w:hAnsiTheme="majorHAnsi"/>
          <w:lang w:val="en-US"/>
        </w:rPr>
        <w:t xml:space="preserve">     </w:t>
      </w:r>
      <w:r>
        <w:rPr>
          <w:rFonts w:cs="Aptos Display" w:ascii="Aptos Display" w:hAnsi="Aptos Display" w:asciiTheme="majorHAnsi" w:cstheme="majorHAnsi" w:hAnsiTheme="majorHAnsi"/>
          <w:lang w:val="en-US"/>
        </w:rPr>
        <w:t>(VOLT-FACTORY)</w:t>
      </w:r>
    </w:p>
    <w:p>
      <w:pPr>
        <w:pStyle w:val="Normal"/>
        <w:rPr>
          <w:rFonts w:ascii="Aptos Display" w:hAnsi="Aptos Display" w:eastAsia="Times New Roman" w:cs="Aptos Display" w:asciiTheme="majorHAnsi" w:cstheme="majorHAnsi" w:hAnsiTheme="majorHAnsi"/>
          <w:lang w:val="en-US"/>
        </w:rPr>
      </w:pPr>
      <w:r>
        <w:rPr>
          <w:rFonts w:eastAsia="Times New Roman" w:cs="Aptos Display" w:cstheme="majorHAnsi" w:ascii="Aptos Display" w:hAnsi="Aptos Display"/>
          <w:lang w:val="en-US"/>
        </w:rPr>
      </w:r>
      <w:r>
        <w:br w:type="page"/>
      </w:r>
    </w:p>
    <w:p>
      <w:pPr>
        <w:pStyle w:val="BodyText"/>
        <w:spacing w:before="0" w:after="0"/>
        <w:ind w:right="387"/>
        <w:jc w:val="both"/>
        <w:rPr>
          <w:rFonts w:ascii="Aptos Display" w:hAnsi="Aptos Display" w:cs="Aptos Display" w:asciiTheme="majorHAnsi" w:cstheme="majorHAnsi" w:hAnsiTheme="majorHAnsi"/>
          <w:b/>
          <w:bCs/>
        </w:rPr>
      </w:pPr>
      <w:r>
        <w:rPr>
          <w:rFonts w:cs="Aptos Display" w:ascii="Aptos Display" w:hAnsi="Aptos Display" w:asciiTheme="majorHAnsi" w:cstheme="majorHAnsi" w:hAnsiTheme="majorHAnsi"/>
          <w:b/>
          <w:bCs/>
        </w:rPr>
        <w:t>Anexo 1:</w:t>
      </w:r>
    </w:p>
    <w:p>
      <w:pPr>
        <w:pStyle w:val="Title"/>
        <w:rPr>
          <w:rFonts w:cs="Aptos Display" w:cstheme="majorHAnsi"/>
          <w:b/>
          <w:bCs/>
          <w:sz w:val="24"/>
          <w:szCs w:val="24"/>
          <w:lang w:val="en-US"/>
        </w:rPr>
      </w:pPr>
      <w:r>
        <w:rPr>
          <w:rFonts w:cs="Aptos Display" w:cstheme="majorHAnsi"/>
          <w:b/>
          <w:bCs/>
          <w:sz w:val="24"/>
          <w:szCs w:val="24"/>
          <w:lang w:val="en-US"/>
        </w:rPr>
      </w:r>
    </w:p>
    <w:p>
      <w:pPr>
        <w:pStyle w:val="Title"/>
        <w:jc w:val="center"/>
        <w:rPr>
          <w:rFonts w:cs="Aptos Display" w:cstheme="majorHAnsi"/>
          <w:sz w:val="24"/>
          <w:szCs w:val="24"/>
        </w:rPr>
      </w:pPr>
      <w:r>
        <w:rPr>
          <w:rFonts w:cs="Aptos Display" w:cstheme="majorHAnsi"/>
          <w:sz w:val="24"/>
          <w:szCs w:val="24"/>
        </w:rPr>
        <w:t>Acta de Entrega de Equipos</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Normal"/>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Fecha de Entrega:___________________</w:t>
      </w:r>
    </w:p>
    <w:p>
      <w:pPr>
        <w:pStyle w:val="Normal"/>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Responsable de la Entrega: _________________________</w:t>
      </w:r>
    </w:p>
    <w:p>
      <w:pPr>
        <w:pStyle w:val="Normal"/>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Responsable de la Recepción:________________________</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ListParagraph"/>
        <w:numPr>
          <w:ilvl w:val="0"/>
          <w:numId w:val="9"/>
        </w:numPr>
        <w:rPr>
          <w:rFonts w:ascii="Aptos Display" w:hAnsi="Aptos Display" w:cs="Aptos Display" w:asciiTheme="majorHAnsi" w:cstheme="majorHAnsi" w:hAnsiTheme="majorHAnsi"/>
          <w:b/>
          <w:bCs/>
        </w:rPr>
      </w:pPr>
      <w:r>
        <w:rPr>
          <w:rFonts w:cs="Aptos Display" w:ascii="Aptos Display" w:hAnsi="Aptos Display" w:asciiTheme="majorHAnsi" w:cstheme="majorHAnsi" w:hAnsiTheme="majorHAnsi"/>
          <w:b/>
          <w:bCs/>
        </w:rPr>
        <w:t>Detalles de la Entrega</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Normal"/>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A continuación, se detallan los elementos entregados:</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Normal"/>
        <w:rPr>
          <w:rFonts w:ascii="Aptos Display" w:hAnsi="Aptos Display" w:cs="Aptos Display" w:asciiTheme="majorHAnsi" w:cstheme="majorHAnsi" w:hAnsiTheme="majorHAnsi"/>
        </w:rPr>
      </w:pPr>
      <w:r>
        <w:rPr/>
        <w:t xml:space="preserve">undefined</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tbl>
      <w:tblPr>
        <w:tblStyle w:val="Tabladecuadrcula4"/>
        <w:tblW w:w="882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937"/>
        <w:gridCol w:w="2838"/>
        <w:gridCol w:w="3053"/>
      </w:tblGrid>
      <w:tr>
        <w:trPr>
          <w:cnfStyle w:val="100000000000" w:firstRow="1" w:lastRow="0" w:firstColumn="0" w:lastColumn="0" w:oddVBand="0" w:evenVBand="0" w:oddHBand="0" w:evenHBand="0" w:firstRowFirstColumn="0" w:firstRowLastColumn="0" w:lastRowFirstColumn="0" w:lastRowLastColumn="0"/>
        </w:trPr>
        <w:tc>
          <w:tcPr>
            <w:tcW w:w="2937"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both"/>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Equipo</w:t>
            </w:r>
          </w:p>
        </w:tc>
        <w:tc>
          <w:tcPr>
            <w:tcW w:w="2838"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both"/>
              <w:cnfStyle w:val="100000000000" w:firstRow="1"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Cantidad</w:t>
            </w:r>
          </w:p>
        </w:tc>
        <w:tc>
          <w:tcPr>
            <w:tcW w:w="3053"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uppressAutoHyphens w:val="true"/>
              <w:spacing w:before="200" w:after="0"/>
              <w:jc w:val="both"/>
              <w:cnfStyle w:val="100000000000" w:firstRow="1"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b w:val="false"/>
                <w:bCs w:val="false"/>
                <w:sz w:val="24"/>
                <w:szCs w:val="24"/>
              </w:rPr>
            </w:pPr>
            <w:r>
              <w:rPr>
                <w:rFonts w:eastAsia="" w:cs="Aptos Display" w:ascii="Aptos Display" w:hAnsi="Aptos Display" w:asciiTheme="majorHAnsi" w:cstheme="majorHAnsi" w:hAnsiTheme="majorHAnsi"/>
                <w:b/>
                <w:bCs/>
                <w:color w:themeColor="background1" w:val="FFFFFF"/>
                <w:sz w:val="24"/>
                <w:szCs w:val="24"/>
                <w:lang w:val="es-PA" w:eastAsia="en-US" w:bidi="ar-SA"/>
              </w:rPr>
              <w:t>Descripcion</w:t>
            </w:r>
          </w:p>
        </w:tc>
      </w:tr>
      <w:tr>
        <w:trPr>
          <w:cnfStyle w:val="000000100000" w:firstRow="0" w:lastRow="0" w:firstColumn="0" w:lastColumn="0" w:oddVBand="0" w:evenVBand="0" w:oddHBand="1" w:evenHBand="0" w:firstRowFirstColumn="0" w:firstRowLastColumn="0" w:lastRowFirstColumn="0" w:lastRowLastColumn="0"/>
        </w:trPr>
        <w:tc>
          <w:tcPr>
            <w:tcW w:w="2937"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before="200" w:after="0"/>
              <w:jc w:val="both"/>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b/>
                <w:bCs/>
                <w:sz w:val="24"/>
                <w:szCs w:val="24"/>
                <w:lang w:val="es-PA" w:eastAsia="en-US" w:bidi="ar-SA"/>
              </w:rPr>
              <w:t>Módulos Fotovoltaicos</w:t>
            </w:r>
          </w:p>
        </w:tc>
        <w:tc>
          <w:tcPr>
            <w:tcW w:w="2838" w:type="dxa"/>
            <w:tcBorders/>
            <w:shd w:color="auto" w:fill="CCCCCC" w:themeFill="text1" w:themeFillTint="33" w:val="clear"/>
          </w:tcPr>
          <w:p>
            <w:pPr>
              <w:pStyle w:val="Normal"/>
              <w:widowControl/>
              <w:suppressAutoHyphens w:val="true"/>
              <w:spacing w:before="200" w:after="0"/>
              <w:jc w:val="center"/>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highlight w:val="darkGray"/>
              </w:rPr>
            </w:pPr>
            <w:r>
              <w:rPr>
                <w:rFonts w:eastAsia="" w:cs=""/>
                <w:sz w:val="22"/>
                <w:szCs w:val="22"/>
                <w:lang w:val="es-PA" w:eastAsia="en-US" w:bidi="ar-SA"/>
              </w:rPr>
              <w:t xml:space="preserve">undefined</w:t>
            </w:r>
          </w:p>
        </w:tc>
        <w:tc>
          <w:tcPr>
            <w:tcW w:w="3053" w:type="dxa"/>
            <w:tcBorders/>
            <w:shd w:color="auto" w:fill="CCCCCC" w:themeFill="text1" w:themeFillTint="33" w:val="clear"/>
          </w:tcPr>
          <w:p>
            <w:pPr>
              <w:pStyle w:val="Normal"/>
              <w:widowControl/>
              <w:suppressAutoHyphens w:val="true"/>
              <w:spacing w:lineRule="auto" w:line="276" w:before="200" w:after="20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sz w:val="24"/>
                <w:szCs w:val="24"/>
                <w:highlight w:val="darkGray"/>
                <w:lang w:val="en-US"/>
              </w:rPr>
            </w:pPr>
            <w:r>
              <w:rPr>
                <w:rFonts w:eastAsia="" w:cs=""/>
                <w:sz w:val="22"/>
                <w:szCs w:val="22"/>
                <w:lang w:val="es-PA" w:eastAsia="en-US" w:bidi="ar-SA"/>
              </w:rPr>
              <w:t xml:space="preserve">Paneles de undefined W</w:t>
            </w:r>
          </w:p>
        </w:tc>
      </w:tr>
      <w:tr>
        <w:trPr/>
        <w:tc>
          <w:tcPr>
            <w:tcW w:w="293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200" w:after="0"/>
              <w:jc w:val="both"/>
              <w:rPr>
                <w:rFonts w:ascii="Aptos Display" w:hAnsi="Aptos Display" w:cs="Aptos Display" w:asciiTheme="majorHAnsi" w:cstheme="majorHAnsi" w:hAnsiTheme="majorHAnsi"/>
                <w:sz w:val="24"/>
                <w:szCs w:val="24"/>
              </w:rPr>
            </w:pPr>
            <w:r>
              <w:rPr>
                <w:rFonts w:eastAsia="" w:cs="Aptos Display" w:ascii="Aptos Display" w:hAnsi="Aptos Display" w:asciiTheme="majorHAnsi" w:cstheme="majorHAnsi" w:hAnsiTheme="majorHAnsi"/>
                <w:b/>
                <w:bCs/>
                <w:sz w:val="24"/>
                <w:szCs w:val="24"/>
                <w:lang w:val="es-PA" w:eastAsia="en-US" w:bidi="ar-SA"/>
              </w:rPr>
              <w:t>(Inversor/microinversor)</w:t>
            </w:r>
          </w:p>
        </w:tc>
        <w:tc>
          <w:tcPr>
            <w:tcW w:w="2838" w:type="dxa"/>
            <w:tcBorders/>
          </w:tcPr>
          <w:p>
            <w:pPr>
              <w:pStyle w:val="Normal"/>
              <w:widowControl/>
              <w:suppressAutoHyphens w:val="true"/>
              <w:spacing w:before="200" w:after="0"/>
              <w:jc w:val="center"/>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sz w:val="24"/>
                <w:szCs w:val="24"/>
                <w:highlight w:val="darkGray"/>
              </w:rPr>
            </w:pPr>
            <w:r>
              <w:rPr>
                <w:rFonts w:eastAsia="" w:cs=""/>
                <w:sz w:val="22"/>
                <w:szCs w:val="22"/>
                <w:lang w:val="es-PA" w:eastAsia="en-US" w:bidi="ar-SA"/>
              </w:rPr>
              <w:t xml:space="preserve">undefined</w:t>
            </w:r>
          </w:p>
        </w:tc>
        <w:tc>
          <w:tcPr>
            <w:tcW w:w="3053" w:type="dxa"/>
            <w:tcBorders/>
          </w:tcPr>
          <w:p>
            <w:pPr>
              <w:pStyle w:val="Normal"/>
              <w:widowControl/>
              <w:suppressAutoHyphens w:val="true"/>
              <w:spacing w:before="200" w:after="0"/>
              <w:jc w:val="both"/>
              <w:cnfStyle w:val="000000000000" w:firstRow="0" w:lastRow="0" w:firstColumn="0" w:lastColumn="0" w:oddVBand="0" w:evenVBand="0" w:oddHBand="0" w:evenHBand="0" w:firstRowFirstColumn="0" w:firstRowLastColumn="0" w:lastRowFirstColumn="0" w:lastRowLastColumn="0"/>
              <w:rPr>
                <w:rFonts w:ascii="Aptos Display" w:hAnsi="Aptos Display" w:cs="Aptos Display" w:asciiTheme="majorHAnsi" w:cstheme="majorHAnsi" w:hAnsiTheme="majorHAnsi"/>
                <w:sz w:val="24"/>
                <w:szCs w:val="24"/>
                <w:highlight w:val="darkGray"/>
                <w:lang w:val="en-US"/>
              </w:rPr>
            </w:pPr>
            <w:r>
              <w:rPr>
                <w:rFonts w:eastAsia="" w:cs=""/>
                <w:sz w:val="22"/>
                <w:szCs w:val="22"/>
                <w:lang w:val="es-PA" w:eastAsia="en-US" w:bidi="ar-SA"/>
              </w:rPr>
              <w:t xml:space="preserve">undefined wh</w:t>
            </w:r>
          </w:p>
        </w:tc>
      </w:tr>
      <w:tr>
        <w:trPr>
          <w:cnfStyle w:val="000000100000" w:firstRow="0" w:lastRow="0" w:firstColumn="0" w:lastColumn="0" w:oddVBand="0" w:evenVBand="0" w:oddHBand="1" w:evenHBand="0" w:firstRowFirstColumn="0" w:firstRowLastColumn="0" w:lastRowFirstColumn="0" w:lastRowLastColumn="0"/>
        </w:trPr>
        <w:tc>
          <w:tcPr>
            <w:tcW w:w="2937"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uppressAutoHyphens w:val="true"/>
              <w:spacing w:before="200" w:after="0"/>
              <w:jc w:val="both"/>
              <w:rPr>
                <w:rFonts w:ascii="Aptos Display" w:hAnsi="Aptos Display" w:cs="Aptos Display" w:asciiTheme="majorHAnsi" w:cstheme="majorHAnsi" w:hAnsiTheme="majorHAnsi"/>
              </w:rPr>
            </w:pPr>
            <w:r>
              <w:rPr>
                <w:rFonts w:eastAsia="" w:cs="Aptos Display" w:ascii="Aptos Display" w:hAnsi="Aptos Display" w:asciiTheme="majorHAnsi" w:cstheme="majorHAnsi" w:hAnsiTheme="majorHAnsi"/>
                <w:b/>
                <w:bCs/>
                <w:sz w:val="22"/>
                <w:szCs w:val="22"/>
                <w:lang w:val="es-PA" w:eastAsia="en-US" w:bidi="ar-SA"/>
              </w:rPr>
              <w:t>Batería de Litio LifePo</w:t>
            </w:r>
          </w:p>
        </w:tc>
        <w:tc>
          <w:tcPr>
            <w:tcW w:w="2838" w:type="dxa"/>
            <w:tcBorders/>
            <w:shd w:color="auto" w:fill="CCCCCC" w:themeFill="text1" w:themeFillTint="33" w:val="clear"/>
          </w:tcPr>
          <w:p>
            <w:pPr>
              <w:pStyle w:val="Normal"/>
              <w:widowControl/>
              <w:suppressAutoHyphens w:val="true"/>
              <w:spacing w:before="200" w:after="0"/>
              <w:jc w:val="center"/>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highlight w:val="darkGray"/>
              </w:rPr>
            </w:pPr>
            <w:r>
              <w:rPr>
                <w:rFonts w:eastAsia="" w:cs=""/>
                <w:sz w:val="22"/>
                <w:szCs w:val="22"/>
                <w:lang w:val="es-PA" w:eastAsia="en-US" w:bidi="ar-SA"/>
              </w:rPr>
              <w:t xml:space="preserve">undefined</w:t>
            </w:r>
          </w:p>
        </w:tc>
        <w:tc>
          <w:tcPr>
            <w:tcW w:w="3053" w:type="dxa"/>
            <w:tcBorders/>
            <w:shd w:color="auto" w:fill="CCCCCC" w:themeFill="text1" w:themeFillTint="33" w:val="clear"/>
          </w:tcPr>
          <w:p>
            <w:pPr>
              <w:pStyle w:val="Normal"/>
              <w:widowControl/>
              <w:suppressAutoHyphens w:val="true"/>
              <w:spacing w:before="200" w:after="0"/>
              <w:jc w:val="both"/>
              <w:cnfStyle w:val="000000100000" w:firstRow="0" w:lastRow="0" w:firstColumn="0" w:lastColumn="0" w:oddVBand="0" w:evenVBand="0" w:oddHBand="1" w:evenHBand="0" w:firstRowFirstColumn="0" w:firstRowLastColumn="0" w:lastRowFirstColumn="0" w:lastRowLastColumn="0"/>
              <w:rPr>
                <w:rFonts w:ascii="Aptos Display" w:hAnsi="Aptos Display" w:cs="Aptos Display" w:asciiTheme="majorHAnsi" w:cstheme="majorHAnsi" w:hAnsiTheme="majorHAnsi"/>
                <w:highlight w:val="darkGray"/>
                <w:lang w:val="en-US"/>
              </w:rPr>
            </w:pPr>
            <w:r>
              <w:rPr>
                <w:rFonts w:eastAsia="" w:cs=""/>
                <w:sz w:val="22"/>
                <w:szCs w:val="22"/>
                <w:lang w:val="es-PA" w:eastAsia="en-US" w:bidi="ar-SA"/>
              </w:rPr>
              <w:t xml:space="preserve">undefined wh</w:t>
            </w:r>
          </w:p>
        </w:tc>
      </w:tr>
    </w:tbl>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ListParagraph"/>
        <w:numPr>
          <w:ilvl w:val="0"/>
          <w:numId w:val="9"/>
        </w:numPr>
        <w:rPr>
          <w:rFonts w:ascii="Aptos Display" w:hAnsi="Aptos Display" w:cs="Aptos Display" w:asciiTheme="majorHAnsi" w:cstheme="majorHAnsi" w:hAnsiTheme="majorHAnsi"/>
          <w:b/>
          <w:bCs/>
        </w:rPr>
      </w:pPr>
      <w:r>
        <w:rPr>
          <w:rFonts w:cs="Aptos Display" w:ascii="Aptos Display" w:hAnsi="Aptos Display" w:asciiTheme="majorHAnsi" w:cstheme="majorHAnsi" w:hAnsiTheme="majorHAnsi"/>
          <w:b/>
          <w:bCs/>
        </w:rPr>
        <w:t>Firma de Confirmación</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Normal"/>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La parte receptora confirma la entrega conforme y acepta los elementos enlistados los cuales se encuentran en perfecto estado.</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Normal"/>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Firma del Responsable de la Recepción: _______________________________</w:t>
      </w:r>
    </w:p>
    <w:p>
      <w:pPr>
        <w:pStyle w:val="Normal"/>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Nombre del Responsable de la Recepción: _______________________________</w:t>
      </w:r>
    </w:p>
    <w:p>
      <w:pPr>
        <w:pStyle w:val="Normal"/>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Fecha: _______________</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Normal"/>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center"/>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center"/>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center"/>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center"/>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center"/>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center"/>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center"/>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Title"/>
        <w:rPr>
          <w:rFonts w:cs="Aptos Display" w:cstheme="majorHAnsi"/>
          <w:b/>
          <w:bCs/>
          <w:sz w:val="24"/>
          <w:szCs w:val="24"/>
          <w:lang w:val="es-ES_tradnl"/>
        </w:rPr>
      </w:pPr>
      <w:r>
        <w:rPr>
          <w:rFonts w:cs="Aptos Display" w:cstheme="majorHAnsi"/>
          <w:b/>
          <w:bCs/>
          <w:sz w:val="24"/>
          <w:szCs w:val="24"/>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Title"/>
        <w:rPr>
          <w:rFonts w:cs="Aptos Display" w:cstheme="majorHAnsi"/>
          <w:b/>
          <w:bCs/>
          <w:sz w:val="24"/>
          <w:szCs w:val="24"/>
          <w:lang w:val="es-ES_tradnl"/>
        </w:rPr>
      </w:pPr>
      <w:r>
        <w:rPr>
          <w:rFonts w:cs="Aptos Display" w:cstheme="majorHAnsi"/>
          <w:b/>
          <w:bCs/>
          <w:sz w:val="24"/>
          <w:szCs w:val="24"/>
          <w:lang w:val="es-ES_tradnl"/>
        </w:rPr>
        <w:t xml:space="preserve">Anexo 2:   </w:t>
      </w:r>
    </w:p>
    <w:p>
      <w:pPr>
        <w:pStyle w:val="Normal"/>
        <w:jc w:val="center"/>
        <w:rPr>
          <w:rFonts w:ascii="Aptos Display" w:hAnsi="Aptos Display" w:cs="Aptos Display" w:asciiTheme="majorHAnsi" w:cstheme="majorHAnsi" w:hAnsiTheme="majorHAnsi"/>
          <w:b/>
          <w:bCs/>
        </w:rPr>
      </w:pPr>
      <w:r>
        <w:rPr>
          <w:rFonts w:cs="Aptos Display" w:cstheme="majorHAnsi" w:ascii="Aptos Display" w:hAnsi="Aptos Display"/>
          <w:b/>
          <w:bCs/>
        </w:rPr>
      </w:r>
    </w:p>
    <w:p>
      <w:pPr>
        <w:pStyle w:val="Normal"/>
        <w:jc w:val="center"/>
        <w:rPr>
          <w:rFonts w:ascii="Aptos Display" w:hAnsi="Aptos Display" w:cs="Aptos Display" w:asciiTheme="majorHAnsi" w:cstheme="majorHAnsi" w:hAnsiTheme="majorHAnsi"/>
          <w:b/>
          <w:bCs/>
        </w:rPr>
      </w:pPr>
      <w:r>
        <w:rPr>
          <w:rFonts w:cs="Aptos Display" w:ascii="Aptos Display" w:hAnsi="Aptos Display" w:asciiTheme="majorHAnsi" w:cstheme="majorHAnsi" w:hAnsiTheme="majorHAnsi"/>
          <w:b/>
          <w:bCs/>
        </w:rPr>
        <w:t>ACTA DE ENTREGA DE PROYECTO</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ACTA DE ENTREGA DE PROYECTO</w:t>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 xml:space="preserve">En la ciudad de Don Bosco,La Riviera 2 CA 44D, a los 13 días del mes de enero de 2026, comparecen ante el presente acto:</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b/>
          <w:bCs/>
        </w:rPr>
        <w:t>El CLIENTE y EL PROVEEDOR</w:t>
      </w:r>
      <w:r>
        <w:rPr/>
        <w:t xml:space="preserve">, acuerdan la presente Acta de Entrega de Proyecto en virtud del Contrato de Servicios para el Diseño, Tramitación, Suministro e Instalación de una Planta Solar Fotovoltaica de Autoconsumo de 8124Kw/Año, celebrado el  ____________ y que ha sido regido por los términos y condiciones establecidos en el mencionado contrato (en adelante, el "Contrato").</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ANTECEDENTES:</w:t>
      </w:r>
    </w:p>
    <w:p>
      <w:pPr>
        <w:pStyle w:val="Normal"/>
        <w:jc w:val="both"/>
        <w:rPr>
          <w:rFonts w:ascii="Aptos Display" w:hAnsi="Aptos Display" w:cs="Aptos Display" w:asciiTheme="majorHAnsi" w:cstheme="majorHAnsi" w:hAnsiTheme="majorHAnsi"/>
        </w:rPr>
      </w:pPr>
      <w:r>
        <w:rPr/>
        <w:t xml:space="preserve">Mediante el Contrato mencionado, EL PROVEEDOR se comprometió a llevar a cabo el diseño, tramitación, suministro, instalación y puesta en marcha de una Planta Solar Fotovoltaica de Autoconsumo de 8124, en el lugar de instalación definido en el Contrato (en adelante, "el Proyecto").</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DECLARACIONES:</w:t>
      </w:r>
    </w:p>
    <w:p>
      <w:pPr>
        <w:pStyle w:val="Normal"/>
        <w:numPr>
          <w:ilvl w:val="0"/>
          <w:numId w:val="10"/>
        </w:numPr>
        <w:tabs>
          <w:tab w:val="left" w:pos="284" w:leader="none"/>
          <w:tab w:val="left" w:pos="709" w:leader="none"/>
          <w:tab w:val="left" w:pos="1276" w:leader="none"/>
        </w:tabs>
        <w:ind w:hanging="0" w:left="0"/>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EL CLIENTE</w:t>
      </w:r>
      <w:r>
        <w:rPr>
          <w:rFonts w:cs="Aptos Display" w:ascii="Aptos Display" w:hAnsi="Aptos Display" w:asciiTheme="majorHAnsi" w:cstheme="majorHAnsi" w:hAnsiTheme="majorHAnsi"/>
        </w:rPr>
        <w:t xml:space="preserve"> manifiesta que está satisfecho con la ejecución completa del Proyecto por parte de </w:t>
      </w:r>
      <w:r>
        <w:rPr>
          <w:rFonts w:cs="Aptos Display" w:ascii="Aptos Display" w:hAnsi="Aptos Display" w:asciiTheme="majorHAnsi" w:cstheme="majorHAnsi" w:hAnsiTheme="majorHAnsi"/>
          <w:b/>
          <w:bCs/>
        </w:rPr>
        <w:t>EL PROVEEDOR</w:t>
      </w:r>
      <w:r>
        <w:rPr>
          <w:rFonts w:cs="Aptos Display" w:ascii="Aptos Display" w:hAnsi="Aptos Display" w:asciiTheme="majorHAnsi" w:cstheme="majorHAnsi" w:hAnsiTheme="majorHAnsi"/>
        </w:rPr>
        <w:t>, de acuerdo con las especificaciones técnicas, los plazos y los requisitos establecidos en el Contrato.</w:t>
      </w:r>
    </w:p>
    <w:p>
      <w:pPr>
        <w:pStyle w:val="Normal"/>
        <w:numPr>
          <w:ilvl w:val="0"/>
          <w:numId w:val="10"/>
        </w:numPr>
        <w:tabs>
          <w:tab w:val="left" w:pos="284" w:leader="none"/>
          <w:tab w:val="left" w:pos="709" w:leader="none"/>
          <w:tab w:val="left" w:pos="1276" w:leader="none"/>
        </w:tabs>
        <w:ind w:hanging="0" w:left="0"/>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EL CLIENTE</w:t>
      </w:r>
      <w:r>
        <w:rPr>
          <w:rFonts w:cs="Aptos Display" w:ascii="Aptos Display" w:hAnsi="Aptos Display" w:asciiTheme="majorHAnsi" w:cstheme="majorHAnsi" w:hAnsiTheme="majorHAnsi"/>
        </w:rPr>
        <w:t xml:space="preserve"> declara que ha recibido y aceptado la entrega de todos los equipos y componentes relacionados con el Proyecto, según lo estipulado en la Cláusula Tercera del Contrato, y que se encuentran en condiciones óptimas y de acuerdo con las características acordadas.</w:t>
      </w:r>
    </w:p>
    <w:p>
      <w:pPr>
        <w:pStyle w:val="Normal"/>
        <w:numPr>
          <w:ilvl w:val="0"/>
          <w:numId w:val="10"/>
        </w:numPr>
        <w:tabs>
          <w:tab w:val="left" w:pos="284" w:leader="none"/>
          <w:tab w:val="left" w:pos="709" w:leader="none"/>
          <w:tab w:val="left" w:pos="1276" w:leader="none"/>
        </w:tabs>
        <w:ind w:hanging="0" w:left="0"/>
        <w:jc w:val="both"/>
        <w:rPr>
          <w:rFonts w:ascii="Aptos Display" w:hAnsi="Aptos Display" w:cs="Aptos Display" w:asciiTheme="majorHAnsi" w:cstheme="majorHAnsi" w:hAnsiTheme="majorHAnsi"/>
        </w:rPr>
      </w:pPr>
      <w:r>
        <w:rPr/>
        <w:t xml:space="preserve">EL CLIENTE confirma que se ha llevado a cabo la puesta en marcha del sistema de manera satisfactoria, y que el funcionamiento de la Planta Solar Fotovoltaica de Autoconsumo de 8124Kw/Año, cumple con sus expectativas y necesidades.</w:t>
      </w:r>
    </w:p>
    <w:p>
      <w:pPr>
        <w:pStyle w:val="Normal"/>
        <w:numPr>
          <w:ilvl w:val="0"/>
          <w:numId w:val="10"/>
        </w:numPr>
        <w:tabs>
          <w:tab w:val="left" w:pos="284" w:leader="none"/>
          <w:tab w:val="left" w:pos="709" w:leader="none"/>
          <w:tab w:val="left" w:pos="1276" w:leader="none"/>
        </w:tabs>
        <w:ind w:hanging="0" w:left="0"/>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EL CLIENTE</w:t>
      </w:r>
      <w:r>
        <w:rPr>
          <w:rFonts w:cs="Aptos Display" w:ascii="Aptos Display" w:hAnsi="Aptos Display" w:asciiTheme="majorHAnsi" w:cstheme="majorHAnsi" w:hAnsiTheme="majorHAnsi"/>
        </w:rPr>
        <w:t xml:space="preserve"> ha recibido el cambio al medidor bidireccional por parte de la Empresa Distribuidora, y el sistema de inyección se encuentra en funcionamiento.</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ENTREGA Y ACEPTACIÓN:</w:t>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 xml:space="preserve">En virtud de lo anteriormente expuesto, </w:t>
      </w:r>
      <w:r>
        <w:rPr>
          <w:rFonts w:cs="Aptos Display" w:ascii="Aptos Display" w:hAnsi="Aptos Display" w:asciiTheme="majorHAnsi" w:cstheme="majorHAnsi" w:hAnsiTheme="majorHAnsi"/>
          <w:b/>
          <w:bCs/>
        </w:rPr>
        <w:t>EL CLIENTE</w:t>
      </w:r>
      <w:r>
        <w:rPr>
          <w:rFonts w:cs="Aptos Display" w:ascii="Aptos Display" w:hAnsi="Aptos Display" w:asciiTheme="majorHAnsi" w:cstheme="majorHAnsi" w:hAnsiTheme="majorHAnsi"/>
        </w:rPr>
        <w:t xml:space="preserve"> declara de manera formal y por escrito que ha recibido y aceptado la entrega completa y satisfactoria del Proyecto descrito en el Contrato, incluyendo todos los equipos, componentes y servicios relacionados.</w:t>
      </w:r>
    </w:p>
    <w:p>
      <w:pPr>
        <w:pStyle w:val="Normal"/>
        <w:jc w:val="both"/>
        <w:rPr>
          <w:rFonts w:ascii="Aptos Display" w:hAnsi="Aptos Display" w:cs="Aptos Display" w:asciiTheme="majorHAnsi" w:cstheme="majorHAnsi" w:hAnsiTheme="majorHAnsi"/>
        </w:rPr>
      </w:pPr>
      <w:r>
        <w:rPr>
          <w:rFonts w:cs="Aptos Display" w:cstheme="majorHAnsi" w:ascii="Aptos Display" w:hAnsi="Aptos Display"/>
        </w:rPr>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b/>
          <w:bCs/>
        </w:rPr>
        <w:t>CONFORMIDAD:</w:t>
      </w:r>
    </w:p>
    <w:p>
      <w:pPr>
        <w:pStyle w:val="Normal"/>
        <w:jc w:val="both"/>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Ambas partes manifiestan su conformidad con la ejecución y entrega del Proyecto, y reconocen que no existen pendientes ni reclamaciones relacionadas con el mismo.</w:t>
      </w:r>
    </w:p>
    <w:p>
      <w:pPr>
        <w:pStyle w:val="BodyText"/>
        <w:tabs>
          <w:tab w:val="clear" w:pos="709"/>
          <w:tab w:val="left" w:pos="5779" w:leader="none"/>
        </w:tabs>
        <w:rPr>
          <w:rFonts w:ascii="Aptos Display" w:hAnsi="Aptos Display" w:cs="Aptos Display" w:asciiTheme="majorHAnsi" w:cstheme="majorHAnsi" w:hAnsiTheme="majorHAnsi"/>
          <w:b/>
          <w:bCs/>
          <w:lang w:val="es-ES_tradnl"/>
        </w:rPr>
      </w:pPr>
      <w:r>
        <w:rPr>
          <w:rFonts w:cs="Aptos Display" w:cstheme="majorHAnsi" w:ascii="Aptos Display" w:hAnsi="Aptos Display"/>
          <w:b/>
          <w:bCs/>
          <w:lang w:val="es-ES_tradnl"/>
        </w:rPr>
      </w:r>
    </w:p>
    <w:p>
      <w:pPr>
        <w:pStyle w:val="BodyText"/>
        <w:tabs>
          <w:tab w:val="clear" w:pos="709"/>
          <w:tab w:val="left" w:pos="5779" w:leader="none"/>
        </w:tabs>
        <w:rPr>
          <w:rFonts w:ascii="Aptos Display" w:hAnsi="Aptos Display" w:cs="Aptos Display" w:asciiTheme="majorHAnsi" w:cstheme="majorHAnsi" w:hAnsiTheme="majorHAnsi"/>
          <w:b/>
          <w:bCs/>
          <w:lang w:val="es-ES_tradnl"/>
        </w:rPr>
      </w:pPr>
      <w:r>
        <w:rPr>
          <w:rFonts w:cs="Aptos Display" w:ascii="Aptos Display" w:hAnsi="Aptos Display" w:asciiTheme="majorHAnsi" w:cstheme="majorHAnsi" w:hAnsiTheme="majorHAnsi"/>
          <w:b/>
          <w:bCs/>
          <w:lang w:val="es-ES_tradnl"/>
        </w:rPr>
        <w:t xml:space="preserve">           </w:t>
      </w:r>
      <w:r>
        <w:rPr>
          <w:rFonts w:cs="Aptos Display" w:ascii="Aptos Display" w:hAnsi="Aptos Display" w:asciiTheme="majorHAnsi" w:cstheme="majorHAnsi" w:hAnsiTheme="majorHAnsi"/>
          <w:b/>
          <w:bCs/>
          <w:lang w:val="es-ES_tradnl"/>
        </w:rPr>
        <w:t>EL</w:t>
      </w:r>
      <w:r>
        <w:rPr>
          <w:rFonts w:cs="Aptos Display" w:ascii="Aptos Display" w:hAnsi="Aptos Display" w:asciiTheme="majorHAnsi" w:cstheme="majorHAnsi" w:hAnsiTheme="majorHAnsi"/>
          <w:b/>
          <w:bCs/>
          <w:spacing w:val="-1"/>
          <w:lang w:val="es-ES_tradnl"/>
        </w:rPr>
        <w:t xml:space="preserve"> </w:t>
      </w:r>
      <w:r>
        <w:rPr>
          <w:rFonts w:cs="Aptos Display" w:ascii="Aptos Display" w:hAnsi="Aptos Display" w:asciiTheme="majorHAnsi" w:cstheme="majorHAnsi" w:hAnsiTheme="majorHAnsi"/>
          <w:b/>
          <w:bCs/>
          <w:lang w:val="es-ES_tradnl"/>
        </w:rPr>
        <w:t>CLIENTE                                                           EL</w:t>
      </w:r>
      <w:r>
        <w:rPr>
          <w:rFonts w:cs="Aptos Display" w:ascii="Aptos Display" w:hAnsi="Aptos Display" w:asciiTheme="majorHAnsi" w:cstheme="majorHAnsi" w:hAnsiTheme="majorHAnsi"/>
          <w:b/>
          <w:bCs/>
          <w:spacing w:val="-4"/>
          <w:lang w:val="es-ES_tradnl"/>
        </w:rPr>
        <w:t xml:space="preserve"> </w:t>
      </w:r>
      <w:r>
        <w:rPr>
          <w:rFonts w:cs="Aptos Display" w:ascii="Aptos Display" w:hAnsi="Aptos Display" w:asciiTheme="majorHAnsi" w:cstheme="majorHAnsi" w:hAnsiTheme="majorHAnsi"/>
          <w:b/>
          <w:bCs/>
          <w:lang w:val="es-ES_tradnl"/>
        </w:rPr>
        <w:t>PROVEEDOR</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p>
      <w:pPr>
        <w:pStyle w:val="Normal"/>
        <w:rPr>
          <w:rFonts w:ascii="Aptos Display" w:hAnsi="Aptos Display" w:cs="Aptos Display" w:asciiTheme="majorHAnsi" w:cstheme="majorHAnsi" w:hAnsiTheme="majorHAnsi"/>
        </w:rPr>
      </w:pPr>
      <w:r>
        <w:rPr>
          <w:rFonts w:cs="Aptos Display" w:ascii="Aptos Display" w:hAnsi="Aptos Display" w:asciiTheme="majorHAnsi" w:cstheme="majorHAnsi" w:hAnsiTheme="majorHAnsi"/>
        </w:rPr>
        <w:t xml:space="preserve">_______________________                         ______________________________________ </w:t>
      </w:r>
    </w:p>
    <w:p>
      <w:pPr>
        <w:pStyle w:val="Normal"/>
        <w:rPr>
          <w:rFonts w:ascii="Aptos Display" w:hAnsi="Aptos Display" w:cs="Aptos Display" w:asciiTheme="majorHAnsi" w:cstheme="majorHAnsi" w:hAnsiTheme="majorHAnsi"/>
          <w:b/>
          <w:bCs/>
        </w:rPr>
      </w:pPr>
      <w:r>
        <w:rPr>
          <w:b/>
          <w:bCs/>
          <w:lang w:val="en-US"/>
        </w:rPr>
        <w:t xml:space="preserve">Edwin Diaz</w:t>
      </w:r>
      <w:r>
        <w:rPr>
          <w:b/>
          <w:bCs/>
        </w:rPr>
        <w:t xml:space="preserve">  8-478-468</w:t>
      </w:r>
      <w:r>
        <w:rPr/>
        <w:t xml:space="preserve">                    MONSERRAT HAYDEE ROBLES GUARDIA</w:t>
      </w:r>
    </w:p>
    <w:p>
      <w:pPr>
        <w:pStyle w:val="Normal"/>
        <w:rPr>
          <w:rFonts w:ascii="Aptos Display" w:hAnsi="Aptos Display" w:cs="Aptos Display" w:asciiTheme="majorHAnsi" w:cstheme="majorHAnsi" w:hAnsiTheme="majorHAnsi"/>
          <w:lang w:val="en-US"/>
        </w:rPr>
      </w:pPr>
      <w:r>
        <w:rPr>
          <w:rFonts w:cs="Aptos Display" w:ascii="Aptos Display" w:hAnsi="Aptos Display" w:asciiTheme="majorHAnsi" w:cstheme="majorHAnsi" w:hAnsiTheme="majorHAnsi"/>
        </w:rPr>
        <w:t xml:space="preserve">         </w:t>
      </w:r>
      <w:r>
        <w:rPr>
          <w:rFonts w:cs="Aptos Display" w:ascii="Aptos Display" w:hAnsi="Aptos Display" w:asciiTheme="majorHAnsi" w:cstheme="majorHAnsi" w:hAnsiTheme="majorHAnsi"/>
        </w:rPr>
        <w:tab/>
        <w:tab/>
        <w:tab/>
      </w:r>
      <w:r>
        <w:rPr>
          <w:rFonts w:ascii="Aptos Display" w:hAnsi="Aptos Display" w:asciiTheme="majorHAnsi" w:hAnsiTheme="majorHAnsi"/>
        </w:rPr>
        <w:tab/>
      </w:r>
      <w:r>
        <w:rPr>
          <w:rFonts w:cs="Aptos Display" w:ascii="Aptos Display" w:hAnsi="Aptos Display" w:asciiTheme="majorHAnsi" w:cstheme="majorHAnsi" w:hAnsiTheme="majorHAnsi"/>
        </w:rPr>
        <w:tab/>
        <w:tab/>
        <w:t xml:space="preserve">                         </w:t>
      </w:r>
      <w:r>
        <w:rPr>
          <w:rFonts w:cs="Aptos Display" w:ascii="Aptos Display" w:hAnsi="Aptos Display" w:asciiTheme="majorHAnsi" w:cstheme="majorHAnsi" w:hAnsiTheme="majorHAnsi"/>
          <w:lang w:val="en-US"/>
        </w:rPr>
        <w:t>Representante Legal</w:t>
      </w:r>
    </w:p>
    <w:p>
      <w:pPr>
        <w:pStyle w:val="Normal"/>
        <w:ind w:firstLine="709" w:left="4254"/>
        <w:rPr>
          <w:rFonts w:ascii="Aptos Display" w:hAnsi="Aptos Display" w:cs="Aptos Display" w:asciiTheme="majorHAnsi" w:cstheme="majorHAnsi" w:hAnsiTheme="majorHAnsi"/>
          <w:lang w:val="en-US"/>
        </w:rPr>
      </w:pPr>
      <w:r>
        <w:rPr>
          <w:rFonts w:cs="Aptos Display" w:ascii="Aptos Display" w:hAnsi="Aptos Display" w:asciiTheme="majorHAnsi" w:cstheme="majorHAnsi" w:hAnsiTheme="majorHAnsi"/>
          <w:lang w:val="en-US"/>
        </w:rPr>
        <w:t>Robles Berrocal Investments, S.A.</w:t>
      </w:r>
    </w:p>
    <w:p>
      <w:pPr>
        <w:pStyle w:val="Normal"/>
        <w:ind w:left="4248"/>
        <w:jc w:val="center"/>
        <w:rPr>
          <w:rFonts w:ascii="Aptos Display" w:hAnsi="Aptos Display" w:cs="Aptos Display" w:asciiTheme="majorHAnsi" w:cstheme="majorHAnsi" w:hAnsiTheme="majorHAnsi"/>
          <w:lang w:val="en-US"/>
        </w:rPr>
      </w:pPr>
      <w:r>
        <w:rPr>
          <w:rFonts w:cs="Aptos Display" w:ascii="Aptos Display" w:hAnsi="Aptos Display" w:asciiTheme="majorHAnsi" w:cstheme="majorHAnsi" w:hAnsiTheme="majorHAnsi"/>
          <w:lang w:val="en-US"/>
        </w:rPr>
        <w:t>(VOLT-FACTORY)</w:t>
      </w:r>
    </w:p>
    <w:p>
      <w:pPr>
        <w:pStyle w:val="Normal"/>
        <w:rPr>
          <w:rFonts w:ascii="Aptos Display" w:hAnsi="Aptos Display" w:cs="Aptos Display" w:asciiTheme="majorHAnsi" w:cstheme="majorHAnsi" w:hAnsiTheme="majorHAnsi"/>
          <w:lang w:val="en-US"/>
        </w:rPr>
      </w:pPr>
      <w:r>
        <w:rPr>
          <w:rFonts w:cs="Aptos Display" w:cstheme="majorHAnsi" w:ascii="Aptos Display" w:hAnsi="Aptos Display"/>
          <w:lang w:val="en-US"/>
        </w:rPr>
      </w:r>
    </w:p>
    <w:p>
      <w:pPr>
        <w:pStyle w:val="Normal"/>
        <w:rPr>
          <w:rFonts w:ascii="Aptos Display" w:hAnsi="Aptos Display" w:cs="Aptos Display" w:asciiTheme="majorHAnsi" w:cstheme="majorHAnsi" w:hAnsiTheme="majorHAnsi"/>
          <w:lang w:val="en-US"/>
        </w:rPr>
      </w:pPr>
      <w:r>
        <w:rPr>
          <w:rFonts w:cs="Aptos Display" w:cstheme="majorHAnsi" w:ascii="Aptos Display" w:hAnsi="Aptos Display"/>
          <w:lang w:val="en-US"/>
        </w:rPr>
      </w:r>
    </w:p>
    <w:p>
      <w:pPr>
        <w:pStyle w:val="Normal"/>
        <w:rPr>
          <w:rFonts w:ascii="Aptos Display" w:hAnsi="Aptos Display" w:cs="Aptos Display" w:asciiTheme="majorHAnsi" w:cstheme="majorHAnsi" w:hAnsiTheme="majorHAnsi"/>
          <w:lang w:val="en-US"/>
        </w:rPr>
      </w:pPr>
      <w:r>
        <w:rPr>
          <w:rFonts w:cs="Aptos Display" w:cstheme="majorHAnsi" w:ascii="Aptos Display" w:hAnsi="Aptos Display"/>
          <w:lang w:val="en-US"/>
        </w:rPr>
      </w:r>
    </w:p>
    <w:p>
      <w:pPr>
        <w:pStyle w:val="Heading3"/>
        <w:rPr>
          <w:rFonts w:ascii="Aptos Display" w:hAnsi="Aptos Display" w:asciiTheme="majorHAnsi" w:hAnsiTheme="majorHAnsi"/>
          <w:color w:themeColor="text1" w:val="000000"/>
          <w:sz w:val="22"/>
          <w:szCs w:val="22"/>
        </w:rPr>
      </w:pPr>
      <w:r>
        <w:rPr>
          <w:rStyle w:val="Strong"/>
          <w:rFonts w:ascii="Aptos Display" w:hAnsi="Aptos Display" w:asciiTheme="majorHAnsi" w:hAnsiTheme="majorHAnsi"/>
          <w:color w:themeColor="text1" w:val="000000"/>
          <w:sz w:val="22"/>
          <w:szCs w:val="22"/>
        </w:rPr>
        <w:t>ANEXO 4:  LISTADO DE EQUIPOS Y ESPECIFICACIONES TÉCNICAS</w:t>
      </w:r>
    </w:p>
    <w:p>
      <w:pPr>
        <w:pStyle w:val="NormalWeb"/>
        <w:spacing w:before="280" w:after="280"/>
        <w:rPr>
          <w:rFonts w:ascii="Aptos Display" w:hAnsi="Aptos Display" w:asciiTheme="majorHAnsi" w:hAnsiTheme="majorHAnsi"/>
          <w:sz w:val="22"/>
          <w:szCs w:val="22"/>
        </w:rPr>
      </w:pPr>
      <w:r>
        <w:rPr>
          <w:rStyle w:val="Strong"/>
          <w:rFonts w:eastAsia="" w:ascii="Aptos Display" w:hAnsi="Aptos Display" w:asciiTheme="majorHAnsi" w:eastAsiaTheme="majorEastAsia" w:hAnsiTheme="majorHAnsi"/>
          <w:sz w:val="22"/>
          <w:szCs w:val="22"/>
        </w:rPr>
        <w:t>EQUIPOS A SUMINISTRAR E INSTALAR BAJO EL PRESENTE CONTRATO:</w:t>
      </w:r>
    </w:p>
    <w:tbl>
      <w:tblPr>
        <w:tblW w:w="8828"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1690"/>
        <w:gridCol w:w="2291"/>
        <w:gridCol w:w="2230"/>
        <w:gridCol w:w="2616"/>
      </w:tblGrid>
      <w:tr>
        <w:trPr>
          <w:tblHeader w:val="true"/>
        </w:trPr>
        <w:tc>
          <w:tcPr>
            <w:tcW w:w="16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ptos Display" w:hAnsi="Aptos Display" w:asciiTheme="majorHAnsi" w:hAnsiTheme="majorHAnsi"/>
                <w:b/>
                <w:bCs/>
                <w:sz w:val="22"/>
                <w:szCs w:val="22"/>
              </w:rPr>
            </w:pPr>
            <w:r>
              <w:rPr>
                <w:rStyle w:val="Strong"/>
                <w:rFonts w:ascii="Aptos Display" w:hAnsi="Aptos Display" w:asciiTheme="majorHAnsi" w:hAnsiTheme="majorHAnsi"/>
                <w:sz w:val="22"/>
                <w:szCs w:val="22"/>
              </w:rPr>
              <w:t>Equipo</w:t>
            </w:r>
          </w:p>
        </w:tc>
        <w:tc>
          <w:tcPr>
            <w:tcW w:w="229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ptos Display" w:hAnsi="Aptos Display" w:asciiTheme="majorHAnsi" w:hAnsiTheme="majorHAnsi"/>
                <w:b/>
                <w:bCs/>
                <w:sz w:val="22"/>
                <w:szCs w:val="22"/>
              </w:rPr>
            </w:pPr>
            <w:r>
              <w:rPr>
                <w:rStyle w:val="Strong"/>
                <w:rFonts w:ascii="Aptos Display" w:hAnsi="Aptos Display" w:asciiTheme="majorHAnsi" w:hAnsiTheme="majorHAnsi"/>
                <w:sz w:val="22"/>
                <w:szCs w:val="22"/>
              </w:rPr>
              <w:t>Descripción y Potencia Nominal</w:t>
            </w:r>
          </w:p>
        </w:tc>
        <w:tc>
          <w:tcPr>
            <w:tcW w:w="223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ptos Display" w:hAnsi="Aptos Display" w:asciiTheme="majorHAnsi" w:hAnsiTheme="majorHAnsi"/>
                <w:b/>
                <w:bCs/>
                <w:sz w:val="22"/>
                <w:szCs w:val="22"/>
              </w:rPr>
            </w:pPr>
            <w:r>
              <w:rPr>
                <w:rStyle w:val="Strong"/>
                <w:rFonts w:ascii="Aptos Display" w:hAnsi="Aptos Display" w:asciiTheme="majorHAnsi" w:hAnsiTheme="majorHAnsi"/>
                <w:sz w:val="22"/>
                <w:szCs w:val="22"/>
              </w:rPr>
              <w:t>Marcas de Referencia</w:t>
            </w:r>
          </w:p>
        </w:tc>
        <w:tc>
          <w:tcPr>
            <w:tcW w:w="261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ptos Display" w:hAnsi="Aptos Display" w:asciiTheme="majorHAnsi" w:hAnsiTheme="majorHAnsi"/>
                <w:b/>
                <w:bCs/>
                <w:sz w:val="22"/>
                <w:szCs w:val="22"/>
              </w:rPr>
            </w:pPr>
            <w:r>
              <w:rPr>
                <w:rStyle w:val="Strong"/>
                <w:rFonts w:ascii="Aptos Display" w:hAnsi="Aptos Display" w:asciiTheme="majorHAnsi" w:hAnsiTheme="majorHAnsi"/>
                <w:sz w:val="22"/>
                <w:szCs w:val="22"/>
              </w:rPr>
              <w:t>Observaciones</w:t>
            </w:r>
          </w:p>
        </w:tc>
      </w:tr>
      <w:tr>
        <w:trPr/>
        <w:tc>
          <w:tcPr>
            <w:tcW w:w="1690"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Style w:val="Strong"/>
                <w:rFonts w:ascii="Aptos Display" w:hAnsi="Aptos Display" w:asciiTheme="majorHAnsi" w:hAnsiTheme="majorHAnsi"/>
                <w:sz w:val="22"/>
                <w:szCs w:val="22"/>
              </w:rPr>
              <w:t>Módulos Solares Fotovoltaicos</w:t>
            </w:r>
          </w:p>
        </w:tc>
        <w:tc>
          <w:tcPr>
            <w:tcW w:w="2291"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Fonts w:ascii="Aptos Display" w:hAnsi="Aptos Display" w:asciiTheme="majorHAnsi" w:hAnsiTheme="majorHAnsi"/>
                <w:sz w:val="22"/>
                <w:szCs w:val="22"/>
              </w:rPr>
              <w:t>Potencia aproximada entre 600</w:t>
            </w:r>
            <w:r>
              <w:rPr>
                <w:rFonts w:cs="Arial" w:ascii="Arial" w:hAnsi="Arial"/>
                <w:sz w:val="22"/>
                <w:szCs w:val="22"/>
              </w:rPr>
              <w:t> </w:t>
            </w:r>
            <w:r>
              <w:rPr>
                <w:rFonts w:ascii="Aptos Display" w:hAnsi="Aptos Display" w:asciiTheme="majorHAnsi" w:hAnsiTheme="majorHAnsi"/>
                <w:sz w:val="22"/>
                <w:szCs w:val="22"/>
              </w:rPr>
              <w:t>W y 640</w:t>
            </w:r>
            <w:r>
              <w:rPr>
                <w:rFonts w:cs="Arial" w:ascii="Arial" w:hAnsi="Arial"/>
                <w:sz w:val="22"/>
                <w:szCs w:val="22"/>
              </w:rPr>
              <w:t> </w:t>
            </w:r>
            <w:r>
              <w:rPr>
                <w:rFonts w:ascii="Aptos Display" w:hAnsi="Aptos Display" w:asciiTheme="majorHAnsi" w:hAnsiTheme="majorHAnsi"/>
                <w:sz w:val="22"/>
                <w:szCs w:val="22"/>
              </w:rPr>
              <w:t>W, eficiencia conforme a estándares internacionales, estructura de marco de aluminio anodizado.</w:t>
            </w:r>
          </w:p>
        </w:tc>
        <w:tc>
          <w:tcPr>
            <w:tcW w:w="2230"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Fonts w:ascii="Aptos Display" w:hAnsi="Aptos Display" w:asciiTheme="majorHAnsi" w:hAnsiTheme="majorHAnsi"/>
                <w:sz w:val="22"/>
                <w:szCs w:val="22"/>
              </w:rPr>
              <w:t xml:space="preserve">Longi, JA Solar, Canadian Solar, Trina Solar, Jinko o cualquier otra marca comercializada en Panamá que sea de </w:t>
            </w:r>
            <w:r>
              <w:rPr>
                <w:rStyle w:val="Strong"/>
                <w:rFonts w:ascii="Aptos Display" w:hAnsi="Aptos Display" w:asciiTheme="majorHAnsi" w:hAnsiTheme="majorHAnsi"/>
                <w:b w:val="false"/>
                <w:bCs w:val="false"/>
                <w:sz w:val="22"/>
                <w:szCs w:val="22"/>
              </w:rPr>
              <w:t>igual calidad técnica y certificaciones equivalentes</w:t>
            </w:r>
            <w:r>
              <w:rPr>
                <w:rFonts w:ascii="Aptos Display" w:hAnsi="Aptos Display" w:asciiTheme="majorHAnsi" w:hAnsiTheme="majorHAnsi"/>
                <w:b/>
                <w:bCs/>
                <w:sz w:val="22"/>
                <w:szCs w:val="22"/>
              </w:rPr>
              <w:t>.</w:t>
            </w:r>
          </w:p>
        </w:tc>
        <w:tc>
          <w:tcPr>
            <w:tcW w:w="2616"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ascii="Aptos Display" w:hAnsi="Aptos Display" w:asciiTheme="majorHAnsi" w:hAnsiTheme="majorHAnsi"/>
                <w:sz w:val="22"/>
                <w:szCs w:val="22"/>
              </w:rPr>
            </w:pPr>
            <w:r>
              <w:rPr>
                <w:rFonts w:ascii="Aptos Display" w:hAnsi="Aptos Display" w:asciiTheme="majorHAnsi" w:hAnsiTheme="majorHAnsi"/>
                <w:sz w:val="22"/>
                <w:szCs w:val="22"/>
              </w:rPr>
              <w:t>Se adjuntan fichas técnicas de referencia. El PROVEEDOR podrá suministrar módulos de cualquiera de estas marcas, garantizando siempre especificaciones técnicas iguales o superiores a las aquí descritas.</w:t>
            </w:r>
          </w:p>
        </w:tc>
      </w:tr>
      <w:tr>
        <w:trPr/>
        <w:tc>
          <w:tcPr>
            <w:tcW w:w="1690"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Style w:val="Strong"/>
                <w:rFonts w:ascii="Aptos Display" w:hAnsi="Aptos Display" w:asciiTheme="majorHAnsi" w:hAnsiTheme="majorHAnsi"/>
                <w:sz w:val="22"/>
                <w:szCs w:val="22"/>
              </w:rPr>
              <w:t>Microinversores</w:t>
            </w:r>
          </w:p>
        </w:tc>
        <w:tc>
          <w:tcPr>
            <w:tcW w:w="2291"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Fonts w:ascii="Aptos Display" w:hAnsi="Aptos Display" w:asciiTheme="majorHAnsi" w:hAnsiTheme="majorHAnsi"/>
                <w:sz w:val="22"/>
                <w:szCs w:val="22"/>
              </w:rPr>
              <w:t>Potencia nominal por unidad 2000</w:t>
            </w:r>
            <w:r>
              <w:rPr>
                <w:rFonts w:cs="Arial" w:ascii="Arial" w:hAnsi="Arial"/>
                <w:sz w:val="22"/>
                <w:szCs w:val="22"/>
              </w:rPr>
              <w:t> </w:t>
            </w:r>
            <w:r>
              <w:rPr>
                <w:rFonts w:ascii="Aptos Display" w:hAnsi="Aptos Display" w:asciiTheme="majorHAnsi" w:hAnsiTheme="majorHAnsi"/>
                <w:sz w:val="22"/>
                <w:szCs w:val="22"/>
              </w:rPr>
              <w:t>W, eficiencia ≥96.5</w:t>
            </w:r>
            <w:r>
              <w:rPr>
                <w:rFonts w:cs="Arial" w:ascii="Arial" w:hAnsi="Arial"/>
                <w:sz w:val="22"/>
                <w:szCs w:val="22"/>
              </w:rPr>
              <w:t> </w:t>
            </w:r>
            <w:r>
              <w:rPr>
                <w:rFonts w:ascii="Aptos Display" w:hAnsi="Aptos Display" w:asciiTheme="majorHAnsi" w:hAnsiTheme="majorHAnsi"/>
                <w:sz w:val="22"/>
                <w:szCs w:val="22"/>
              </w:rPr>
              <w:t>%, grado de protección IP67, compatibilidad con monitoreo remoto.</w:t>
            </w:r>
          </w:p>
        </w:tc>
        <w:tc>
          <w:tcPr>
            <w:tcW w:w="2230"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Fonts w:ascii="Aptos Display" w:hAnsi="Aptos Display" w:asciiTheme="majorHAnsi" w:hAnsiTheme="majorHAnsi"/>
                <w:sz w:val="22"/>
                <w:szCs w:val="22"/>
              </w:rPr>
              <w:t>Hoymiles, ApSystem</w:t>
            </w:r>
          </w:p>
        </w:tc>
        <w:tc>
          <w:tcPr>
            <w:tcW w:w="2616"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ascii="Aptos Display" w:hAnsi="Aptos Display" w:asciiTheme="majorHAnsi" w:hAnsiTheme="majorHAnsi"/>
                <w:sz w:val="22"/>
                <w:szCs w:val="22"/>
              </w:rPr>
            </w:pPr>
            <w:r>
              <w:rPr>
                <w:rFonts w:ascii="Aptos Display" w:hAnsi="Aptos Display" w:asciiTheme="majorHAnsi" w:hAnsiTheme="majorHAnsi"/>
                <w:sz w:val="22"/>
                <w:szCs w:val="22"/>
              </w:rPr>
              <w:t>Se adjuntan fichas técnicas de referencia. El PROVEEDOR garantiza que todos los microinversores serán nuevos, de fabricación original y con certificaciones internacionales vigentes.</w:t>
            </w:r>
          </w:p>
        </w:tc>
      </w:tr>
      <w:tr>
        <w:trPr/>
        <w:tc>
          <w:tcPr>
            <w:tcW w:w="1690"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Style w:val="Strong"/>
                <w:rFonts w:ascii="Aptos Display" w:hAnsi="Aptos Display" w:asciiTheme="majorHAnsi" w:hAnsiTheme="majorHAnsi"/>
                <w:sz w:val="22"/>
                <w:szCs w:val="22"/>
              </w:rPr>
              <w:t>Estructura de Montaje</w:t>
            </w:r>
          </w:p>
        </w:tc>
        <w:tc>
          <w:tcPr>
            <w:tcW w:w="2291"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Fonts w:ascii="Aptos Display" w:hAnsi="Aptos Display" w:asciiTheme="majorHAnsi" w:hAnsiTheme="majorHAnsi"/>
                <w:sz w:val="22"/>
                <w:szCs w:val="22"/>
              </w:rPr>
              <w:t>Sistema de perfiles de aluminio anodizado o galvanizado, resistencia a cargas de viento de hasta 160</w:t>
            </w:r>
            <w:r>
              <w:rPr>
                <w:rFonts w:cs="Arial" w:ascii="Arial" w:hAnsi="Arial"/>
                <w:sz w:val="22"/>
                <w:szCs w:val="22"/>
              </w:rPr>
              <w:t> </w:t>
            </w:r>
            <w:r>
              <w:rPr>
                <w:rFonts w:ascii="Aptos Display" w:hAnsi="Aptos Display" w:asciiTheme="majorHAnsi" w:hAnsiTheme="majorHAnsi"/>
                <w:sz w:val="22"/>
                <w:szCs w:val="22"/>
              </w:rPr>
              <w:t>km/h, cumplimiento de normas internacionales de seguridad.</w:t>
            </w:r>
          </w:p>
        </w:tc>
        <w:tc>
          <w:tcPr>
            <w:tcW w:w="2230"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Fonts w:ascii="Aptos Display" w:hAnsi="Aptos Display" w:asciiTheme="majorHAnsi" w:hAnsiTheme="majorHAnsi"/>
                <w:sz w:val="22"/>
                <w:szCs w:val="22"/>
              </w:rPr>
              <w:t>Fabricantes certificados</w:t>
            </w:r>
          </w:p>
        </w:tc>
        <w:tc>
          <w:tcPr>
            <w:tcW w:w="2616"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Fonts w:ascii="Aptos Display" w:hAnsi="Aptos Display" w:asciiTheme="majorHAnsi" w:hAnsiTheme="majorHAnsi"/>
                <w:sz w:val="22"/>
                <w:szCs w:val="22"/>
              </w:rPr>
              <w:t>Ajustado al tipo de techo e instalación indicada en el diseño.</w:t>
            </w:r>
          </w:p>
        </w:tc>
      </w:tr>
      <w:tr>
        <w:trPr/>
        <w:tc>
          <w:tcPr>
            <w:tcW w:w="1690"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Style w:val="Strong"/>
                <w:rFonts w:ascii="Aptos Display" w:hAnsi="Aptos Display" w:asciiTheme="majorHAnsi" w:hAnsiTheme="majorHAnsi"/>
                <w:sz w:val="22"/>
                <w:szCs w:val="22"/>
              </w:rPr>
              <w:t>Cableado y Conectores</w:t>
            </w:r>
          </w:p>
        </w:tc>
        <w:tc>
          <w:tcPr>
            <w:tcW w:w="2291"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Fonts w:ascii="Aptos Display" w:hAnsi="Aptos Display" w:asciiTheme="majorHAnsi" w:hAnsiTheme="majorHAnsi"/>
                <w:sz w:val="22"/>
                <w:szCs w:val="22"/>
              </w:rPr>
              <w:t>Cableado solar tipo PV1-F sección 4</w:t>
            </w:r>
            <w:r>
              <w:rPr>
                <w:rFonts w:cs="Arial" w:ascii="Arial" w:hAnsi="Arial"/>
                <w:sz w:val="22"/>
                <w:szCs w:val="22"/>
              </w:rPr>
              <w:t> </w:t>
            </w:r>
            <w:r>
              <w:rPr>
                <w:rFonts w:ascii="Aptos Display" w:hAnsi="Aptos Display" w:asciiTheme="majorHAnsi" w:hAnsiTheme="majorHAnsi"/>
                <w:sz w:val="22"/>
                <w:szCs w:val="22"/>
              </w:rPr>
              <w:t>mm² o superior, aislante UV y temperatura, conectores tipo MC4 con grado de protección IP68.</w:t>
            </w:r>
          </w:p>
        </w:tc>
        <w:tc>
          <w:tcPr>
            <w:tcW w:w="2230"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Fonts w:ascii="Aptos Display" w:hAnsi="Aptos Display" w:asciiTheme="majorHAnsi" w:hAnsiTheme="majorHAnsi"/>
                <w:sz w:val="22"/>
                <w:szCs w:val="22"/>
              </w:rPr>
              <w:t>Fabricantes certificados</w:t>
            </w:r>
          </w:p>
        </w:tc>
        <w:tc>
          <w:tcPr>
            <w:tcW w:w="2616" w:type="dxa"/>
            <w:tcBorders>
              <w:top w:val="single" w:sz="4" w:space="0" w:color="000000"/>
              <w:left w:val="single" w:sz="4" w:space="0" w:color="000000"/>
              <w:bottom w:val="single" w:sz="4" w:space="0" w:color="000000"/>
              <w:right w:val="single" w:sz="4" w:space="0" w:color="000000"/>
            </w:tcBorders>
            <w:vAlign w:val="center"/>
          </w:tcPr>
          <w:p>
            <w:pPr>
              <w:pStyle w:val="Normal"/>
              <w:rPr>
                <w:rFonts w:ascii="Aptos Display" w:hAnsi="Aptos Display" w:asciiTheme="majorHAnsi" w:hAnsiTheme="majorHAnsi"/>
                <w:sz w:val="22"/>
                <w:szCs w:val="22"/>
              </w:rPr>
            </w:pPr>
            <w:r>
              <w:rPr>
                <w:rFonts w:ascii="Aptos Display" w:hAnsi="Aptos Display" w:asciiTheme="majorHAnsi" w:hAnsiTheme="majorHAnsi"/>
                <w:sz w:val="22"/>
                <w:szCs w:val="22"/>
              </w:rPr>
              <w:t>Cumplimiento con normas NEC 2020.</w:t>
            </w:r>
          </w:p>
        </w:tc>
      </w:tr>
    </w:tbl>
    <w:p>
      <w:pPr>
        <w:pStyle w:val="NormalWeb"/>
        <w:spacing w:before="280" w:after="280"/>
        <w:jc w:val="both"/>
        <w:rPr>
          <w:rStyle w:val="Strong"/>
          <w:rFonts w:ascii="Aptos Display" w:hAnsi="Aptos Display" w:eastAsia="" w:asciiTheme="majorHAnsi" w:eastAsiaTheme="majorEastAsia" w:hAnsiTheme="majorHAnsi"/>
          <w:sz w:val="22"/>
          <w:szCs w:val="22"/>
        </w:rPr>
      </w:pPr>
      <w:r>
        <w:rPr>
          <w:rStyle w:val="Strong"/>
          <w:rFonts w:eastAsia="" w:ascii="Aptos Display" w:hAnsi="Aptos Display" w:asciiTheme="majorHAnsi" w:eastAsiaTheme="majorEastAsia" w:hAnsiTheme="majorHAnsi"/>
          <w:sz w:val="22"/>
          <w:szCs w:val="22"/>
        </w:rPr>
        <w:t>CONDICIÓN GENERAL:</w:t>
      </w:r>
    </w:p>
    <w:p>
      <w:pPr>
        <w:pStyle w:val="Normal"/>
        <w:jc w:val="both"/>
        <w:rPr>
          <w:rFonts w:ascii="Aptos Display" w:hAnsi="Aptos Display" w:eastAsia="Times New Roman" w:cs="Times New Roman" w:asciiTheme="majorHAnsi" w:hAnsiTheme="majorHAnsi"/>
          <w:sz w:val="22"/>
          <w:szCs w:val="22"/>
          <w:lang w:eastAsia="es-MX"/>
        </w:rPr>
      </w:pPr>
      <w:r>
        <w:rPr>
          <w:rFonts w:eastAsia="Times New Roman" w:cs="Times New Roman" w:ascii="Aptos Display" w:hAnsi="Aptos Display" w:asciiTheme="majorHAnsi" w:hAnsiTheme="majorHAnsi"/>
          <w:sz w:val="22"/>
          <w:szCs w:val="22"/>
          <w:lang w:eastAsia="es-MX"/>
        </w:rPr>
        <w:t xml:space="preserve">El </w:t>
      </w:r>
      <w:r>
        <w:rPr>
          <w:rFonts w:eastAsia="Times New Roman" w:cs="Times New Roman" w:ascii="Aptos Display" w:hAnsi="Aptos Display" w:asciiTheme="majorHAnsi" w:hAnsiTheme="majorHAnsi"/>
          <w:b/>
          <w:bCs/>
          <w:sz w:val="22"/>
          <w:szCs w:val="22"/>
          <w:lang w:eastAsia="es-MX"/>
        </w:rPr>
        <w:t>PROVEEDOR</w:t>
      </w:r>
      <w:r>
        <w:rPr>
          <w:rFonts w:eastAsia="Times New Roman" w:cs="Times New Roman" w:ascii="Aptos Display" w:hAnsi="Aptos Display" w:asciiTheme="majorHAnsi" w:hAnsiTheme="majorHAnsi"/>
          <w:sz w:val="22"/>
          <w:szCs w:val="22"/>
          <w:lang w:eastAsia="es-MX"/>
        </w:rPr>
        <w:t xml:space="preserve"> se compromete a que todos los equipos instalados cumplan o superen las especificaciones técnicas aquí señaladas y cuenten con certificaciones de calidad y seguridad aplicables en la República de Panamá, así como con las normas NEC 2020 vigentes para instalaciones eléctricas fotovoltaicas.</w:t>
      </w:r>
    </w:p>
    <w:p>
      <w:pPr>
        <w:pStyle w:val="Normal"/>
        <w:jc w:val="both"/>
        <w:rPr>
          <w:rFonts w:ascii="Aptos Display" w:hAnsi="Aptos Display" w:eastAsia="Times New Roman" w:cs="Times New Roman" w:asciiTheme="majorHAnsi" w:hAnsiTheme="majorHAnsi"/>
          <w:sz w:val="22"/>
          <w:szCs w:val="22"/>
          <w:lang w:eastAsia="es-MX"/>
        </w:rPr>
      </w:pPr>
      <w:r>
        <w:rPr>
          <w:rFonts w:eastAsia="Times New Roman" w:cs="Times New Roman" w:ascii="Aptos Display" w:hAnsi="Aptos Display"/>
          <w:sz w:val="22"/>
          <w:szCs w:val="22"/>
          <w:lang w:eastAsia="es-MX"/>
        </w:rPr>
      </w:r>
    </w:p>
    <w:p>
      <w:pPr>
        <w:pStyle w:val="Normal"/>
        <w:jc w:val="both"/>
        <w:rPr>
          <w:rFonts w:ascii="Aptos Display" w:hAnsi="Aptos Display" w:eastAsia="Times New Roman" w:cs="Times New Roman" w:asciiTheme="majorHAnsi" w:hAnsiTheme="majorHAnsi"/>
          <w:sz w:val="22"/>
          <w:szCs w:val="22"/>
          <w:lang w:eastAsia="es-MX"/>
        </w:rPr>
      </w:pPr>
      <w:r>
        <w:rPr>
          <w:rFonts w:eastAsia="Times New Roman" w:cs="Times New Roman" w:ascii="Aptos Display" w:hAnsi="Aptos Display" w:asciiTheme="majorHAnsi" w:hAnsiTheme="majorHAnsi"/>
          <w:sz w:val="22"/>
          <w:szCs w:val="22"/>
          <w:lang w:eastAsia="es-MX"/>
        </w:rPr>
        <w:t xml:space="preserve">Cualquier sustitución por otra marca por agotamiento o cambios de inventarios, deberá garantizar igual o superior calidad técnica y se notificará al </w:t>
      </w:r>
      <w:r>
        <w:rPr>
          <w:rFonts w:eastAsia="Times New Roman" w:cs="Times New Roman" w:ascii="Aptos Display" w:hAnsi="Aptos Display" w:asciiTheme="majorHAnsi" w:hAnsiTheme="majorHAnsi"/>
          <w:b/>
          <w:bCs/>
          <w:sz w:val="22"/>
          <w:szCs w:val="22"/>
          <w:lang w:eastAsia="es-MX"/>
        </w:rPr>
        <w:t>CLIENTE</w:t>
      </w:r>
      <w:r>
        <w:rPr>
          <w:rFonts w:eastAsia="Times New Roman" w:cs="Times New Roman" w:ascii="Aptos Display" w:hAnsi="Aptos Display" w:asciiTheme="majorHAnsi" w:hAnsiTheme="majorHAnsi"/>
          <w:sz w:val="22"/>
          <w:szCs w:val="22"/>
          <w:lang w:eastAsia="es-MX"/>
        </w:rPr>
        <w:t xml:space="preserve"> de forma previa a la instalación, adjuntando la ficha técnica correspondiente.</w:t>
      </w:r>
    </w:p>
    <w:p>
      <w:pPr>
        <w:pStyle w:val="Normal"/>
        <w:jc w:val="both"/>
        <w:rPr>
          <w:rFonts w:ascii="Aptos Display" w:hAnsi="Aptos Display" w:eastAsia="Times New Roman" w:cs="Times New Roman" w:asciiTheme="majorHAnsi" w:hAnsiTheme="majorHAnsi"/>
          <w:sz w:val="22"/>
          <w:szCs w:val="22"/>
          <w:lang w:eastAsia="es-MX"/>
        </w:rPr>
      </w:pPr>
      <w:r>
        <w:rPr>
          <w:rFonts w:eastAsia="Times New Roman" w:cs="Times New Roman" w:ascii="Aptos Display" w:hAnsi="Aptos Display"/>
          <w:sz w:val="22"/>
          <w:szCs w:val="22"/>
          <w:lang w:eastAsia="es-MX"/>
        </w:rPr>
      </w:r>
    </w:p>
    <w:p>
      <w:pPr>
        <w:pStyle w:val="Normal"/>
        <w:jc w:val="both"/>
        <w:rPr>
          <w:rFonts w:ascii="Aptos Display" w:hAnsi="Aptos Display" w:eastAsia="Times New Roman" w:cs="Times New Roman" w:asciiTheme="majorHAnsi" w:hAnsiTheme="majorHAnsi"/>
          <w:sz w:val="22"/>
          <w:szCs w:val="22"/>
          <w:lang w:eastAsia="es-MX"/>
        </w:rPr>
      </w:pPr>
      <w:r>
        <w:rPr>
          <w:rFonts w:eastAsia="Times New Roman" w:cs="Times New Roman" w:ascii="Aptos Display" w:hAnsi="Aptos Display" w:asciiTheme="majorHAnsi" w:hAnsiTheme="majorHAnsi"/>
          <w:sz w:val="22"/>
          <w:szCs w:val="22"/>
          <w:lang w:eastAsia="es-MX"/>
        </w:rPr>
        <w:t xml:space="preserve">En ningún caso, el requerimiento de cambio en el modelo de panel, inversor o estructura, esto no representará un aumento en los costos contratados con el cliente para la ejecución del proyecto. </w:t>
      </w:r>
    </w:p>
    <w:p>
      <w:pPr>
        <w:pStyle w:val="Normal"/>
        <w:jc w:val="both"/>
        <w:rPr>
          <w:rFonts w:ascii="Aptos Display" w:hAnsi="Aptos Display" w:eastAsia="Times New Roman" w:cs="Times New Roman" w:asciiTheme="majorHAnsi" w:hAnsiTheme="majorHAnsi"/>
          <w:sz w:val="22"/>
          <w:szCs w:val="22"/>
          <w:lang w:eastAsia="es-MX"/>
        </w:rPr>
      </w:pPr>
      <w:r>
        <w:rPr>
          <w:rFonts w:eastAsia="Times New Roman" w:cs="Times New Roman" w:ascii="Aptos Display" w:hAnsi="Aptos Display"/>
          <w:sz w:val="22"/>
          <w:szCs w:val="22"/>
          <w:lang w:eastAsia="es-MX"/>
        </w:rPr>
      </w:r>
    </w:p>
    <w:p>
      <w:pPr>
        <w:pStyle w:val="Normal"/>
        <w:jc w:val="center"/>
        <w:rPr>
          <w:rFonts w:ascii="Aptos Display" w:hAnsi="Aptos Display" w:cs="Aptos Display" w:asciiTheme="majorHAnsi" w:cstheme="majorHAnsi" w:hAnsiTheme="majorHAnsi"/>
          <w:b/>
          <w:bCs/>
          <w:sz w:val="22"/>
          <w:szCs w:val="22"/>
        </w:rPr>
      </w:pPr>
      <w:r>
        <w:rPr>
          <w:rFonts w:eastAsia="Times New Roman" w:cs="Times New Roman" w:ascii="Aptos Display" w:hAnsi="Aptos Display" w:asciiTheme="majorHAnsi" w:hAnsiTheme="majorHAnsi"/>
          <w:b/>
          <w:bCs/>
          <w:sz w:val="22"/>
          <w:szCs w:val="22"/>
          <w:lang w:eastAsia="es-MX"/>
        </w:rPr>
        <w:t>*SE ADJUNTA FICHA TECNICA DE EQUIPOS*</w:t>
      </w:r>
    </w:p>
    <w:p>
      <w:pPr>
        <w:pStyle w:val="Normal"/>
        <w:rPr>
          <w:rFonts w:ascii="Aptos Display" w:hAnsi="Aptos Display" w:cs="Aptos Display" w:asciiTheme="majorHAnsi" w:cstheme="majorHAnsi" w:hAnsiTheme="majorHAnsi"/>
        </w:rPr>
      </w:pPr>
      <w:r>
        <w:rPr>
          <w:rFonts w:cs="Aptos Display" w:cstheme="majorHAnsi" w:ascii="Aptos Display" w:hAnsi="Aptos Display"/>
        </w:rPr>
      </w:r>
    </w:p>
    <w:sectPr>
      <w:footerReference w:type="even" r:id="rId4"/>
      <w:footerReference w:type="default" r:id="rId5"/>
      <w:footerReference w:type="first" r:id="rId6"/>
      <w:type w:val="nextPage"/>
      <w:pgSz w:w="12240" w:h="18720"/>
      <w:pgMar w:left="1701" w:right="1701" w:gutter="0" w:header="0" w:top="1417" w:footer="709"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Mono">
    <w:altName w:val="Courier New"/>
    <w:charset w:val="00"/>
    <w:family w:val="modern"/>
    <w:pitch w:val="fixed"/>
  </w:font>
  <w:font w:name="Liberation Sans">
    <w:altName w:val="Arial"/>
    <w:charset w:val="00"/>
    <w:family w:val="roman"/>
    <w:pitch w:val="variable"/>
  </w:font>
  <w:font w:name="Courier New">
    <w:charset w:val="01"/>
    <w:family w:val="modern"/>
    <w:pitch w:val="fixed"/>
  </w:font>
  <w:font w:name="Wingdings">
    <w:charset w:val="02"/>
    <w:family w:val="auto"/>
    <w:pitch w:val="variable"/>
  </w:font>
  <w:font w:name="Calibri">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77631281"/>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pPr>
      <w:pStyle w:val="Footer"/>
      <w:ind w:right="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05780272"/>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sdtContent>
  </w:sdt>
  <w:p>
    <w:pPr>
      <w:pStyle w:val="Footer"/>
      <w:ind w:right="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05780272"/>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sdtContent>
  </w:sdt>
  <w:p>
    <w:pPr>
      <w:pStyle w:val="Footer"/>
      <w:ind w:right="36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decimal"/>
      <w:lvlText w:val="%1."/>
      <w:lvlJc w:val="left"/>
      <w:pPr>
        <w:tabs>
          <w:tab w:val="num" w:pos="0"/>
        </w:tabs>
        <w:ind w:left="502" w:hanging="360"/>
      </w:pPr>
      <w:rPr>
        <w:sz w:val="24"/>
        <w:szCs w:val="24"/>
        <w:w w:val="99"/>
        <w:rFonts w:ascii="Calibri" w:hAnsi="Calibri" w:eastAsia="Calibri" w:cs="Calibri"/>
      </w:rPr>
    </w:lvl>
    <w:lvl w:ilvl="1">
      <w:start w:val="0"/>
      <w:numFmt w:val="bullet"/>
      <w:lvlText w:val=""/>
      <w:lvlJc w:val="left"/>
      <w:pPr>
        <w:tabs>
          <w:tab w:val="num" w:pos="0"/>
        </w:tabs>
        <w:ind w:left="1352" w:hanging="360"/>
      </w:pPr>
      <w:rPr>
        <w:rFonts w:ascii="Symbol" w:hAnsi="Symbol" w:cs="Symbol" w:hint="default"/>
      </w:rPr>
    </w:lvl>
    <w:lvl w:ilvl="2">
      <w:start w:val="0"/>
      <w:numFmt w:val="bullet"/>
      <w:lvlText w:val=""/>
      <w:lvlJc w:val="left"/>
      <w:pPr>
        <w:tabs>
          <w:tab w:val="num" w:pos="0"/>
        </w:tabs>
        <w:ind w:left="2198" w:hanging="360"/>
      </w:pPr>
      <w:rPr>
        <w:rFonts w:ascii="Symbol" w:hAnsi="Symbol" w:cs="Symbol" w:hint="default"/>
      </w:rPr>
    </w:lvl>
    <w:lvl w:ilvl="3">
      <w:start w:val="0"/>
      <w:numFmt w:val="bullet"/>
      <w:lvlText w:val=""/>
      <w:lvlJc w:val="left"/>
      <w:pPr>
        <w:tabs>
          <w:tab w:val="num" w:pos="0"/>
        </w:tabs>
        <w:ind w:left="3044" w:hanging="360"/>
      </w:pPr>
      <w:rPr>
        <w:rFonts w:ascii="Symbol" w:hAnsi="Symbol" w:cs="Symbol" w:hint="default"/>
      </w:rPr>
    </w:lvl>
    <w:lvl w:ilvl="4">
      <w:start w:val="0"/>
      <w:numFmt w:val="bullet"/>
      <w:lvlText w:val=""/>
      <w:lvlJc w:val="left"/>
      <w:pPr>
        <w:tabs>
          <w:tab w:val="num" w:pos="0"/>
        </w:tabs>
        <w:ind w:left="3890" w:hanging="360"/>
      </w:pPr>
      <w:rPr>
        <w:rFonts w:ascii="Symbol" w:hAnsi="Symbol" w:cs="Symbol" w:hint="default"/>
      </w:rPr>
    </w:lvl>
    <w:lvl w:ilvl="5">
      <w:start w:val="0"/>
      <w:numFmt w:val="bullet"/>
      <w:lvlText w:val=""/>
      <w:lvlJc w:val="left"/>
      <w:pPr>
        <w:tabs>
          <w:tab w:val="num" w:pos="0"/>
        </w:tabs>
        <w:ind w:left="4736" w:hanging="360"/>
      </w:pPr>
      <w:rPr>
        <w:rFonts w:ascii="Symbol" w:hAnsi="Symbol" w:cs="Symbol" w:hint="default"/>
      </w:rPr>
    </w:lvl>
    <w:lvl w:ilvl="6">
      <w:start w:val="0"/>
      <w:numFmt w:val="bullet"/>
      <w:lvlText w:val=""/>
      <w:lvlJc w:val="left"/>
      <w:pPr>
        <w:tabs>
          <w:tab w:val="num" w:pos="0"/>
        </w:tabs>
        <w:ind w:left="5582" w:hanging="360"/>
      </w:pPr>
      <w:rPr>
        <w:rFonts w:ascii="Symbol" w:hAnsi="Symbol" w:cs="Symbol" w:hint="default"/>
      </w:rPr>
    </w:lvl>
    <w:lvl w:ilvl="7">
      <w:start w:val="0"/>
      <w:numFmt w:val="bullet"/>
      <w:lvlText w:val=""/>
      <w:lvlJc w:val="left"/>
      <w:pPr>
        <w:tabs>
          <w:tab w:val="num" w:pos="0"/>
        </w:tabs>
        <w:ind w:left="6428" w:hanging="360"/>
      </w:pPr>
      <w:rPr>
        <w:rFonts w:ascii="Symbol" w:hAnsi="Symbol" w:cs="Symbol" w:hint="default"/>
      </w:rPr>
    </w:lvl>
    <w:lvl w:ilvl="8">
      <w:start w:val="0"/>
      <w:numFmt w:val="bullet"/>
      <w:lvlText w:val=""/>
      <w:lvlJc w:val="left"/>
      <w:pPr>
        <w:tabs>
          <w:tab w:val="num" w:pos="0"/>
        </w:tabs>
        <w:ind w:left="7274" w:hanging="360"/>
      </w:pPr>
      <w:rPr>
        <w:rFonts w:ascii="Symbol" w:hAnsi="Symbol" w:cs="Symbol" w:hint="default"/>
      </w:rPr>
    </w:lvl>
  </w:abstractNum>
  <w:abstractNum w:abstractNumId="3">
    <w:lvl w:ilvl="0">
      <w:start w:val="10"/>
      <w:numFmt w:val="decimal"/>
      <w:lvlText w:val="%1"/>
      <w:lvlJc w:val="left"/>
      <w:pPr>
        <w:tabs>
          <w:tab w:val="num" w:pos="0"/>
        </w:tabs>
        <w:ind w:left="420" w:hanging="420"/>
      </w:pPr>
      <w:rPr/>
    </w:lvl>
    <w:lvl w:ilvl="1">
      <w:start w:val="1"/>
      <w:numFmt w:val="decimal"/>
      <w:lvlText w:val="%1.%2"/>
      <w:lvlJc w:val="left"/>
      <w:pPr>
        <w:tabs>
          <w:tab w:val="num" w:pos="0"/>
        </w:tabs>
        <w:ind w:left="420" w:hanging="4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4">
    <w:lvl w:ilvl="0">
      <w:start w:val="11"/>
      <w:numFmt w:val="decimal"/>
      <w:lvlText w:val="%1"/>
      <w:lvlJc w:val="left"/>
      <w:pPr>
        <w:tabs>
          <w:tab w:val="num" w:pos="0"/>
        </w:tabs>
        <w:ind w:left="420" w:hanging="420"/>
      </w:pPr>
      <w:rPr/>
    </w:lvl>
    <w:lvl w:ilvl="1">
      <w:start w:val="1"/>
      <w:numFmt w:val="decimal"/>
      <w:lvlText w:val="%1.%2"/>
      <w:lvlJc w:val="left"/>
      <w:pPr>
        <w:tabs>
          <w:tab w:val="num" w:pos="0"/>
        </w:tabs>
        <w:ind w:left="420" w:hanging="4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5">
    <w:lvl w:ilvl="0">
      <w:start w:val="12"/>
      <w:numFmt w:val="decimal"/>
      <w:lvlText w:val="%1"/>
      <w:lvlJc w:val="left"/>
      <w:pPr>
        <w:tabs>
          <w:tab w:val="num" w:pos="0"/>
        </w:tabs>
        <w:ind w:left="440" w:hanging="440"/>
      </w:pPr>
      <w:rPr/>
    </w:lvl>
    <w:lvl w:ilvl="1">
      <w:start w:val="1"/>
      <w:numFmt w:val="decimal"/>
      <w:lvlText w:val="%1.%2"/>
      <w:lvlJc w:val="left"/>
      <w:pPr>
        <w:tabs>
          <w:tab w:val="num" w:pos="0"/>
        </w:tabs>
        <w:ind w:left="1149" w:hanging="440"/>
      </w:pPr>
      <w:rPr/>
    </w:lvl>
    <w:lvl w:ilvl="2">
      <w:start w:val="1"/>
      <w:numFmt w:val="decimal"/>
      <w:lvlText w:val="%1.%2.%3"/>
      <w:lvlJc w:val="left"/>
      <w:pPr>
        <w:tabs>
          <w:tab w:val="num" w:pos="0"/>
        </w:tabs>
        <w:ind w:left="2138" w:hanging="720"/>
      </w:pPr>
      <w:rPr/>
    </w:lvl>
    <w:lvl w:ilvl="3">
      <w:start w:val="1"/>
      <w:numFmt w:val="decimal"/>
      <w:lvlText w:val="%1.%2.%3.%4"/>
      <w:lvlJc w:val="left"/>
      <w:pPr>
        <w:tabs>
          <w:tab w:val="num" w:pos="0"/>
        </w:tabs>
        <w:ind w:left="2847" w:hanging="720"/>
      </w:pPr>
      <w:rPr/>
    </w:lvl>
    <w:lvl w:ilvl="4">
      <w:start w:val="1"/>
      <w:numFmt w:val="decimal"/>
      <w:lvlText w:val="%1.%2.%3.%4.%5"/>
      <w:lvlJc w:val="left"/>
      <w:pPr>
        <w:tabs>
          <w:tab w:val="num" w:pos="0"/>
        </w:tabs>
        <w:ind w:left="3916" w:hanging="1080"/>
      </w:pPr>
      <w:rPr/>
    </w:lvl>
    <w:lvl w:ilvl="5">
      <w:start w:val="1"/>
      <w:numFmt w:val="decimal"/>
      <w:lvlText w:val="%1.%2.%3.%4.%5.%6"/>
      <w:lvlJc w:val="left"/>
      <w:pPr>
        <w:tabs>
          <w:tab w:val="num" w:pos="0"/>
        </w:tabs>
        <w:ind w:left="4625" w:hanging="1080"/>
      </w:pPr>
      <w:rPr/>
    </w:lvl>
    <w:lvl w:ilvl="6">
      <w:start w:val="1"/>
      <w:numFmt w:val="decimal"/>
      <w:lvlText w:val="%1.%2.%3.%4.%5.%6.%7"/>
      <w:lvlJc w:val="left"/>
      <w:pPr>
        <w:tabs>
          <w:tab w:val="num" w:pos="0"/>
        </w:tabs>
        <w:ind w:left="5694" w:hanging="1440"/>
      </w:pPr>
      <w:rPr/>
    </w:lvl>
    <w:lvl w:ilvl="7">
      <w:start w:val="1"/>
      <w:numFmt w:val="decimal"/>
      <w:lvlText w:val="%1.%2.%3.%4.%5.%6.%7.%8"/>
      <w:lvlJc w:val="left"/>
      <w:pPr>
        <w:tabs>
          <w:tab w:val="num" w:pos="0"/>
        </w:tabs>
        <w:ind w:left="6403" w:hanging="1440"/>
      </w:pPr>
      <w:rPr/>
    </w:lvl>
    <w:lvl w:ilvl="8">
      <w:start w:val="1"/>
      <w:numFmt w:val="decimal"/>
      <w:lvlText w:val="%1.%2.%3.%4.%5.%6.%7.%8.%9"/>
      <w:lvlJc w:val="left"/>
      <w:pPr>
        <w:tabs>
          <w:tab w:val="num" w:pos="0"/>
        </w:tabs>
        <w:ind w:left="7472" w:hanging="1800"/>
      </w:pPr>
      <w:rPr/>
    </w:lvl>
  </w:abstractNum>
  <w:abstractNum w:abstractNumId="6">
    <w:lvl w:ilvl="0">
      <w:start w:val="13"/>
      <w:numFmt w:val="decimal"/>
      <w:lvlText w:val="%1"/>
      <w:lvlJc w:val="left"/>
      <w:pPr>
        <w:tabs>
          <w:tab w:val="num" w:pos="0"/>
        </w:tabs>
        <w:ind w:left="420" w:hanging="420"/>
      </w:pPr>
      <w:rPr/>
    </w:lvl>
    <w:lvl w:ilvl="1">
      <w:start w:val="1"/>
      <w:numFmt w:val="decimal"/>
      <w:lvlText w:val="%1.%2"/>
      <w:lvlJc w:val="left"/>
      <w:pPr>
        <w:tabs>
          <w:tab w:val="num" w:pos="0"/>
        </w:tabs>
        <w:ind w:left="716" w:hanging="420"/>
      </w:pPr>
      <w:rPr/>
    </w:lvl>
    <w:lvl w:ilvl="2">
      <w:start w:val="1"/>
      <w:numFmt w:val="decimal"/>
      <w:lvlText w:val="%1.%2.%3"/>
      <w:lvlJc w:val="left"/>
      <w:pPr>
        <w:tabs>
          <w:tab w:val="num" w:pos="0"/>
        </w:tabs>
        <w:ind w:left="1312" w:hanging="720"/>
      </w:pPr>
      <w:rPr/>
    </w:lvl>
    <w:lvl w:ilvl="3">
      <w:start w:val="1"/>
      <w:numFmt w:val="decimal"/>
      <w:lvlText w:val="%1.%2.%3.%4"/>
      <w:lvlJc w:val="left"/>
      <w:pPr>
        <w:tabs>
          <w:tab w:val="num" w:pos="0"/>
        </w:tabs>
        <w:ind w:left="1608" w:hanging="720"/>
      </w:pPr>
      <w:rPr/>
    </w:lvl>
    <w:lvl w:ilvl="4">
      <w:start w:val="1"/>
      <w:numFmt w:val="decimal"/>
      <w:lvlText w:val="%1.%2.%3.%4.%5"/>
      <w:lvlJc w:val="left"/>
      <w:pPr>
        <w:tabs>
          <w:tab w:val="num" w:pos="0"/>
        </w:tabs>
        <w:ind w:left="2264" w:hanging="1080"/>
      </w:pPr>
      <w:rPr/>
    </w:lvl>
    <w:lvl w:ilvl="5">
      <w:start w:val="1"/>
      <w:numFmt w:val="decimal"/>
      <w:lvlText w:val="%1.%2.%3.%4.%5.%6"/>
      <w:lvlJc w:val="left"/>
      <w:pPr>
        <w:tabs>
          <w:tab w:val="num" w:pos="0"/>
        </w:tabs>
        <w:ind w:left="2560" w:hanging="1080"/>
      </w:pPr>
      <w:rPr/>
    </w:lvl>
    <w:lvl w:ilvl="6">
      <w:start w:val="1"/>
      <w:numFmt w:val="decimal"/>
      <w:lvlText w:val="%1.%2.%3.%4.%5.%6.%7"/>
      <w:lvlJc w:val="left"/>
      <w:pPr>
        <w:tabs>
          <w:tab w:val="num" w:pos="0"/>
        </w:tabs>
        <w:ind w:left="3216" w:hanging="1440"/>
      </w:pPr>
      <w:rPr/>
    </w:lvl>
    <w:lvl w:ilvl="7">
      <w:start w:val="1"/>
      <w:numFmt w:val="decimal"/>
      <w:lvlText w:val="%1.%2.%3.%4.%5.%6.%7.%8"/>
      <w:lvlJc w:val="left"/>
      <w:pPr>
        <w:tabs>
          <w:tab w:val="num" w:pos="0"/>
        </w:tabs>
        <w:ind w:left="3512" w:hanging="1440"/>
      </w:pPr>
      <w:rPr/>
    </w:lvl>
    <w:lvl w:ilvl="8">
      <w:start w:val="1"/>
      <w:numFmt w:val="decimal"/>
      <w:lvlText w:val="%1.%2.%3.%4.%5.%6.%7.%8.%9"/>
      <w:lvlJc w:val="left"/>
      <w:pPr>
        <w:tabs>
          <w:tab w:val="num" w:pos="0"/>
        </w:tabs>
        <w:ind w:left="4168" w:hanging="1800"/>
      </w:pPr>
      <w:rPr/>
    </w:lvl>
  </w:abstractNum>
  <w:abstractNum w:abstractNumId="7">
    <w:lvl w:ilvl="0">
      <w:start w:val="1"/>
      <w:numFmt w:val="decimal"/>
      <w:lvlText w:val="%1."/>
      <w:lvlJc w:val="left"/>
      <w:pPr>
        <w:tabs>
          <w:tab w:val="num" w:pos="0"/>
        </w:tabs>
        <w:ind w:left="720" w:hanging="360"/>
      </w:pPr>
      <w:rPr>
        <w:b/>
        <w:rFonts w:cs="" w:cstheme="minorBid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2"/>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lvlText w:val="%1."/>
      <w:lvlJc w:val="left"/>
      <w:pPr>
        <w:tabs>
          <w:tab w:val="num" w:pos="2880"/>
        </w:tabs>
        <w:ind w:left="2880" w:hanging="360"/>
      </w:pPr>
      <w:rPr/>
    </w:lvl>
    <w:lvl w:ilvl="1">
      <w:start w:val="1"/>
      <w:numFmt w:val="decimal"/>
      <w:lvlText w:val="%2."/>
      <w:lvlJc w:val="left"/>
      <w:pPr>
        <w:tabs>
          <w:tab w:val="num" w:pos="3600"/>
        </w:tabs>
        <w:ind w:left="3600" w:hanging="360"/>
      </w:pPr>
      <w:rPr/>
    </w:lvl>
    <w:lvl w:ilvl="2">
      <w:start w:val="1"/>
      <w:numFmt w:val="decimal"/>
      <w:lvlText w:val="%3."/>
      <w:lvlJc w:val="left"/>
      <w:pPr>
        <w:tabs>
          <w:tab w:val="num" w:pos="4320"/>
        </w:tabs>
        <w:ind w:left="4320" w:hanging="360"/>
      </w:pPr>
      <w:rPr/>
    </w:lvl>
    <w:lvl w:ilvl="3">
      <w:start w:val="1"/>
      <w:numFmt w:val="decimal"/>
      <w:lvlText w:val="%4."/>
      <w:lvlJc w:val="left"/>
      <w:pPr>
        <w:tabs>
          <w:tab w:val="num" w:pos="5040"/>
        </w:tabs>
        <w:ind w:left="5040" w:hanging="360"/>
      </w:pPr>
      <w:rPr/>
    </w:lvl>
    <w:lvl w:ilvl="4">
      <w:start w:val="1"/>
      <w:numFmt w:val="decimal"/>
      <w:lvlText w:val="%5."/>
      <w:lvlJc w:val="left"/>
      <w:pPr>
        <w:tabs>
          <w:tab w:val="num" w:pos="5760"/>
        </w:tabs>
        <w:ind w:left="5760" w:hanging="360"/>
      </w:pPr>
      <w:rPr/>
    </w:lvl>
    <w:lvl w:ilvl="5">
      <w:start w:val="1"/>
      <w:numFmt w:val="decimal"/>
      <w:lvlText w:val="%6."/>
      <w:lvlJc w:val="left"/>
      <w:pPr>
        <w:tabs>
          <w:tab w:val="num" w:pos="6480"/>
        </w:tabs>
        <w:ind w:left="6480" w:hanging="360"/>
      </w:pPr>
      <w:rPr/>
    </w:lvl>
    <w:lvl w:ilvl="6">
      <w:start w:val="1"/>
      <w:numFmt w:val="decimal"/>
      <w:lvlText w:val="%7."/>
      <w:lvlJc w:val="left"/>
      <w:pPr>
        <w:tabs>
          <w:tab w:val="num" w:pos="7200"/>
        </w:tabs>
        <w:ind w:left="7200" w:hanging="360"/>
      </w:pPr>
      <w:rPr/>
    </w:lvl>
    <w:lvl w:ilvl="7">
      <w:start w:val="1"/>
      <w:numFmt w:val="decimal"/>
      <w:lvlText w:val="%8."/>
      <w:lvlJc w:val="left"/>
      <w:pPr>
        <w:tabs>
          <w:tab w:val="num" w:pos="7920"/>
        </w:tabs>
        <w:ind w:left="7920" w:hanging="360"/>
      </w:pPr>
      <w:rPr/>
    </w:lvl>
    <w:lvl w:ilvl="8">
      <w:start w:val="1"/>
      <w:numFmt w:val="decimal"/>
      <w:lvlText w:val="%9."/>
      <w:lvlJc w:val="left"/>
      <w:pPr>
        <w:tabs>
          <w:tab w:val="num" w:pos="8640"/>
        </w:tabs>
        <w:ind w:left="8640" w:hanging="360"/>
      </w:pPr>
      <w:rPr/>
    </w:lvl>
  </w:abstractNum>
  <w:abstractNum w:abstractNumId="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10"/>
  <w:defaultTabStop w:val="709"/>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P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PA"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02211"/>
    <w:pPr>
      <w:widowControl/>
      <w:suppressAutoHyphens w:val="true"/>
      <w:bidi w:val="0"/>
      <w:spacing w:before="0" w:after="0"/>
      <w:jc w:val="left"/>
    </w:pPr>
    <w:rPr>
      <w:rFonts w:ascii="Aptos" w:hAnsi="Aptos" w:eastAsia="Aptos" w:cs=""/>
      <w:color w:val="auto"/>
      <w:kern w:val="0"/>
      <w:sz w:val="24"/>
      <w:szCs w:val="24"/>
      <w:lang w:val="es-PA" w:eastAsia="en-US" w:bidi="ar-SA"/>
      <w14:ligatures w14:val="none"/>
    </w:rPr>
  </w:style>
  <w:style w:type="paragraph" w:styleId="Heading1">
    <w:name w:val="heading 1"/>
    <w:basedOn w:val="Normal"/>
    <w:next w:val="Normal"/>
    <w:link w:val="Ttulo1Car"/>
    <w:uiPriority w:val="9"/>
    <w:qFormat/>
    <w:rsid w:val="00402211"/>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402211"/>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402211"/>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402211"/>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402211"/>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40221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40221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402211"/>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402211"/>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402211"/>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link w:val="Heading2"/>
    <w:uiPriority w:val="9"/>
    <w:semiHidden/>
    <w:qFormat/>
    <w:rsid w:val="00402211"/>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link w:val="Heading3"/>
    <w:uiPriority w:val="9"/>
    <w:semiHidden/>
    <w:qFormat/>
    <w:rsid w:val="00402211"/>
    <w:rPr>
      <w:rFonts w:eastAsia="" w:cs="" w:cstheme="majorBidi" w:eastAsiaTheme="majorEastAsia"/>
      <w:color w:themeColor="accent1" w:themeShade="bf" w:val="0F4761"/>
      <w:sz w:val="28"/>
      <w:szCs w:val="28"/>
    </w:rPr>
  </w:style>
  <w:style w:type="character" w:styleId="Ttulo4Car" w:customStyle="1">
    <w:name w:val="Título 4 Car"/>
    <w:basedOn w:val="DefaultParagraphFont"/>
    <w:link w:val="Heading4"/>
    <w:uiPriority w:val="9"/>
    <w:semiHidden/>
    <w:qFormat/>
    <w:rsid w:val="00402211"/>
    <w:rPr>
      <w:rFonts w:eastAsia="" w:cs="" w:cstheme="majorBidi" w:eastAsiaTheme="majorEastAsia"/>
      <w:i/>
      <w:iCs/>
      <w:color w:themeColor="accent1" w:themeShade="bf" w:val="0F4761"/>
    </w:rPr>
  </w:style>
  <w:style w:type="character" w:styleId="Ttulo5Car" w:customStyle="1">
    <w:name w:val="Título 5 Car"/>
    <w:basedOn w:val="DefaultParagraphFont"/>
    <w:link w:val="Heading5"/>
    <w:uiPriority w:val="9"/>
    <w:semiHidden/>
    <w:qFormat/>
    <w:rsid w:val="00402211"/>
    <w:rPr>
      <w:rFonts w:eastAsia="" w:cs="" w:cstheme="majorBidi" w:eastAsiaTheme="majorEastAsia"/>
      <w:color w:themeColor="accent1" w:themeShade="bf" w:val="0F4761"/>
    </w:rPr>
  </w:style>
  <w:style w:type="character" w:styleId="Ttulo6Car" w:customStyle="1">
    <w:name w:val="Título 6 Car"/>
    <w:basedOn w:val="DefaultParagraphFont"/>
    <w:link w:val="Heading6"/>
    <w:uiPriority w:val="9"/>
    <w:semiHidden/>
    <w:qFormat/>
    <w:rsid w:val="00402211"/>
    <w:rPr>
      <w:rFonts w:eastAsia="" w:cs="" w:cstheme="majorBidi" w:eastAsiaTheme="majorEastAsia"/>
      <w:i/>
      <w:iCs/>
      <w:color w:themeColor="text1" w:themeTint="a6" w:val="595959"/>
    </w:rPr>
  </w:style>
  <w:style w:type="character" w:styleId="Ttulo7Car" w:customStyle="1">
    <w:name w:val="Título 7 Car"/>
    <w:basedOn w:val="DefaultParagraphFont"/>
    <w:link w:val="Heading7"/>
    <w:uiPriority w:val="9"/>
    <w:semiHidden/>
    <w:qFormat/>
    <w:rsid w:val="00402211"/>
    <w:rPr>
      <w:rFonts w:eastAsia="" w:cs="" w:cstheme="majorBidi" w:eastAsiaTheme="majorEastAsia"/>
      <w:color w:themeColor="text1" w:themeTint="a6" w:val="595959"/>
    </w:rPr>
  </w:style>
  <w:style w:type="character" w:styleId="Ttulo8Car" w:customStyle="1">
    <w:name w:val="Título 8 Car"/>
    <w:basedOn w:val="DefaultParagraphFont"/>
    <w:link w:val="Heading8"/>
    <w:uiPriority w:val="9"/>
    <w:semiHidden/>
    <w:qFormat/>
    <w:rsid w:val="00402211"/>
    <w:rPr>
      <w:rFonts w:eastAsia="" w:cs="" w:cstheme="majorBidi" w:eastAsiaTheme="majorEastAsia"/>
      <w:i/>
      <w:iCs/>
      <w:color w:themeColor="text1" w:themeTint="d8" w:val="272727"/>
    </w:rPr>
  </w:style>
  <w:style w:type="character" w:styleId="Ttulo9Car" w:customStyle="1">
    <w:name w:val="Título 9 Car"/>
    <w:basedOn w:val="DefaultParagraphFont"/>
    <w:link w:val="Heading9"/>
    <w:uiPriority w:val="9"/>
    <w:semiHidden/>
    <w:qFormat/>
    <w:rsid w:val="00402211"/>
    <w:rPr>
      <w:rFonts w:eastAsia="" w:cs="" w:cstheme="majorBidi" w:eastAsiaTheme="majorEastAsia"/>
      <w:color w:themeColor="text1" w:themeTint="d8" w:val="272727"/>
    </w:rPr>
  </w:style>
  <w:style w:type="character" w:styleId="TtuloCar" w:customStyle="1">
    <w:name w:val="Título Car"/>
    <w:basedOn w:val="DefaultParagraphFont"/>
    <w:link w:val="Title"/>
    <w:uiPriority w:val="10"/>
    <w:qFormat/>
    <w:rsid w:val="00402211"/>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itle"/>
    <w:uiPriority w:val="11"/>
    <w:qFormat/>
    <w:rsid w:val="00402211"/>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402211"/>
    <w:rPr>
      <w:i/>
      <w:iCs/>
      <w:color w:themeColor="text1" w:themeTint="bf" w:val="404040"/>
    </w:rPr>
  </w:style>
  <w:style w:type="character" w:styleId="IntenseEmphasis">
    <w:name w:val="Intense Emphasis"/>
    <w:basedOn w:val="DefaultParagraphFont"/>
    <w:uiPriority w:val="21"/>
    <w:qFormat/>
    <w:rsid w:val="00402211"/>
    <w:rPr>
      <w:i/>
      <w:iCs/>
      <w:color w:themeColor="accent1" w:themeShade="bf" w:val="0F4761"/>
    </w:rPr>
  </w:style>
  <w:style w:type="character" w:styleId="CitadestacadaCar" w:customStyle="1">
    <w:name w:val="Cita destacada Car"/>
    <w:basedOn w:val="DefaultParagraphFont"/>
    <w:link w:val="IntenseQuote"/>
    <w:uiPriority w:val="30"/>
    <w:qFormat/>
    <w:rsid w:val="00402211"/>
    <w:rPr>
      <w:i/>
      <w:iCs/>
      <w:color w:themeColor="accent1" w:themeShade="bf" w:val="0F4761"/>
    </w:rPr>
  </w:style>
  <w:style w:type="character" w:styleId="IntenseReference">
    <w:name w:val="Intense Reference"/>
    <w:basedOn w:val="DefaultParagraphFont"/>
    <w:uiPriority w:val="32"/>
    <w:qFormat/>
    <w:rsid w:val="00402211"/>
    <w:rPr>
      <w:b/>
      <w:bCs/>
      <w:smallCaps/>
      <w:color w:themeColor="accent1" w:themeShade="bf" w:val="0F4761"/>
      <w:spacing w:val="5"/>
    </w:rPr>
  </w:style>
  <w:style w:type="character" w:styleId="PiedepginaCar" w:customStyle="1">
    <w:name w:val="Pie de página Car"/>
    <w:basedOn w:val="DefaultParagraphFont"/>
    <w:link w:val="Footer"/>
    <w:uiPriority w:val="99"/>
    <w:qFormat/>
    <w:rsid w:val="00402211"/>
    <w:rPr>
      <w:kern w:val="0"/>
      <w14:ligatures w14:val="none"/>
    </w:rPr>
  </w:style>
  <w:style w:type="character" w:styleId="PageNumber">
    <w:name w:val="page number"/>
    <w:basedOn w:val="DefaultParagraphFont"/>
    <w:uiPriority w:val="99"/>
    <w:semiHidden/>
    <w:unhideWhenUsed/>
    <w:qFormat/>
    <w:rsid w:val="00402211"/>
    <w:rPr/>
  </w:style>
  <w:style w:type="character" w:styleId="TextoindependienteCar" w:customStyle="1">
    <w:name w:val="Texto independiente Car"/>
    <w:basedOn w:val="DefaultParagraphFont"/>
    <w:uiPriority w:val="1"/>
    <w:qFormat/>
    <w:rsid w:val="00402211"/>
    <w:rPr>
      <w:rFonts w:ascii="Times New Roman" w:hAnsi="Times New Roman" w:eastAsia="Times New Roman" w:cs="Times New Roman"/>
      <w:kern w:val="0"/>
      <w:lang w:val="en-US"/>
      <w14:ligatures w14:val="none"/>
    </w:rPr>
  </w:style>
  <w:style w:type="character" w:styleId="PrrafodelistaCar" w:customStyle="1">
    <w:name w:val="Párrafo de lista Car"/>
    <w:basedOn w:val="DefaultParagraphFont"/>
    <w:link w:val="ListParagraph"/>
    <w:uiPriority w:val="34"/>
    <w:qFormat/>
    <w:locked/>
    <w:rsid w:val="00402211"/>
    <w:rPr/>
  </w:style>
  <w:style w:type="character" w:styleId="Hyperlink">
    <w:name w:val="Hyperlink"/>
    <w:basedOn w:val="DefaultParagraphFont"/>
    <w:uiPriority w:val="99"/>
    <w:unhideWhenUsed/>
    <w:rsid w:val="00402211"/>
    <w:rPr>
      <w:color w:themeColor="hyperlink" w:val="467886"/>
      <w:u w:val="single"/>
    </w:rPr>
  </w:style>
  <w:style w:type="character" w:styleId="UnresolvedMention">
    <w:name w:val="Unresolved Mention"/>
    <w:basedOn w:val="DefaultParagraphFont"/>
    <w:uiPriority w:val="99"/>
    <w:semiHidden/>
    <w:unhideWhenUsed/>
    <w:qFormat/>
    <w:rsid w:val="00bd28c1"/>
    <w:rPr>
      <w:color w:val="605E5C"/>
      <w:shd w:fill="E1DFDD" w:val="clear"/>
    </w:rPr>
  </w:style>
  <w:style w:type="character" w:styleId="Strong">
    <w:name w:val="Strong"/>
    <w:basedOn w:val="DefaultParagraphFont"/>
    <w:uiPriority w:val="22"/>
    <w:qFormat/>
    <w:rsid w:val="00df3bdd"/>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TextoindependienteCar"/>
    <w:uiPriority w:val="1"/>
    <w:qFormat/>
    <w:rsid w:val="00402211"/>
    <w:pPr/>
    <w:rPr>
      <w:rFonts w:ascii="Times New Roman" w:hAnsi="Times New Roman" w:eastAsia="Times New Roman" w:cs="Times New Roman"/>
      <w:lang w:val="en-US"/>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tuloCar"/>
    <w:uiPriority w:val="10"/>
    <w:qFormat/>
    <w:rsid w:val="00402211"/>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402211"/>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402211"/>
    <w:pPr>
      <w:spacing w:before="160" w:after="160"/>
      <w:jc w:val="center"/>
    </w:pPr>
    <w:rPr>
      <w:i/>
      <w:iCs/>
      <w:color w:themeColor="text1" w:themeTint="bf" w:val="404040"/>
    </w:rPr>
  </w:style>
  <w:style w:type="paragraph" w:styleId="ListParagraph">
    <w:name w:val="List Paragraph"/>
    <w:basedOn w:val="Normal"/>
    <w:link w:val="PrrafodelistaCar"/>
    <w:uiPriority w:val="34"/>
    <w:qFormat/>
    <w:rsid w:val="00402211"/>
    <w:pPr>
      <w:spacing w:before="0" w:after="0"/>
      <w:ind w:left="720"/>
      <w:contextualSpacing/>
    </w:pPr>
    <w:rPr/>
  </w:style>
  <w:style w:type="paragraph" w:styleId="IntenseQuote">
    <w:name w:val="Intense Quote"/>
    <w:basedOn w:val="Normal"/>
    <w:next w:val="Normal"/>
    <w:link w:val="CitadestacadaCar"/>
    <w:uiPriority w:val="30"/>
    <w:qFormat/>
    <w:rsid w:val="00402211"/>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Footer">
    <w:name w:val="footer"/>
    <w:basedOn w:val="Normal"/>
    <w:link w:val="PiedepginaCar"/>
    <w:uiPriority w:val="99"/>
    <w:unhideWhenUsed/>
    <w:rsid w:val="00402211"/>
    <w:pPr>
      <w:tabs>
        <w:tab w:val="clear" w:pos="709"/>
        <w:tab w:val="center" w:pos="4419" w:leader="none"/>
        <w:tab w:val="right" w:pos="8838" w:leader="none"/>
      </w:tabs>
    </w:pPr>
    <w:rPr/>
  </w:style>
  <w:style w:type="paragraph" w:styleId="NormalWeb">
    <w:name w:val="Normal (Web)"/>
    <w:basedOn w:val="Normal"/>
    <w:uiPriority w:val="99"/>
    <w:unhideWhenUsed/>
    <w:qFormat/>
    <w:rsid w:val="00df3bdd"/>
    <w:pPr>
      <w:spacing w:beforeAutospacing="1" w:afterAutospacing="1"/>
    </w:pPr>
    <w:rPr>
      <w:rFonts w:ascii="Times New Roman" w:hAnsi="Times New Roman" w:eastAsia="Times New Roman" w:cs="Times New Roman"/>
      <w:lang w:eastAsia="es-MX"/>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decuadrcula4">
    <w:name w:val="Grid Table 4"/>
    <w:basedOn w:val="Tablanormal"/>
    <w:uiPriority w:val="49"/>
    <w:rsid w:val="00402211"/>
    <w:pPr>
      <w:spacing w:before="200"/>
    </w:pPr>
    <w:rPr>
      <w:rFonts w:eastAsiaTheme="minorEastAsia"/>
      <w:sz w:val="22"/>
      <w:szCs w:val="22"/>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ramphis@volt-factory.com"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2172</TotalTime>
  <Application>EasyOffice/24.8.6.2.0$Windows_X86_64 LibreOffice_project/b863b921dde9b37f4f7ecda0844621ab73f6fe0c</Application>
  <AppVersion>15.0000</AppVersion>
  <Pages>12</Pages>
  <Words>4244</Words>
  <Characters>24415</Characters>
  <CharactersWithSpaces>28837</CharactersWithSpaces>
  <Paragraphs>234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2025-07-23T14:14:00Z</dcterms:created>
  <dc:creator>info@monserrat-legal.com</dc:creator>
  <dc:description/>
  <dc:language>en-US</dc:language>
  <cp:lastModifiedBy/>
  <cp:lastPrinted>2025-09-03T15:21:00Z</cp:lastPrinted>
  <dcterms:modified xsi:type="dcterms:W3CDTF">2026-03-02T13:03:15Z</dcterms:modified>
  <cp:revision>56</cp:revision>
  <dc:subject/>
  <dc:title/>
</cp:coreProperties>
</file>

<file path=docProps/custom.xml><?xml version="1.0" encoding="utf-8"?>
<Properties xmlns="http://schemas.openxmlformats.org/officeDocument/2006/custom-properties" xmlns:vt="http://schemas.openxmlformats.org/officeDocument/2006/docPropsVTypes"/>
</file>