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sz w:val="28"/>
        </w:rPr>
        <w:t>Автономная некоммерческая организация профессионального образования</w:t>
      </w:r>
    </w:p>
    <w:p>
      <w:pPr>
        <w:jc w:val="center"/>
      </w:pPr>
      <w:r>
        <w:rPr>
          <w:rFonts w:ascii="Times New Roman" w:hAnsi="Times New Roman"/>
          <w:sz w:val="28"/>
        </w:rPr>
        <w:t>«Колледж экономики, страхового дела и информационных технологий КЭСИ»</w:t>
      </w:r>
    </w:p>
    <w:p>
      <w:pPr>
        <w:jc w:val="center"/>
      </w:pPr>
      <w:r>
        <w:rPr>
          <w:rFonts w:ascii="Times New Roman" w:hAnsi="Times New Roman"/>
          <w:sz w:val="28"/>
        </w:rPr>
        <w:t>(АНО ПО «Колледж КЭСИ»)</w:t>
      </w:r>
    </w:p>
    <w:p/>
    <w:p/>
    <w:p/>
    <w:p>
      <w:pPr>
        <w:jc w:val="center"/>
      </w:pPr>
      <w:r>
        <w:rPr>
          <w:rFonts w:ascii="Times New Roman" w:hAnsi="Times New Roman"/>
          <w:b/>
          <w:sz w:val="36"/>
        </w:rPr>
        <w:t>ДИПЛОМНЫЙ ПРОЕКТ</w:t>
      </w:r>
    </w:p>
    <w:p/>
    <w:p>
      <w:pPr>
        <w:jc w:val="center"/>
      </w:pPr>
      <w:r>
        <w:rPr>
          <w:rFonts w:ascii="Times New Roman" w:hAnsi="Times New Roman"/>
          <w:sz w:val="28"/>
        </w:rPr>
        <w:t>на тему:</w:t>
      </w:r>
    </w:p>
    <w:p>
      <w:pPr>
        <w:jc w:val="center"/>
      </w:pPr>
      <w:r>
        <w:rPr>
          <w:rFonts w:ascii="Times New Roman" w:hAnsi="Times New Roman"/>
          <w:b/>
          <w:sz w:val="32"/>
        </w:rPr>
        <w:t>«Разработка мобильного приложения "Судоку" для игровой студии»</w:t>
      </w:r>
    </w:p>
    <w:p/>
    <w:p/>
    <w:p/>
    <w:p/>
    <w:p>
      <w:pPr>
        <w:jc w:val="right"/>
      </w:pPr>
      <w:r>
        <w:rPr>
          <w:rFonts w:ascii="Times New Roman" w:hAnsi="Times New Roman"/>
          <w:sz w:val="28"/>
        </w:rPr>
        <w:t>Выполнил: студент группы ____</w:t>
      </w:r>
    </w:p>
    <w:p>
      <w:pPr>
        <w:jc w:val="right"/>
      </w:pPr>
      <w:r>
        <w:rPr>
          <w:rFonts w:ascii="Times New Roman" w:hAnsi="Times New Roman"/>
          <w:sz w:val="28"/>
        </w:rPr>
        <w:t>Пастухов Сергей Аркадьевич</w:t>
      </w:r>
    </w:p>
    <w:p/>
    <w:p>
      <w:pPr>
        <w:jc w:val="right"/>
      </w:pPr>
      <w:r>
        <w:rPr>
          <w:rFonts w:ascii="Times New Roman" w:hAnsi="Times New Roman"/>
          <w:sz w:val="28"/>
        </w:rPr>
        <w:t>Руководитель:</w:t>
      </w:r>
    </w:p>
    <w:p>
      <w:pPr>
        <w:jc w:val="right"/>
      </w:pPr>
      <w:r>
        <w:rPr>
          <w:rFonts w:ascii="Times New Roman" w:hAnsi="Times New Roman"/>
          <w:sz w:val="28"/>
        </w:rPr>
        <w:t>Сидоров А.А.</w:t>
      </w:r>
    </w:p>
    <w:p/>
    <w:p/>
    <w:p/>
    <w:p/>
    <w:p>
      <w:pPr>
        <w:jc w:val="center"/>
      </w:pPr>
      <w:r>
        <w:rPr>
          <w:rFonts w:ascii="Times New Roman" w:hAnsi="Times New Roman"/>
          <w:sz w:val="28"/>
        </w:rPr>
        <w:t>Москва, 2026</w:t>
      </w:r>
    </w:p>
    <w:p>
      <w:r>
        <w:br w:type="page"/>
      </w:r>
    </w:p>
    <w:p>
      <w:pPr>
        <w:pStyle w:val="Heading1"/>
      </w:pPr>
      <w:r>
        <w:t>СОДЕРЖАНИЕ</w:t>
      </w:r>
    </w:p>
    <w:p>
      <w:pPr>
        <w:jc w:val="left"/>
      </w:pPr>
      <w:r>
        <w:rPr>
          <w:rFonts w:ascii="Times New Roman" w:hAnsi="Times New Roman"/>
          <w:b/>
          <w:sz w:val="28"/>
        </w:rPr>
        <w:t>ВВЕДЕНИЕ</w:t>
      </w:r>
      <w:r>
        <w:rPr>
          <w:rFonts w:ascii="Times New Roman" w:hAnsi="Times New Roman"/>
          <w:sz w:val="28"/>
        </w:rPr>
        <w:tab/>
        <w:t>4</w:t>
      </w:r>
    </w:p>
    <w:p>
      <w:pPr>
        <w:jc w:val="left"/>
      </w:pPr>
      <w:r>
        <w:rPr>
          <w:rFonts w:ascii="Times New Roman" w:hAnsi="Times New Roman"/>
          <w:b/>
          <w:sz w:val="28"/>
        </w:rPr>
        <w:t>ГЛАВА 1. ИССЛЕДОВАНИЕ ПРЕДМЕТНОЙ ОБЛАСТИ МОБИЛЬНЫХ ИГР</w:t>
      </w:r>
      <w:r>
        <w:rPr>
          <w:rFonts w:ascii="Times New Roman" w:hAnsi="Times New Roman"/>
          <w:sz w:val="28"/>
        </w:rPr>
        <w:tab/>
        <w:t>7</w:t>
      </w:r>
    </w:p>
    <w:p>
      <w:pPr>
        <w:ind w:firstLine="709"/>
        <w:jc w:val="left"/>
      </w:pPr>
      <w:r>
        <w:rPr>
          <w:rFonts w:ascii="Times New Roman" w:hAnsi="Times New Roman"/>
          <w:sz w:val="28"/>
        </w:rPr>
        <w:t>1.1. Обзор рынка мобильных игр и место логических игр</w:t>
      </w:r>
      <w:r>
        <w:rPr>
          <w:rFonts w:ascii="Times New Roman" w:hAnsi="Times New Roman"/>
          <w:sz w:val="28"/>
        </w:rPr>
        <w:tab/>
        <w:t>7</w:t>
      </w:r>
    </w:p>
    <w:p>
      <w:pPr>
        <w:ind w:firstLine="709"/>
        <w:jc w:val="left"/>
      </w:pPr>
      <w:r>
        <w:rPr>
          <w:rFonts w:ascii="Times New Roman" w:hAnsi="Times New Roman"/>
          <w:sz w:val="28"/>
        </w:rPr>
        <w:t>1.2. Анализ существующих мобильных приложений Судоку</w:t>
      </w:r>
      <w:r>
        <w:rPr>
          <w:rFonts w:ascii="Times New Roman" w:hAnsi="Times New Roman"/>
          <w:sz w:val="28"/>
        </w:rPr>
        <w:tab/>
        <w:t>10</w:t>
      </w:r>
    </w:p>
    <w:p>
      <w:pPr>
        <w:ind w:firstLine="709"/>
        <w:jc w:val="left"/>
      </w:pPr>
      <w:r>
        <w:rPr>
          <w:rFonts w:ascii="Times New Roman" w:hAnsi="Times New Roman"/>
          <w:sz w:val="28"/>
        </w:rPr>
        <w:t>1.3. Правила игры Судоку и их программная формализация</w:t>
      </w:r>
      <w:r>
        <w:rPr>
          <w:rFonts w:ascii="Times New Roman" w:hAnsi="Times New Roman"/>
          <w:sz w:val="28"/>
        </w:rPr>
        <w:tab/>
        <w:t>14</w:t>
      </w:r>
    </w:p>
    <w:p>
      <w:pPr>
        <w:ind w:firstLine="709"/>
        <w:jc w:val="left"/>
      </w:pPr>
      <w:r>
        <w:rPr>
          <w:rFonts w:ascii="Times New Roman" w:hAnsi="Times New Roman"/>
          <w:sz w:val="28"/>
        </w:rPr>
        <w:t>1.4. Требования к надёжности, безопасности и обработке персональных данных</w:t>
      </w:r>
      <w:r>
        <w:rPr>
          <w:rFonts w:ascii="Times New Roman" w:hAnsi="Times New Roman"/>
          <w:sz w:val="28"/>
        </w:rPr>
        <w:tab/>
        <w:t>16</w:t>
      </w:r>
    </w:p>
    <w:p>
      <w:pPr>
        <w:ind w:firstLine="709"/>
        <w:jc w:val="left"/>
      </w:pPr>
      <w:r>
        <w:rPr>
          <w:rFonts w:ascii="Times New Roman" w:hAnsi="Times New Roman"/>
          <w:sz w:val="28"/>
        </w:rPr>
        <w:t>1.5. Выводы по главе 1</w:t>
      </w:r>
      <w:r>
        <w:rPr>
          <w:rFonts w:ascii="Times New Roman" w:hAnsi="Times New Roman"/>
          <w:sz w:val="28"/>
        </w:rPr>
        <w:tab/>
        <w:t>19</w:t>
      </w:r>
    </w:p>
    <w:p>
      <w:pPr>
        <w:jc w:val="left"/>
      </w:pPr>
      <w:r>
        <w:rPr>
          <w:rFonts w:ascii="Times New Roman" w:hAnsi="Times New Roman"/>
          <w:b/>
          <w:sz w:val="28"/>
        </w:rPr>
        <w:t>ГЛАВА 2. ПРОЕКТИРОВАНИЕ МОБИЛЬНОГО ПРИЛОЖЕНИЯ</w:t>
      </w:r>
      <w:r>
        <w:rPr>
          <w:rFonts w:ascii="Times New Roman" w:hAnsi="Times New Roman"/>
          <w:sz w:val="28"/>
        </w:rPr>
        <w:tab/>
        <w:t>20</w:t>
      </w:r>
    </w:p>
    <w:p>
      <w:pPr>
        <w:ind w:firstLine="709"/>
        <w:jc w:val="left"/>
      </w:pPr>
      <w:r>
        <w:rPr>
          <w:rFonts w:ascii="Times New Roman" w:hAnsi="Times New Roman"/>
          <w:sz w:val="28"/>
        </w:rPr>
        <w:t>2.1. Функциональные требования к приложению</w:t>
      </w:r>
      <w:r>
        <w:rPr>
          <w:rFonts w:ascii="Times New Roman" w:hAnsi="Times New Roman"/>
          <w:sz w:val="28"/>
        </w:rPr>
        <w:tab/>
        <w:t>20</w:t>
      </w:r>
    </w:p>
    <w:p>
      <w:pPr>
        <w:ind w:firstLine="709"/>
        <w:jc w:val="left"/>
      </w:pPr>
      <w:r>
        <w:rPr>
          <w:rFonts w:ascii="Times New Roman" w:hAnsi="Times New Roman"/>
          <w:sz w:val="28"/>
        </w:rPr>
        <w:t>2.2. Нефункциональные требования</w:t>
      </w:r>
      <w:r>
        <w:rPr>
          <w:rFonts w:ascii="Times New Roman" w:hAnsi="Times New Roman"/>
          <w:sz w:val="28"/>
        </w:rPr>
        <w:tab/>
        <w:t>23</w:t>
      </w:r>
    </w:p>
    <w:p>
      <w:pPr>
        <w:ind w:firstLine="709"/>
        <w:jc w:val="left"/>
      </w:pPr>
      <w:r>
        <w:rPr>
          <w:rFonts w:ascii="Times New Roman" w:hAnsi="Times New Roman"/>
          <w:sz w:val="28"/>
        </w:rPr>
        <w:t>2.3. Архитектура программного обеспечения</w:t>
      </w:r>
      <w:r>
        <w:rPr>
          <w:rFonts w:ascii="Times New Roman" w:hAnsi="Times New Roman"/>
          <w:sz w:val="28"/>
        </w:rPr>
        <w:tab/>
        <w:t>25</w:t>
      </w:r>
    </w:p>
    <w:p>
      <w:pPr>
        <w:ind w:firstLine="709"/>
        <w:jc w:val="left"/>
      </w:pPr>
      <w:r>
        <w:rPr>
          <w:rFonts w:ascii="Times New Roman" w:hAnsi="Times New Roman"/>
          <w:sz w:val="28"/>
        </w:rPr>
        <w:t>2.4. Проектирование базы данных (PostgreSQL)</w:t>
      </w:r>
      <w:r>
        <w:rPr>
          <w:rFonts w:ascii="Times New Roman" w:hAnsi="Times New Roman"/>
          <w:sz w:val="28"/>
        </w:rPr>
        <w:tab/>
        <w:t>28</w:t>
      </w:r>
    </w:p>
    <w:p>
      <w:pPr>
        <w:ind w:firstLine="709"/>
        <w:jc w:val="left"/>
      </w:pPr>
      <w:r>
        <w:rPr>
          <w:rFonts w:ascii="Times New Roman" w:hAnsi="Times New Roman"/>
          <w:sz w:val="28"/>
        </w:rPr>
        <w:t>2.5. UML-диаграммы</w:t>
      </w:r>
      <w:r>
        <w:rPr>
          <w:rFonts w:ascii="Times New Roman" w:hAnsi="Times New Roman"/>
          <w:sz w:val="28"/>
        </w:rPr>
        <w:tab/>
        <w:t>31</w:t>
      </w:r>
    </w:p>
    <w:p>
      <w:pPr>
        <w:ind w:firstLine="709"/>
        <w:jc w:val="left"/>
      </w:pPr>
      <w:r>
        <w:rPr>
          <w:rFonts w:ascii="Times New Roman" w:hAnsi="Times New Roman"/>
          <w:sz w:val="28"/>
        </w:rPr>
        <w:t>2.6. Выводы по главе 2</w:t>
      </w:r>
      <w:r>
        <w:rPr>
          <w:rFonts w:ascii="Times New Roman" w:hAnsi="Times New Roman"/>
          <w:sz w:val="28"/>
        </w:rPr>
        <w:tab/>
        <w:t>34</w:t>
      </w:r>
    </w:p>
    <w:p>
      <w:pPr>
        <w:jc w:val="left"/>
      </w:pPr>
      <w:r>
        <w:rPr>
          <w:rFonts w:ascii="Times New Roman" w:hAnsi="Times New Roman"/>
          <w:b/>
          <w:sz w:val="28"/>
        </w:rPr>
        <w:t>ГЛАВА 3. РЕАЛИЗАЦИЯ МОБИЛЬНОГО ПРИЛОЖЕНИЯ</w:t>
      </w:r>
      <w:r>
        <w:rPr>
          <w:rFonts w:ascii="Times New Roman" w:hAnsi="Times New Roman"/>
          <w:sz w:val="28"/>
        </w:rPr>
        <w:tab/>
        <w:t>35</w:t>
      </w:r>
    </w:p>
    <w:p>
      <w:pPr>
        <w:ind w:firstLine="709"/>
        <w:jc w:val="left"/>
      </w:pPr>
      <w:r>
        <w:rPr>
          <w:rFonts w:ascii="Times New Roman" w:hAnsi="Times New Roman"/>
          <w:sz w:val="28"/>
        </w:rPr>
        <w:t>3.1. Выбор средств разработки</w:t>
      </w:r>
      <w:r>
        <w:rPr>
          <w:rFonts w:ascii="Times New Roman" w:hAnsi="Times New Roman"/>
          <w:sz w:val="28"/>
        </w:rPr>
        <w:tab/>
        <w:t>35</w:t>
      </w:r>
    </w:p>
    <w:p>
      <w:pPr>
        <w:ind w:firstLine="709"/>
        <w:jc w:val="left"/>
      </w:pPr>
      <w:r>
        <w:rPr>
          <w:rFonts w:ascii="Times New Roman" w:hAnsi="Times New Roman"/>
          <w:sz w:val="28"/>
        </w:rPr>
        <w:t>3.2. Реализация основного игрового функционала</w:t>
      </w:r>
      <w:r>
        <w:rPr>
          <w:rFonts w:ascii="Times New Roman" w:hAnsi="Times New Roman"/>
          <w:sz w:val="28"/>
        </w:rPr>
        <w:tab/>
        <w:t>38</w:t>
      </w:r>
    </w:p>
    <w:p>
      <w:pPr>
        <w:ind w:firstLine="709"/>
        <w:jc w:val="left"/>
      </w:pPr>
      <w:r>
        <w:rPr>
          <w:rFonts w:ascii="Times New Roman" w:hAnsi="Times New Roman"/>
          <w:sz w:val="28"/>
        </w:rPr>
        <w:t>3.3. Реализация системы турниров</w:t>
      </w:r>
      <w:r>
        <w:rPr>
          <w:rFonts w:ascii="Times New Roman" w:hAnsi="Times New Roman"/>
          <w:sz w:val="28"/>
        </w:rPr>
        <w:tab/>
        <w:t>42</w:t>
      </w:r>
    </w:p>
    <w:p>
      <w:pPr>
        <w:ind w:firstLine="709"/>
        <w:jc w:val="left"/>
      </w:pPr>
      <w:r>
        <w:rPr>
          <w:rFonts w:ascii="Times New Roman" w:hAnsi="Times New Roman"/>
          <w:sz w:val="28"/>
        </w:rPr>
        <w:t>3.4. Реализация подписки и тем оформления</w:t>
      </w:r>
      <w:r>
        <w:rPr>
          <w:rFonts w:ascii="Times New Roman" w:hAnsi="Times New Roman"/>
          <w:sz w:val="28"/>
        </w:rPr>
        <w:tab/>
        <w:t>45</w:t>
      </w:r>
    </w:p>
    <w:p>
      <w:pPr>
        <w:ind w:firstLine="709"/>
        <w:jc w:val="left"/>
      </w:pPr>
      <w:r>
        <w:rPr>
          <w:rFonts w:ascii="Times New Roman" w:hAnsi="Times New Roman"/>
          <w:sz w:val="28"/>
        </w:rPr>
        <w:t>3.5. Тестирование приложения</w:t>
      </w:r>
      <w:r>
        <w:rPr>
          <w:rFonts w:ascii="Times New Roman" w:hAnsi="Times New Roman"/>
          <w:sz w:val="28"/>
        </w:rPr>
        <w:tab/>
        <w:t>47</w:t>
      </w:r>
    </w:p>
    <w:p>
      <w:pPr>
        <w:ind w:firstLine="709"/>
        <w:jc w:val="left"/>
      </w:pPr>
      <w:r>
        <w:rPr>
          <w:rFonts w:ascii="Times New Roman" w:hAnsi="Times New Roman"/>
          <w:sz w:val="28"/>
        </w:rPr>
        <w:t>3.6. Выводы по главе 3</w:t>
      </w:r>
      <w:r>
        <w:rPr>
          <w:rFonts w:ascii="Times New Roman" w:hAnsi="Times New Roman"/>
          <w:sz w:val="28"/>
        </w:rPr>
        <w:tab/>
        <w:t>50</w:t>
      </w:r>
    </w:p>
    <w:p>
      <w:pPr>
        <w:jc w:val="left"/>
      </w:pPr>
      <w:r>
        <w:rPr>
          <w:rFonts w:ascii="Times New Roman" w:hAnsi="Times New Roman"/>
          <w:b/>
          <w:sz w:val="28"/>
        </w:rPr>
        <w:t>ГЛАВА 4. ЭКОНОМИЧЕСКАЯ ЭФФЕКТИВНОСТЬ РАЗРАБОТКИ</w:t>
      </w:r>
      <w:r>
        <w:rPr>
          <w:rFonts w:ascii="Times New Roman" w:hAnsi="Times New Roman"/>
          <w:sz w:val="28"/>
        </w:rPr>
        <w:tab/>
        <w:t>51</w:t>
      </w:r>
    </w:p>
    <w:p>
      <w:pPr>
        <w:ind w:firstLine="709"/>
        <w:jc w:val="left"/>
      </w:pPr>
      <w:r>
        <w:rPr>
          <w:rFonts w:ascii="Times New Roman" w:hAnsi="Times New Roman"/>
          <w:sz w:val="28"/>
        </w:rPr>
        <w:t>4.1. Расчёт затрат на разработку</w:t>
      </w:r>
      <w:r>
        <w:rPr>
          <w:rFonts w:ascii="Times New Roman" w:hAnsi="Times New Roman"/>
          <w:sz w:val="28"/>
        </w:rPr>
        <w:tab/>
        <w:t>51</w:t>
      </w:r>
    </w:p>
    <w:p>
      <w:pPr>
        <w:ind w:firstLine="709"/>
        <w:jc w:val="left"/>
      </w:pPr>
      <w:r>
        <w:rPr>
          <w:rFonts w:ascii="Times New Roman" w:hAnsi="Times New Roman"/>
          <w:sz w:val="28"/>
        </w:rPr>
        <w:t>4.2. Бизнес-модель монетизации</w:t>
      </w:r>
      <w:r>
        <w:rPr>
          <w:rFonts w:ascii="Times New Roman" w:hAnsi="Times New Roman"/>
          <w:sz w:val="28"/>
        </w:rPr>
        <w:tab/>
        <w:t>54</w:t>
      </w:r>
    </w:p>
    <w:p>
      <w:pPr>
        <w:ind w:firstLine="709"/>
        <w:jc w:val="left"/>
      </w:pPr>
      <w:r>
        <w:rPr>
          <w:rFonts w:ascii="Times New Roman" w:hAnsi="Times New Roman"/>
          <w:sz w:val="28"/>
        </w:rPr>
        <w:t>4.3. Оценка экономической эффективности</w:t>
      </w:r>
      <w:r>
        <w:rPr>
          <w:rFonts w:ascii="Times New Roman" w:hAnsi="Times New Roman"/>
          <w:sz w:val="28"/>
        </w:rPr>
        <w:tab/>
        <w:t>56</w:t>
      </w:r>
    </w:p>
    <w:p>
      <w:pPr>
        <w:ind w:firstLine="709"/>
        <w:jc w:val="left"/>
      </w:pPr>
      <w:r>
        <w:rPr>
          <w:rFonts w:ascii="Times New Roman" w:hAnsi="Times New Roman"/>
          <w:sz w:val="28"/>
        </w:rPr>
        <w:t>4.4. Выводы по главе 4</w:t>
      </w:r>
      <w:r>
        <w:rPr>
          <w:rFonts w:ascii="Times New Roman" w:hAnsi="Times New Roman"/>
          <w:sz w:val="28"/>
        </w:rPr>
        <w:tab/>
        <w:t>58</w:t>
      </w:r>
    </w:p>
    <w:p>
      <w:pPr>
        <w:jc w:val="left"/>
      </w:pPr>
      <w:r>
        <w:rPr>
          <w:rFonts w:ascii="Times New Roman" w:hAnsi="Times New Roman"/>
          <w:b/>
          <w:sz w:val="28"/>
        </w:rPr>
        <w:t>ЗАКЛЮЧЕНИЕ</w:t>
      </w:r>
      <w:r>
        <w:rPr>
          <w:rFonts w:ascii="Times New Roman" w:hAnsi="Times New Roman"/>
          <w:sz w:val="28"/>
        </w:rPr>
        <w:tab/>
        <w:t>59</w:t>
      </w:r>
    </w:p>
    <w:p>
      <w:pPr>
        <w:jc w:val="left"/>
      </w:pPr>
      <w:r>
        <w:rPr>
          <w:rFonts w:ascii="Times New Roman" w:hAnsi="Times New Roman"/>
          <w:b/>
          <w:sz w:val="28"/>
        </w:rPr>
        <w:t>СПИСОК ИСПОЛЬЗОВАННЫХ ИСТОЧНИКОВ</w:t>
      </w:r>
      <w:r>
        <w:rPr>
          <w:rFonts w:ascii="Times New Roman" w:hAnsi="Times New Roman"/>
          <w:sz w:val="28"/>
        </w:rPr>
        <w:tab/>
        <w:t>61</w:t>
      </w:r>
    </w:p>
    <w:p>
      <w:pPr>
        <w:jc w:val="left"/>
      </w:pPr>
      <w:r>
        <w:rPr>
          <w:rFonts w:ascii="Times New Roman" w:hAnsi="Times New Roman"/>
          <w:b/>
          <w:sz w:val="28"/>
        </w:rPr>
        <w:t>ПРИЛОЖЕНИЯ</w:t>
      </w:r>
      <w:r>
        <w:rPr>
          <w:rFonts w:ascii="Times New Roman" w:hAnsi="Times New Roman"/>
          <w:sz w:val="28"/>
        </w:rPr>
        <w:tab/>
        <w:t>64</w:t>
      </w:r>
    </w:p>
    <w:p>
      <w:r>
        <w:br w:type="page"/>
      </w:r>
    </w:p>
    <w:p>
      <w:pPr>
        <w:pStyle w:val="Heading1"/>
      </w:pPr>
      <w:r>
        <w:t>ВВЕДЕНИЕ</w:t>
      </w:r>
    </w:p>
    <w:p>
      <w:pPr>
        <w:ind w:firstLine="709"/>
        <w:jc w:val="both"/>
      </w:pPr>
      <w:r>
        <w:rPr>
          <w:rFonts w:ascii="Times New Roman" w:hAnsi="Times New Roman"/>
          <w:b w:val="0"/>
          <w:sz w:val="28"/>
        </w:rPr>
        <w:t>Мобильные игры прочно вошли в повседневную жизнь миллионов людей. По данным аналитической компании Newzoo, к 2025 году глобальный рынок мобильных игр превысил 90 миллиардов долларов, а число активных игроков по всему миру достигло почти трёх миллиардов человек [источник: Newzoo Global Games Market Report, 2024]. Среди всех жанров мобильных игр логические головоломки стабильно занимают одну из лидирующих позиций по количеству загрузок и времени, которое пользователи проводят в приложении.</w:t>
      </w:r>
    </w:p>
    <w:p>
      <w:pPr>
        <w:ind w:firstLine="709"/>
        <w:jc w:val="both"/>
      </w:pPr>
      <w:r>
        <w:rPr>
          <w:rFonts w:ascii="Times New Roman" w:hAnsi="Times New Roman"/>
          <w:b w:val="0"/>
          <w:sz w:val="28"/>
        </w:rPr>
        <w:t>Судоку — одна из самых известных логических игр в мире. Её правила просты и понятны: нужно заполнить сетку 9×9 цифрами от 1 до 9 так, чтобы в каждой строке, каждом столбце и каждом блоке 3×3 каждая цифра встречалась ровно один раз. Несмотря на простоту правил, Судоку предлагает огромное разнообразие головоломок разной сложности, что делает её привлекательной для широкой аудитории — от детей до пожилых людей.</w:t>
      </w:r>
    </w:p>
    <w:p>
      <w:pPr>
        <w:ind w:firstLine="709"/>
        <w:jc w:val="both"/>
      </w:pPr>
      <w:r>
        <w:rPr>
          <w:rFonts w:ascii="Times New Roman" w:hAnsi="Times New Roman"/>
          <w:b w:val="0"/>
          <w:sz w:val="28"/>
        </w:rPr>
        <w:t>На сегодняшний день в Google Play и App Store представлены сотни приложений с Судоку. Однако большинство из них ограничиваются базовым функционалом: генерация головоломок, проверка решения и ведение простой статистики. Лишь немногие приложения предлагают социальные функции, систему соревнований между игроками или возможность персонализации интерфейса через подписку. Эта ниша остаётся слабо освоенной, что открывает возможности для создания продукта с более широким набором функций.</w:t>
      </w:r>
    </w:p>
    <w:p>
      <w:pPr>
        <w:ind w:firstLine="709"/>
        <w:jc w:val="both"/>
      </w:pPr>
      <w:r>
        <w:rPr>
          <w:rFonts w:ascii="Times New Roman" w:hAnsi="Times New Roman"/>
          <w:b w:val="0"/>
          <w:sz w:val="28"/>
        </w:rPr>
        <w:t>Целью данного дипломного проекта является разработка мобильного приложения «Судоку» для игровой студии, которое помимо классического игрового процесса будет включать систему турниров между пользователями, механизм подписки на дополнительные темы оформления и элементы внутриигрового взаимодействия.</w:t>
      </w:r>
    </w:p>
    <w:p>
      <w:pPr>
        <w:ind w:firstLine="709"/>
        <w:jc w:val="both"/>
      </w:pPr>
      <w:r>
        <w:rPr>
          <w:rFonts w:ascii="Times New Roman" w:hAnsi="Times New Roman"/>
          <w:b w:val="0"/>
          <w:sz w:val="28"/>
        </w:rPr>
        <w:t>Для достижения поставленной цели необходимо решить следующие задачи:</w:t>
      </w:r>
    </w:p>
    <w:p>
      <w:pPr>
        <w:ind w:firstLine="709"/>
        <w:jc w:val="both"/>
      </w:pPr>
      <w:r>
        <w:rPr>
          <w:rFonts w:ascii="Times New Roman" w:hAnsi="Times New Roman"/>
          <w:b w:val="0"/>
          <w:sz w:val="28"/>
        </w:rPr>
        <w:t>— исследовать предметную область мобильных игр на примере Судоку и определить основные требования к приложению;</w:t>
      </w:r>
    </w:p>
    <w:p>
      <w:pPr>
        <w:ind w:firstLine="709"/>
        <w:jc w:val="both"/>
      </w:pPr>
      <w:r>
        <w:rPr>
          <w:rFonts w:ascii="Times New Roman" w:hAnsi="Times New Roman"/>
          <w:b w:val="0"/>
          <w:sz w:val="28"/>
        </w:rPr>
        <w:t>— провести анализ существующих мобильных приложений Судоку, оценить их функциональные возможности и пользовательские оценки;</w:t>
      </w:r>
    </w:p>
    <w:p>
      <w:pPr>
        <w:ind w:firstLine="709"/>
        <w:jc w:val="both"/>
      </w:pPr>
      <w:r>
        <w:rPr>
          <w:rFonts w:ascii="Times New Roman" w:hAnsi="Times New Roman"/>
          <w:b w:val="0"/>
          <w:sz w:val="28"/>
        </w:rPr>
        <w:t>— сформировать функциональные и нефункциональные требования к приложению, включая требования к безопасности и обработке персональных данных;</w:t>
      </w:r>
    </w:p>
    <w:p>
      <w:pPr>
        <w:ind w:firstLine="709"/>
        <w:jc w:val="both"/>
      </w:pPr>
      <w:r>
        <w:rPr>
          <w:rFonts w:ascii="Times New Roman" w:hAnsi="Times New Roman"/>
          <w:b w:val="0"/>
          <w:sz w:val="28"/>
        </w:rPr>
        <w:t>— разработать архитектуру программного обеспечения с использованием UML-диаграмм и спроектировать модель базы данных PostgreSQL;</w:t>
      </w:r>
    </w:p>
    <w:p>
      <w:pPr>
        <w:ind w:firstLine="709"/>
        <w:jc w:val="both"/>
      </w:pPr>
      <w:r>
        <w:rPr>
          <w:rFonts w:ascii="Times New Roman" w:hAnsi="Times New Roman"/>
          <w:b w:val="0"/>
          <w:sz w:val="28"/>
        </w:rPr>
        <w:t>— реализовать мобильное приложение на языке Kotlin с основным и дополнительным функционалом;</w:t>
      </w:r>
    </w:p>
    <w:p>
      <w:pPr>
        <w:ind w:firstLine="709"/>
        <w:jc w:val="both"/>
      </w:pPr>
      <w:r>
        <w:rPr>
          <w:rFonts w:ascii="Times New Roman" w:hAnsi="Times New Roman"/>
          <w:b w:val="0"/>
          <w:sz w:val="28"/>
        </w:rPr>
        <w:t>— оценить экономическую эффективность разработки и предложить бизнес-модель монетизации.</w:t>
      </w:r>
    </w:p>
    <w:p>
      <w:pPr>
        <w:ind w:firstLine="709"/>
        <w:jc w:val="both"/>
      </w:pPr>
      <w:r>
        <w:rPr>
          <w:rFonts w:ascii="Times New Roman" w:hAnsi="Times New Roman"/>
          <w:b w:val="0"/>
          <w:sz w:val="28"/>
        </w:rPr>
        <w:t>Объектом исследования является процесс разработки мобильного приложения для платформы Android. Предметом исследования выступает мобильное приложение «Судоку» с расширенным функционалом, включающим систему турниров и механизм подписки.</w:t>
      </w:r>
    </w:p>
    <w:p>
      <w:pPr>
        <w:ind w:firstLine="709"/>
        <w:jc w:val="both"/>
      </w:pPr>
      <w:r>
        <w:rPr>
          <w:rFonts w:ascii="Times New Roman" w:hAnsi="Times New Roman"/>
          <w:b w:val="0"/>
          <w:sz w:val="28"/>
        </w:rPr>
        <w:t>При разработке приложения используется язык программирования Kotlin, который является официальным языком для Android-разработки и рекомендован компанией Google [источник: developer.android.com]. В качестве системы управления базой данных выбрана PostgreSQL — надёжная реляционная СУБД с открытым исходным кодом, хорошо подходящая для хранения пользовательских данных и результатов игр [источник: postgresql.org].</w:t>
      </w:r>
    </w:p>
    <w:p>
      <w:pPr>
        <w:ind w:firstLine="709"/>
        <w:jc w:val="both"/>
      </w:pPr>
      <w:r>
        <w:rPr>
          <w:rFonts w:ascii="Times New Roman" w:hAnsi="Times New Roman"/>
          <w:b w:val="0"/>
          <w:sz w:val="28"/>
        </w:rPr>
        <w:t>Практическая значимость работы заключается в создании готового к использованию мобильного приложения, которое может быть опубликовано в магазине Google Play и приносить доход через систему подписок и внутриигровых покупок. Приложение может быть использовано игровой студией как самостоятельный коммерческий продукт.</w:t>
      </w:r>
    </w:p>
    <w:p>
      <w:pPr>
        <w:ind w:firstLine="709"/>
        <w:jc w:val="both"/>
      </w:pPr>
      <w:r>
        <w:rPr>
          <w:rFonts w:ascii="Times New Roman" w:hAnsi="Times New Roman"/>
          <w:b w:val="0"/>
          <w:sz w:val="28"/>
        </w:rPr>
        <w:t>Дипломный проект состоит из введения, четырёх глав, заключения, списка использованных источников и приложений. В первой главе проводится исследование предметной области и анализ существующих решений. Вторая глава посвящена проектированию приложения: формированию требований, разработке архитектуры и модели базы данных. В третьей главе описана реализация приложения на языке Kotlin и его тестирование. Четвёртая глава содержит оценку экономической эффективности разработки и бизнес-модель монетизации.</w:t>
      </w:r>
    </w:p>
    <w:p>
      <w:r>
        <w:br w:type="page"/>
      </w:r>
    </w:p>
    <w:p>
      <w:pPr>
        <w:pStyle w:val="Heading1"/>
      </w:pPr>
      <w:r>
        <w:t>ГЛАВА 1. ИССЛЕДОВАНИЕ ПРЕДМЕТНОЙ ОБЛАСТИ МОБИЛЬНЫХ ИГР</w:t>
      </w:r>
    </w:p>
    <w:p>
      <w:pPr>
        <w:pStyle w:val="Heading2"/>
      </w:pPr>
      <w:r>
        <w:t>1.1. Обзор рынка мобильных игр и место логических игр</w:t>
      </w:r>
    </w:p>
    <w:p>
      <w:pPr>
        <w:ind w:firstLine="709"/>
        <w:jc w:val="both"/>
      </w:pPr>
      <w:r>
        <w:rPr>
          <w:rFonts w:ascii="Times New Roman" w:hAnsi="Times New Roman"/>
          <w:b w:val="0"/>
          <w:sz w:val="28"/>
        </w:rPr>
        <w:t>Рынок мобильных игр за последние десять лет вырос в несколько раз и продолжает расти. По данным аналитической платформы data.ai (ранее App Annie), в 2024 году пользователи потратили на мобильные игры более 100 миллиардов долларов через внутриигровые покупки, подписки и рекламу [источник: data.ai State of Mobile Gaming Report, 2024]. Мобильный сегмент стал крупнейшим в игровой индустрии, обогнав по объёму выручки ПК и консольные платформы вместе взятые.</w:t>
      </w:r>
    </w:p>
    <w:p>
      <w:pPr>
        <w:ind w:firstLine="709"/>
        <w:jc w:val="both"/>
      </w:pPr>
      <w:r>
        <w:rPr>
          <w:rFonts w:ascii="Times New Roman" w:hAnsi="Times New Roman"/>
          <w:b w:val="0"/>
          <w:sz w:val="28"/>
        </w:rPr>
        <w:t>Рост рынка объясняется несколькими факторами. Во-первых, мобильные устройства есть практически у каждого человека: по данным GSMA, к концу 2024 года число уникальных пользователей мобильной связи в мире превысило 5,6 миллиардов [источник: GSMA Intelligence, The Mobile Economy 2024]. Во-вторых, порог входа в мобильные игры минимален: большинство игр доступны бесплатно, а играть можно в любом месте и в любое время. В-третьих, модели монетизации free-to-play позволяют разработчикам зарабатывать на массовой аудитории даже при невысоком проценте платящих пользователей.</w:t>
      </w:r>
    </w:p>
    <w:p>
      <w:pPr>
        <w:ind w:firstLine="709"/>
        <w:jc w:val="both"/>
      </w:pPr>
      <w:r>
        <w:rPr>
          <w:rFonts w:ascii="Times New Roman" w:hAnsi="Times New Roman"/>
          <w:b w:val="0"/>
          <w:sz w:val="28"/>
        </w:rPr>
        <w:t>Среди жанров мобильных игр логические головоломки (puzzle games) стабильно входят в тройку самых популярных категорий по числу загрузок. По данным Statista, в 2023 году головоломки составили около 27% всех загрузок мобильных игр в мире [источник: Statista, Mobile Gaming Genre Distribution, 2023]. Это связано с тем, что логические игры привлекают широкую аудиторию: ими пользуются люди всех возрастов, включая тех, кто обычно не считает себя «геймером».</w:t>
      </w:r>
    </w:p>
    <w:p>
      <w:pPr>
        <w:ind w:firstLine="709"/>
        <w:jc w:val="both"/>
      </w:pPr>
      <w:r>
        <w:rPr>
          <w:rFonts w:ascii="Times New Roman" w:hAnsi="Times New Roman"/>
          <w:b w:val="0"/>
          <w:sz w:val="28"/>
        </w:rPr>
        <w:t>Особенностью логических игр является короткая игровая сессия. Средняя партия в Судоку занимает от 5 до 20 минут, что хорошо вписывается в модель использования мобильных устройств — короткие перерывы, поездки в транспорте, ожидание в очереди. Именно эта особенность делает логические игры идеальным жанром для мобильных платформ.</w:t>
      </w:r>
    </w:p>
    <w:p>
      <w:pPr>
        <w:ind w:firstLine="709"/>
        <w:jc w:val="both"/>
      </w:pPr>
      <w:r>
        <w:rPr>
          <w:rFonts w:ascii="Times New Roman" w:hAnsi="Times New Roman"/>
          <w:b w:val="0"/>
          <w:sz w:val="28"/>
        </w:rPr>
        <w:t>С точки зрения монетизации логические игры показывают хорошие результаты по удержанию пользователей (retention rate). Пользователи возвращаются к ним регулярно, что создаёт стабильную базу для показа рекламы и продажи подписок. По данным GameAnalytics, retention на 30-й день для головоломок в среднем составляет 8-12%, что выше, чем у большинства других жанров [источник: GameAnalytics Benchmark Report, 2024].</w:t>
      </w:r>
    </w:p>
    <w:p>
      <w:pPr>
        <w:ind w:firstLine="709"/>
        <w:jc w:val="both"/>
      </w:pPr>
      <w:r>
        <w:rPr>
          <w:rFonts w:ascii="Times New Roman" w:hAnsi="Times New Roman"/>
          <w:b w:val="0"/>
          <w:sz w:val="28"/>
        </w:rPr>
        <w:t>Российский рынок мобильных игр также показывает рост, несмотря на уход ряда зарубежных компаний в 2022 году. По данным аналитического агентства Telecom Daily, объём российского рынка мобильных игр в 2024 году составил около 120 миллиардов рублей [источник: Telecom Daily, 2024]. Это создаёт благоприятные условия для отечественных разработчиков, которые могут занять освободившиеся ниши.</w:t>
      </w:r>
    </w:p>
    <w:p>
      <w:pPr>
        <w:ind w:firstLine="709"/>
        <w:jc w:val="both"/>
      </w:pPr>
      <w:r>
        <w:rPr>
          <w:rFonts w:ascii="Times New Roman" w:hAnsi="Times New Roman"/>
          <w:b w:val="0"/>
          <w:sz w:val="28"/>
        </w:rPr>
        <w:t>Судоку как игровой жанр обладает рядом преимуществ для разработчика. Головоломки легко генерируются алгоритмически, что обеспечивает практически бесконечный запас контента без необходимости ручного создания уровней. Правила игры хорошо формализованы и не требуют адаптации для разных культур или рынков. Кроме того, Судоку не содержит элементов насилия и подходит для любого возрастного рейтинга, что расширяет потенциальную аудиторию.</w:t>
      </w:r>
    </w:p>
    <w:p>
      <w:pPr>
        <w:pStyle w:val="Heading2"/>
      </w:pPr>
      <w:r>
        <w:t>1.2. Анализ существующих мобильных приложений Судоку</w:t>
      </w:r>
    </w:p>
    <w:p>
      <w:pPr>
        <w:ind w:firstLine="709"/>
        <w:jc w:val="both"/>
      </w:pPr>
      <w:r>
        <w:rPr>
          <w:rFonts w:ascii="Times New Roman" w:hAnsi="Times New Roman"/>
          <w:b w:val="0"/>
          <w:sz w:val="28"/>
        </w:rPr>
        <w:t>Для определения требований к разрабатываемому приложению был проведён анализ наиболее популярных мобильных приложений Судоку, доступных в Google Play. Для анализа были отобраны пять приложений с наибольшим числом загрузок и высокими пользовательскими оценками.</w:t>
      </w:r>
    </w:p>
    <w:p>
      <w:pPr>
        <w:ind w:firstLine="709"/>
        <w:jc w:val="both"/>
      </w:pPr>
      <w:r>
        <w:rPr>
          <w:rFonts w:ascii="Times New Roman" w:hAnsi="Times New Roman"/>
          <w:b w:val="0"/>
          <w:sz w:val="28"/>
        </w:rPr>
        <w:t>Первое приложение — «Sudoku.com» от компании Easybrain. Это одно из самых скачиваемых приложений Судоку в мире (более 100 миллионов загрузок в Google Play). Приложение предлагает четыре уровня сложности, ежедневные задания, систему подсказок и тёмную тему оформления. Из недостатков — большое количество рекламы в бесплатной версии и отсутствие соревновательного режима между игроками. Пользовательская оценка: 4,6 из 5.</w:t>
      </w:r>
    </w:p>
    <w:p>
      <w:pPr>
        <w:ind w:firstLine="709"/>
        <w:jc w:val="both"/>
      </w:pPr>
      <w:r>
        <w:rPr>
          <w:rFonts w:ascii="Times New Roman" w:hAnsi="Times New Roman"/>
          <w:b w:val="0"/>
          <w:sz w:val="28"/>
        </w:rPr>
        <w:t>Второе приложение — «Sudoku – Classic Sudoku Puzzle» от Beetle Games Studio. Имеет более 50 миллионов загрузок. Приложение выделяется минималистичным дизайном и возможностью играть офлайн. Предусмотрены подсказки и автопроверка ошибок. Однако функционал ограничен классическим режимом игры, нет турниров или социальных функций. Оценка: 4,5 из 5.</w:t>
      </w:r>
    </w:p>
    <w:p>
      <w:pPr>
        <w:ind w:firstLine="709"/>
        <w:jc w:val="both"/>
      </w:pPr>
      <w:r>
        <w:rPr>
          <w:rFonts w:ascii="Times New Roman" w:hAnsi="Times New Roman"/>
          <w:b w:val="0"/>
          <w:sz w:val="28"/>
        </w:rPr>
        <w:t>Третье приложение — «Sudoku – brain puzzle game» от Leap Studios. Около 10 миллионов загрузок. Приложение предлагает несколько вариантов Судоку (классический, мини 4×4, мега 16×16), а также статистику решения головоломок. Интерфейс удобный, но дизайн немного устарел. Нет системы достижений или соревнований. Оценка: 4,4 из 5.</w:t>
      </w:r>
    </w:p>
    <w:p>
      <w:pPr>
        <w:ind w:firstLine="709"/>
        <w:jc w:val="both"/>
      </w:pPr>
      <w:r>
        <w:rPr>
          <w:rFonts w:ascii="Times New Roman" w:hAnsi="Times New Roman"/>
          <w:b w:val="0"/>
          <w:sz w:val="28"/>
        </w:rPr>
        <w:t>Четвёртое приложение — «Killer Sudoku by Sudoku.com» от Easybrain. Более 10 миллионов загрузок. Это модификация классического Судоку с дополнительными правилами (суммы в клетках). Приложение хорошо выполнено, но ориентировано на узкую аудиторию, знакомую с вариантом Killer Sudoku. Оценка: 4,5 из 5.</w:t>
      </w:r>
    </w:p>
    <w:p>
      <w:pPr>
        <w:ind w:firstLine="709"/>
        <w:jc w:val="both"/>
      </w:pPr>
      <w:r>
        <w:rPr>
          <w:rFonts w:ascii="Times New Roman" w:hAnsi="Times New Roman"/>
          <w:b w:val="0"/>
          <w:sz w:val="28"/>
        </w:rPr>
        <w:t>Пятое приложение — «Sudoku Village» от Boombox Games. Около 1 миллиона загрузок. Отличается нестандартным подходом: решение головоломок связано с прогрессией по строительству виртуальной деревни. Есть элементы геймификации, но отсутствует мультиплеер. Оценка: 4,3 из 5.</w:t>
      </w:r>
    </w:p>
    <w:p>
      <w:pPr>
        <w:ind w:firstLine="709"/>
        <w:jc w:val="both"/>
      </w:pPr>
      <w:r>
        <w:rPr>
          <w:rFonts w:ascii="Times New Roman" w:hAnsi="Times New Roman"/>
          <w:b w:val="0"/>
          <w:sz w:val="28"/>
        </w:rPr>
        <w:t>Результаты сравнительного анализа представлены в таблице 1.</w:t>
      </w:r>
    </w:p>
    <w:p>
      <w:pPr>
        <w:ind w:firstLine="709"/>
        <w:jc w:val="both"/>
      </w:pPr>
      <w:r>
        <w:rPr>
          <w:rFonts w:ascii="Times New Roman" w:hAnsi="Times New Roman"/>
          <w:b w:val="0"/>
          <w:sz w:val="28"/>
        </w:rPr>
      </w:r>
    </w:p>
    <w:p>
      <w:pPr>
        <w:jc w:val="center"/>
      </w:pPr>
      <w:r>
        <w:rPr>
          <w:rFonts w:ascii="Times New Roman" w:hAnsi="Times New Roman"/>
          <w:i/>
          <w:sz w:val="24"/>
        </w:rPr>
        <w:t>Таблица 1 — Сравнительный анализ мобильных приложений Судоку</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tcPr>
          <w:p>
            <w:r>
              <w:rPr>
                <w:rFonts w:ascii="Times New Roman" w:hAnsi="Times New Roman"/>
                <w:b/>
                <w:sz w:val="22"/>
              </w:rPr>
              <w:t>Критерий</w:t>
            </w:r>
          </w:p>
        </w:tc>
        <w:tc>
          <w:tcPr>
            <w:tcW w:type="dxa" w:w="1615"/>
          </w:tcPr>
          <w:p>
            <w:r>
              <w:rPr>
                <w:rFonts w:ascii="Times New Roman" w:hAnsi="Times New Roman"/>
                <w:b/>
                <w:sz w:val="22"/>
              </w:rPr>
              <w:t>Sudoku.com</w:t>
            </w:r>
          </w:p>
        </w:tc>
        <w:tc>
          <w:tcPr>
            <w:tcW w:type="dxa" w:w="1615"/>
          </w:tcPr>
          <w:p>
            <w:r>
              <w:rPr>
                <w:rFonts w:ascii="Times New Roman" w:hAnsi="Times New Roman"/>
                <w:b/>
                <w:sz w:val="22"/>
              </w:rPr>
              <w:t>Classic Sudoku</w:t>
            </w:r>
          </w:p>
        </w:tc>
        <w:tc>
          <w:tcPr>
            <w:tcW w:type="dxa" w:w="1615"/>
          </w:tcPr>
          <w:p>
            <w:r>
              <w:rPr>
                <w:rFonts w:ascii="Times New Roman" w:hAnsi="Times New Roman"/>
                <w:b/>
                <w:sz w:val="22"/>
              </w:rPr>
              <w:t>Brain Puzzle</w:t>
            </w:r>
          </w:p>
        </w:tc>
        <w:tc>
          <w:tcPr>
            <w:tcW w:type="dxa" w:w="1615"/>
          </w:tcPr>
          <w:p>
            <w:r>
              <w:rPr>
                <w:rFonts w:ascii="Times New Roman" w:hAnsi="Times New Roman"/>
                <w:b/>
                <w:sz w:val="22"/>
              </w:rPr>
              <w:t>Killer Sudoku</w:t>
            </w:r>
          </w:p>
        </w:tc>
        <w:tc>
          <w:tcPr>
            <w:tcW w:type="dxa" w:w="1615"/>
          </w:tcPr>
          <w:p>
            <w:r>
              <w:rPr>
                <w:rFonts w:ascii="Times New Roman" w:hAnsi="Times New Roman"/>
                <w:b/>
                <w:sz w:val="22"/>
              </w:rPr>
              <w:t>Sudoku Village</w:t>
            </w:r>
          </w:p>
        </w:tc>
      </w:tr>
      <w:tr>
        <w:tc>
          <w:tcPr>
            <w:tcW w:type="dxa" w:w="1615"/>
          </w:tcPr>
          <w:p>
            <w:r>
              <w:rPr>
                <w:rFonts w:ascii="Times New Roman" w:hAnsi="Times New Roman"/>
                <w:sz w:val="22"/>
              </w:rPr>
              <w:t>Уровни сложности</w:t>
            </w:r>
          </w:p>
        </w:tc>
        <w:tc>
          <w:tcPr>
            <w:tcW w:type="dxa" w:w="1615"/>
          </w:tcPr>
          <w:p>
            <w:r>
              <w:rPr>
                <w:rFonts w:ascii="Times New Roman" w:hAnsi="Times New Roman"/>
                <w:sz w:val="22"/>
              </w:rPr>
              <w:t>4</w:t>
            </w:r>
          </w:p>
        </w:tc>
        <w:tc>
          <w:tcPr>
            <w:tcW w:type="dxa" w:w="1615"/>
          </w:tcPr>
          <w:p>
            <w:r>
              <w:rPr>
                <w:rFonts w:ascii="Times New Roman" w:hAnsi="Times New Roman"/>
                <w:sz w:val="22"/>
              </w:rPr>
              <w:t>4</w:t>
            </w:r>
          </w:p>
        </w:tc>
        <w:tc>
          <w:tcPr>
            <w:tcW w:type="dxa" w:w="1615"/>
          </w:tcPr>
          <w:p>
            <w:r>
              <w:rPr>
                <w:rFonts w:ascii="Times New Roman" w:hAnsi="Times New Roman"/>
                <w:sz w:val="22"/>
              </w:rPr>
              <w:t>3</w:t>
            </w:r>
          </w:p>
        </w:tc>
        <w:tc>
          <w:tcPr>
            <w:tcW w:type="dxa" w:w="1615"/>
          </w:tcPr>
          <w:p>
            <w:r>
              <w:rPr>
                <w:rFonts w:ascii="Times New Roman" w:hAnsi="Times New Roman"/>
                <w:sz w:val="22"/>
              </w:rPr>
              <w:t>3</w:t>
            </w:r>
          </w:p>
        </w:tc>
        <w:tc>
          <w:tcPr>
            <w:tcW w:type="dxa" w:w="1615"/>
          </w:tcPr>
          <w:p>
            <w:r>
              <w:rPr>
                <w:rFonts w:ascii="Times New Roman" w:hAnsi="Times New Roman"/>
                <w:sz w:val="22"/>
              </w:rPr>
              <w:t>3</w:t>
            </w:r>
          </w:p>
        </w:tc>
      </w:tr>
      <w:tr>
        <w:tc>
          <w:tcPr>
            <w:tcW w:type="dxa" w:w="1615"/>
          </w:tcPr>
          <w:p>
            <w:r>
              <w:rPr>
                <w:rFonts w:ascii="Times New Roman" w:hAnsi="Times New Roman"/>
                <w:sz w:val="22"/>
              </w:rPr>
              <w:t>Офлайн-режим</w:t>
            </w:r>
          </w:p>
        </w:tc>
        <w:tc>
          <w:tcPr>
            <w:tcW w:type="dxa" w:w="1615"/>
          </w:tcPr>
          <w:p>
            <w:r>
              <w:rPr>
                <w:rFonts w:ascii="Times New Roman" w:hAnsi="Times New Roman"/>
                <w:sz w:val="22"/>
              </w:rPr>
              <w:t>Да</w:t>
            </w:r>
          </w:p>
        </w:tc>
        <w:tc>
          <w:tcPr>
            <w:tcW w:type="dxa" w:w="1615"/>
          </w:tcPr>
          <w:p>
            <w:r>
              <w:rPr>
                <w:rFonts w:ascii="Times New Roman" w:hAnsi="Times New Roman"/>
                <w:sz w:val="22"/>
              </w:rPr>
              <w:t>Да</w:t>
            </w:r>
          </w:p>
        </w:tc>
        <w:tc>
          <w:tcPr>
            <w:tcW w:type="dxa" w:w="1615"/>
          </w:tcPr>
          <w:p>
            <w:r>
              <w:rPr>
                <w:rFonts w:ascii="Times New Roman" w:hAnsi="Times New Roman"/>
                <w:sz w:val="22"/>
              </w:rPr>
              <w:t>Да</w:t>
            </w:r>
          </w:p>
        </w:tc>
        <w:tc>
          <w:tcPr>
            <w:tcW w:type="dxa" w:w="1615"/>
          </w:tcPr>
          <w:p>
            <w:r>
              <w:rPr>
                <w:rFonts w:ascii="Times New Roman" w:hAnsi="Times New Roman"/>
                <w:sz w:val="22"/>
              </w:rPr>
              <w:t>Да</w:t>
            </w:r>
          </w:p>
        </w:tc>
        <w:tc>
          <w:tcPr>
            <w:tcW w:type="dxa" w:w="1615"/>
          </w:tcPr>
          <w:p>
            <w:r>
              <w:rPr>
                <w:rFonts w:ascii="Times New Roman" w:hAnsi="Times New Roman"/>
                <w:sz w:val="22"/>
              </w:rPr>
              <w:t>Нет</w:t>
            </w:r>
          </w:p>
        </w:tc>
      </w:tr>
      <w:tr>
        <w:tc>
          <w:tcPr>
            <w:tcW w:type="dxa" w:w="1615"/>
          </w:tcPr>
          <w:p>
            <w:r>
              <w:rPr>
                <w:rFonts w:ascii="Times New Roman" w:hAnsi="Times New Roman"/>
                <w:sz w:val="22"/>
              </w:rPr>
              <w:t>Турниры</w:t>
            </w:r>
          </w:p>
        </w:tc>
        <w:tc>
          <w:tcPr>
            <w:tcW w:type="dxa" w:w="1615"/>
          </w:tcPr>
          <w:p>
            <w:r>
              <w:rPr>
                <w:rFonts w:ascii="Times New Roman" w:hAnsi="Times New Roman"/>
                <w:sz w:val="22"/>
              </w:rPr>
              <w:t>Нет</w:t>
            </w:r>
          </w:p>
        </w:tc>
        <w:tc>
          <w:tcPr>
            <w:tcW w:type="dxa" w:w="1615"/>
          </w:tcPr>
          <w:p>
            <w:r>
              <w:rPr>
                <w:rFonts w:ascii="Times New Roman" w:hAnsi="Times New Roman"/>
                <w:sz w:val="22"/>
              </w:rPr>
              <w:t>Нет</w:t>
            </w:r>
          </w:p>
        </w:tc>
        <w:tc>
          <w:tcPr>
            <w:tcW w:type="dxa" w:w="1615"/>
          </w:tcPr>
          <w:p>
            <w:r>
              <w:rPr>
                <w:rFonts w:ascii="Times New Roman" w:hAnsi="Times New Roman"/>
                <w:sz w:val="22"/>
              </w:rPr>
              <w:t>Нет</w:t>
            </w:r>
          </w:p>
        </w:tc>
        <w:tc>
          <w:tcPr>
            <w:tcW w:type="dxa" w:w="1615"/>
          </w:tcPr>
          <w:p>
            <w:r>
              <w:rPr>
                <w:rFonts w:ascii="Times New Roman" w:hAnsi="Times New Roman"/>
                <w:sz w:val="22"/>
              </w:rPr>
              <w:t>Нет</w:t>
            </w:r>
          </w:p>
        </w:tc>
        <w:tc>
          <w:tcPr>
            <w:tcW w:type="dxa" w:w="1615"/>
          </w:tcPr>
          <w:p>
            <w:r>
              <w:rPr>
                <w:rFonts w:ascii="Times New Roman" w:hAnsi="Times New Roman"/>
                <w:sz w:val="22"/>
              </w:rPr>
              <w:t>Нет</w:t>
            </w:r>
          </w:p>
        </w:tc>
      </w:tr>
      <w:tr>
        <w:tc>
          <w:tcPr>
            <w:tcW w:type="dxa" w:w="1615"/>
          </w:tcPr>
          <w:p>
            <w:r>
              <w:rPr>
                <w:rFonts w:ascii="Times New Roman" w:hAnsi="Times New Roman"/>
                <w:sz w:val="22"/>
              </w:rPr>
              <w:t>Темы оформления</w:t>
            </w:r>
          </w:p>
        </w:tc>
        <w:tc>
          <w:tcPr>
            <w:tcW w:type="dxa" w:w="1615"/>
          </w:tcPr>
          <w:p>
            <w:r>
              <w:rPr>
                <w:rFonts w:ascii="Times New Roman" w:hAnsi="Times New Roman"/>
                <w:sz w:val="22"/>
              </w:rPr>
              <w:t>2</w:t>
            </w:r>
          </w:p>
        </w:tc>
        <w:tc>
          <w:tcPr>
            <w:tcW w:type="dxa" w:w="1615"/>
          </w:tcPr>
          <w:p>
            <w:r>
              <w:rPr>
                <w:rFonts w:ascii="Times New Roman" w:hAnsi="Times New Roman"/>
                <w:sz w:val="22"/>
              </w:rPr>
              <w:t>1</w:t>
            </w:r>
          </w:p>
        </w:tc>
        <w:tc>
          <w:tcPr>
            <w:tcW w:type="dxa" w:w="1615"/>
          </w:tcPr>
          <w:p>
            <w:r>
              <w:rPr>
                <w:rFonts w:ascii="Times New Roman" w:hAnsi="Times New Roman"/>
                <w:sz w:val="22"/>
              </w:rPr>
              <w:t>1</w:t>
            </w:r>
          </w:p>
        </w:tc>
        <w:tc>
          <w:tcPr>
            <w:tcW w:type="dxa" w:w="1615"/>
          </w:tcPr>
          <w:p>
            <w:r>
              <w:rPr>
                <w:rFonts w:ascii="Times New Roman" w:hAnsi="Times New Roman"/>
                <w:sz w:val="22"/>
              </w:rPr>
              <w:t>2</w:t>
            </w:r>
          </w:p>
        </w:tc>
        <w:tc>
          <w:tcPr>
            <w:tcW w:type="dxa" w:w="1615"/>
          </w:tcPr>
          <w:p>
            <w:r>
              <w:rPr>
                <w:rFonts w:ascii="Times New Roman" w:hAnsi="Times New Roman"/>
                <w:sz w:val="22"/>
              </w:rPr>
              <w:t>3</w:t>
            </w:r>
          </w:p>
        </w:tc>
      </w:tr>
      <w:tr>
        <w:tc>
          <w:tcPr>
            <w:tcW w:type="dxa" w:w="1615"/>
          </w:tcPr>
          <w:p>
            <w:r>
              <w:rPr>
                <w:rFonts w:ascii="Times New Roman" w:hAnsi="Times New Roman"/>
                <w:sz w:val="22"/>
              </w:rPr>
              <w:t>Социальные функции</w:t>
            </w:r>
          </w:p>
        </w:tc>
        <w:tc>
          <w:tcPr>
            <w:tcW w:type="dxa" w:w="1615"/>
          </w:tcPr>
          <w:p>
            <w:r>
              <w:rPr>
                <w:rFonts w:ascii="Times New Roman" w:hAnsi="Times New Roman"/>
                <w:sz w:val="22"/>
              </w:rPr>
              <w:t>Нет</w:t>
            </w:r>
          </w:p>
        </w:tc>
        <w:tc>
          <w:tcPr>
            <w:tcW w:type="dxa" w:w="1615"/>
          </w:tcPr>
          <w:p>
            <w:r>
              <w:rPr>
                <w:rFonts w:ascii="Times New Roman" w:hAnsi="Times New Roman"/>
                <w:sz w:val="22"/>
              </w:rPr>
              <w:t>Нет</w:t>
            </w:r>
          </w:p>
        </w:tc>
        <w:tc>
          <w:tcPr>
            <w:tcW w:type="dxa" w:w="1615"/>
          </w:tcPr>
          <w:p>
            <w:r>
              <w:rPr>
                <w:rFonts w:ascii="Times New Roman" w:hAnsi="Times New Roman"/>
                <w:sz w:val="22"/>
              </w:rPr>
              <w:t>Нет</w:t>
            </w:r>
          </w:p>
        </w:tc>
        <w:tc>
          <w:tcPr>
            <w:tcW w:type="dxa" w:w="1615"/>
          </w:tcPr>
          <w:p>
            <w:r>
              <w:rPr>
                <w:rFonts w:ascii="Times New Roman" w:hAnsi="Times New Roman"/>
                <w:sz w:val="22"/>
              </w:rPr>
              <w:t>Нет</w:t>
            </w:r>
          </w:p>
        </w:tc>
        <w:tc>
          <w:tcPr>
            <w:tcW w:type="dxa" w:w="1615"/>
          </w:tcPr>
          <w:p>
            <w:r>
              <w:rPr>
                <w:rFonts w:ascii="Times New Roman" w:hAnsi="Times New Roman"/>
                <w:sz w:val="22"/>
              </w:rPr>
              <w:t>Частично</w:t>
            </w:r>
          </w:p>
        </w:tc>
      </w:tr>
      <w:tr>
        <w:tc>
          <w:tcPr>
            <w:tcW w:type="dxa" w:w="1615"/>
          </w:tcPr>
          <w:p>
            <w:r>
              <w:rPr>
                <w:rFonts w:ascii="Times New Roman" w:hAnsi="Times New Roman"/>
                <w:sz w:val="22"/>
              </w:rPr>
              <w:t>Оценка</w:t>
            </w:r>
          </w:p>
        </w:tc>
        <w:tc>
          <w:tcPr>
            <w:tcW w:type="dxa" w:w="1615"/>
          </w:tcPr>
          <w:p>
            <w:r>
              <w:rPr>
                <w:rFonts w:ascii="Times New Roman" w:hAnsi="Times New Roman"/>
                <w:sz w:val="22"/>
              </w:rPr>
              <w:t>4,6</w:t>
            </w:r>
          </w:p>
        </w:tc>
        <w:tc>
          <w:tcPr>
            <w:tcW w:type="dxa" w:w="1615"/>
          </w:tcPr>
          <w:p>
            <w:r>
              <w:rPr>
                <w:rFonts w:ascii="Times New Roman" w:hAnsi="Times New Roman"/>
                <w:sz w:val="22"/>
              </w:rPr>
              <w:t>4,5</w:t>
            </w:r>
          </w:p>
        </w:tc>
        <w:tc>
          <w:tcPr>
            <w:tcW w:type="dxa" w:w="1615"/>
          </w:tcPr>
          <w:p>
            <w:r>
              <w:rPr>
                <w:rFonts w:ascii="Times New Roman" w:hAnsi="Times New Roman"/>
                <w:sz w:val="22"/>
              </w:rPr>
              <w:t>4,4</w:t>
            </w:r>
          </w:p>
        </w:tc>
        <w:tc>
          <w:tcPr>
            <w:tcW w:type="dxa" w:w="1615"/>
          </w:tcPr>
          <w:p>
            <w:r>
              <w:rPr>
                <w:rFonts w:ascii="Times New Roman" w:hAnsi="Times New Roman"/>
                <w:sz w:val="22"/>
              </w:rPr>
              <w:t>4,5</w:t>
            </w:r>
          </w:p>
        </w:tc>
        <w:tc>
          <w:tcPr>
            <w:tcW w:type="dxa" w:w="1615"/>
          </w:tcPr>
          <w:p>
            <w:r>
              <w:rPr>
                <w:rFonts w:ascii="Times New Roman" w:hAnsi="Times New Roman"/>
                <w:sz w:val="22"/>
              </w:rPr>
              <w:t>4,3</w:t>
            </w:r>
          </w:p>
        </w:tc>
      </w:tr>
    </w:tbl>
    <w:p>
      <w:pPr>
        <w:ind w:firstLine="709"/>
        <w:jc w:val="both"/>
      </w:pPr>
      <w:r>
        <w:rPr>
          <w:rFonts w:ascii="Times New Roman" w:hAnsi="Times New Roman"/>
          <w:b w:val="0"/>
          <w:sz w:val="28"/>
        </w:rPr>
      </w:r>
    </w:p>
    <w:p>
      <w:pPr>
        <w:ind w:firstLine="709"/>
        <w:jc w:val="both"/>
      </w:pPr>
      <w:r>
        <w:rPr>
          <w:rFonts w:ascii="Times New Roman" w:hAnsi="Times New Roman"/>
          <w:b w:val="0"/>
          <w:sz w:val="28"/>
        </w:rPr>
        <w:t>Как видно из таблицы, ни одно из рассмотренных приложений не предлагает полноценную систему турниров между пользователями. Социальные функции представлены минимально или отсутствуют. Количество тем оформления ограничено, а возможность персонализации через подписку встречается редко.</w:t>
      </w:r>
    </w:p>
    <w:p>
      <w:pPr>
        <w:ind w:firstLine="709"/>
        <w:jc w:val="both"/>
      </w:pPr>
      <w:r>
        <w:rPr>
          <w:rFonts w:ascii="Times New Roman" w:hAnsi="Times New Roman"/>
          <w:b w:val="0"/>
          <w:sz w:val="28"/>
        </w:rPr>
        <w:t>На основании проведённого анализа можно выделить основные конкурентные преимущества, которые должно предложить разрабатываемое приложение: система онлайн-турниров, расширенная персонализация через подписку и механизмы внутриигрового взаимодействия. Эти функции позволят выделить приложение среди конкурентов и привлечь аудиторию, заинтересованную в соревновательном элементе.</w:t>
      </w:r>
    </w:p>
    <w:p>
      <w:pPr>
        <w:pStyle w:val="Heading2"/>
      </w:pPr>
      <w:r>
        <w:t>1.3. Правила игры Судоку и их программная формализация</w:t>
      </w:r>
    </w:p>
    <w:p>
      <w:pPr>
        <w:ind w:firstLine="709"/>
        <w:jc w:val="both"/>
      </w:pPr>
      <w:r>
        <w:rPr>
          <w:rFonts w:ascii="Times New Roman" w:hAnsi="Times New Roman"/>
          <w:b w:val="0"/>
          <w:sz w:val="28"/>
        </w:rPr>
        <w:t>Судоку — это логическая головоломка с числами, которая была популяризирована в Японии в 1980-х годах, а мировую известность получила в 2005 году благодаря публикациям в британской газете The Times [источник: Maki Kaji, «Nikoli Puzzles», 2005]. Само название «Судоку» происходит от японского выражения, которое можно перевести как «цифра должна быть единственной».</w:t>
      </w:r>
    </w:p>
    <w:p>
      <w:pPr>
        <w:ind w:firstLine="709"/>
        <w:jc w:val="both"/>
      </w:pPr>
      <w:r>
        <w:rPr>
          <w:rFonts w:ascii="Times New Roman" w:hAnsi="Times New Roman"/>
          <w:b w:val="0"/>
          <w:sz w:val="28"/>
        </w:rPr>
        <w:t>Классическое Судоку представляет собой сетку размером 9×9 клеток, разделённую на девять блоков 3×3. Часть клеток изначально заполнена цифрами (от 1 до 9), которые называются «данными» или «подсказками». Задача игрока — заполнить оставшиеся клетки цифрами от 1 до 9, соблюдая три правила: в каждой строке каждая цифра встречается ровно один раз; в каждом столбце каждая цифра встречается ровно один раз; в каждом блоке 3×3 каждая цифра встречается ровно один раз.</w:t>
      </w:r>
    </w:p>
    <w:p>
      <w:pPr>
        <w:ind w:firstLine="709"/>
        <w:jc w:val="both"/>
      </w:pPr>
      <w:r>
        <w:rPr>
          <w:rFonts w:ascii="Times New Roman" w:hAnsi="Times New Roman"/>
          <w:b w:val="0"/>
          <w:sz w:val="28"/>
        </w:rPr>
        <w:t>Для программной реализации Судоку необходимо формализовать эти правила в виде алгоритмов. Игровое поле представляется в виде двумерного массива размером 9×9, где каждый элемент может принимать значение от 0 до 9 (0 означает пустую клетку). Проверка корректности хода сводится к проверке уникальности числа в трёх множествах: строка, столбец и блок.</w:t>
      </w:r>
    </w:p>
    <w:p>
      <w:pPr>
        <w:ind w:firstLine="709"/>
        <w:jc w:val="both"/>
      </w:pPr>
      <w:r>
        <w:rPr>
          <w:rFonts w:ascii="Times New Roman" w:hAnsi="Times New Roman"/>
          <w:b w:val="0"/>
          <w:sz w:val="28"/>
        </w:rPr>
        <w:t>Генерация головоломок Судоку — отдельная алгоритмическая задача. Существует несколько подходов к её решению. Наиболее распространённый заключается в следующем: сначала генерируется полностью заполненная корректная сетка 9×9 с помощью алгоритма возврата (backtracking), а затем из неё удаляются числа в случайном порядке с проверкой того, что головоломка по-прежнему имеет единственное решение.</w:t>
      </w:r>
    </w:p>
    <w:p>
      <w:pPr>
        <w:ind w:firstLine="709"/>
        <w:jc w:val="both"/>
      </w:pPr>
      <w:r>
        <w:rPr>
          <w:rFonts w:ascii="Times New Roman" w:hAnsi="Times New Roman"/>
          <w:b w:val="0"/>
          <w:sz w:val="28"/>
        </w:rPr>
        <w:t>Алгоритм backtracking работает следующим образом: программа проходит по каждой пустой клетке и пробует подставить цифру от 1 до 9. Если подставленная цифра не нарушает ни одного из трёх правил, программа переходит к следующей пустой клетке. Если ни одна цифра не подходит, программа возвращается на шаг назад и пробует следующую цифру. Этот алгоритм гарантированно находит решение, если оно существует.</w:t>
      </w:r>
    </w:p>
    <w:p>
      <w:pPr>
        <w:ind w:firstLine="709"/>
        <w:jc w:val="both"/>
      </w:pPr>
      <w:r>
        <w:rPr>
          <w:rFonts w:ascii="Times New Roman" w:hAnsi="Times New Roman"/>
          <w:b w:val="0"/>
          <w:sz w:val="28"/>
        </w:rPr>
        <w:t>Сложность головоломки определяется количеством изначально заполненных клеток и расположением этих клеток. Для лёгкого уровня обычно оставляют 36-40 заполненных клеток, для среднего — 30-35, для сложного — 25-29, для экспертного — 22-24. Однако сложность зависит не только от числа подсказок: расположение заполненных клеток и доступные логические приёмы также влияют на восприятие сложности.</w:t>
      </w:r>
    </w:p>
    <w:p>
      <w:pPr>
        <w:ind w:firstLine="709"/>
        <w:jc w:val="both"/>
      </w:pPr>
      <w:r>
        <w:rPr>
          <w:rFonts w:ascii="Times New Roman" w:hAnsi="Times New Roman"/>
          <w:b w:val="0"/>
          <w:sz w:val="28"/>
        </w:rPr>
        <w:t>В разрабатываемом приложении генерация головоломок будет выполняться на стороне клиента (на устройстве пользователя), что позволит играть без подключения к интернету. Однако для турнирного режима головоломки будут генерироваться на сервере, чтобы все участники турнира получили одну и ту же головоломку.</w:t>
      </w:r>
    </w:p>
    <w:p>
      <w:pPr>
        <w:pStyle w:val="Heading2"/>
      </w:pPr>
      <w:r>
        <w:t>1.4. Требования к надёжности, безопасности и обработке персональных данных</w:t>
      </w:r>
    </w:p>
    <w:p>
      <w:pPr>
        <w:ind w:firstLine="709"/>
        <w:jc w:val="both"/>
      </w:pPr>
      <w:r>
        <w:rPr>
          <w:rFonts w:ascii="Times New Roman" w:hAnsi="Times New Roman"/>
          <w:b w:val="0"/>
          <w:sz w:val="28"/>
        </w:rPr>
        <w:t>При разработке мобильного приложения, которое предполагает регистрацию пользователей, хранение их данных и проведение платных операций (подписки, покупки), необходимо учитывать требования к надёжности, безопасности и соблюдению законодательства о персональных данных.</w:t>
      </w:r>
    </w:p>
    <w:p>
      <w:pPr>
        <w:ind w:firstLine="709"/>
        <w:jc w:val="both"/>
      </w:pPr>
      <w:r>
        <w:rPr>
          <w:rFonts w:ascii="Times New Roman" w:hAnsi="Times New Roman"/>
          <w:b w:val="0"/>
          <w:sz w:val="28"/>
        </w:rPr>
        <w:t>Требования к надёжности программного обеспечения определены в ГОСТ 27.002-2015 «Надёжность в технике. Термины и определения» [источник: ГОСТ 27.002-2015]. Согласно этому стандарту, надёжность — это свойство объекта сохранять во времени способность выполнять требуемые функции в заданных условиях применения. Для мобильного приложения это означает стабильную работу без критических ошибок и сбоев, корректное сохранение прогресса игрока и отсутствие потери данных при нештатных ситуациях (потеря связи, низкий заряд батареи, принудительное закрытие).</w:t>
      </w:r>
    </w:p>
    <w:p>
      <w:pPr>
        <w:ind w:firstLine="709"/>
        <w:jc w:val="both"/>
      </w:pPr>
      <w:r>
        <w:rPr>
          <w:rFonts w:ascii="Times New Roman" w:hAnsi="Times New Roman"/>
          <w:b w:val="0"/>
          <w:sz w:val="28"/>
        </w:rPr>
        <w:t>Безопасность приложения должна обеспечиваться на нескольких уровнях. Согласно ГОСТ Р 56939-2016 «Защита информации. Разработка безопасного программного обеспечения» [источник: ГОСТ Р 56939-2016], при разработке необходимо учитывать угрозы безопасности и реализовывать меры защиты на каждом этапе жизненного цикла ПО. Для данного приложения это включает: безопасное хранение паролей (хэширование с использованием алгоритма bcrypt), передачу данных по защищённому протоколу HTTPS (TLS 1.2 и выше), защиту от SQL-инъекций при работе с базой данных PostgreSQL и проверку входных данных на стороне сервера.</w:t>
      </w:r>
    </w:p>
    <w:p>
      <w:pPr>
        <w:ind w:firstLine="709"/>
        <w:jc w:val="both"/>
      </w:pPr>
      <w:r>
        <w:rPr>
          <w:rFonts w:ascii="Times New Roman" w:hAnsi="Times New Roman"/>
          <w:b w:val="0"/>
          <w:sz w:val="28"/>
        </w:rPr>
        <w:t>Обработка персональных данных пользователей регулируется Федеральным законом от 27.07.2006 № 152-ФЗ «О персональных данных» [источник: Федеральный закон от 27.07.2006 № 152-ФЗ, ред. от 14.07.2022]. Персональные данные — это любая информация, относящаяся к прямо или косвенно определённому физическому лицу. В контексте разрабатываемого приложения к персональным данным относятся: адрес электронной почты, имя пользователя (никнейм), результаты игр и статистика, данные о подписках и покупках.</w:t>
      </w:r>
    </w:p>
    <w:p>
      <w:pPr>
        <w:ind w:firstLine="709"/>
        <w:jc w:val="both"/>
      </w:pPr>
      <w:r>
        <w:rPr>
          <w:rFonts w:ascii="Times New Roman" w:hAnsi="Times New Roman"/>
          <w:b w:val="0"/>
          <w:sz w:val="28"/>
        </w:rPr>
        <w:t>Согласно статье 6 Федерального закона № 152-ФЗ, обработка персональных данных допускается с согласия субъекта. При регистрации в приложении пользователь должен дать согласие на обработку персональных данных и ознакомиться с политикой конфиденциальности. Политика конфиденциальности должна содержать информацию о том, какие данные собираются, для каких целей и каким образом обеспечивается их защита [источник: КонсультантПлюс, комментарий к ФЗ-152].</w:t>
      </w:r>
    </w:p>
    <w:p>
      <w:pPr>
        <w:ind w:firstLine="709"/>
        <w:jc w:val="both"/>
      </w:pPr>
      <w:r>
        <w:rPr>
          <w:rFonts w:ascii="Times New Roman" w:hAnsi="Times New Roman"/>
          <w:b w:val="0"/>
          <w:sz w:val="28"/>
        </w:rPr>
        <w:t>Международный стандарт ISO/IEC 27001:2022 «Информационная безопасность, кибербезопасность и защита конфиденциальности» [источник: ISO/IEC 27001:2022] определяет общие требования к системе управления информационной безопасностью. Хотя полное соответствие этому стандарту выходит за рамки данного проекта, основные принципы — конфиденциальность, целостность и доступность данных — положены в основу проектирования серверной части приложения.</w:t>
      </w:r>
    </w:p>
    <w:p>
      <w:pPr>
        <w:ind w:firstLine="709"/>
        <w:jc w:val="both"/>
      </w:pPr>
      <w:r>
        <w:rPr>
          <w:rFonts w:ascii="Times New Roman" w:hAnsi="Times New Roman"/>
          <w:b w:val="0"/>
          <w:sz w:val="28"/>
        </w:rPr>
        <w:t>При реализации платёжных операций (подписки, внутриигровые покупки) необходимо соблюдать требования Федерального закона от 27.06.2011 № 161-ФЗ «О национальной платёжной системе» [источник: ФЗ-161 от 27.06.2011]. Однако в разрабатываемом приложении платежи будут проводиться через платёжную систему Google Play Billing, которая берёт на себя ответственность за безопасность платёжных операций и соответствие финансовому законодательству.</w:t>
      </w:r>
    </w:p>
    <w:p>
      <w:pPr>
        <w:ind w:firstLine="709"/>
        <w:jc w:val="both"/>
      </w:pPr>
      <w:r>
        <w:rPr>
          <w:rFonts w:ascii="Times New Roman" w:hAnsi="Times New Roman"/>
          <w:b w:val="0"/>
          <w:sz w:val="28"/>
        </w:rPr>
        <w:t>Дополнительно следует учитывать требования стандарта OWASP Mobile Application Security Verification Standard (MASVS) [источник: OWASP MASVS v2.0, 2023], который определяет лучшие практики безопасности мобильных приложений. Этот стандарт рекомендует использовать безопасное хранилище для токенов авторизации, реализовать привязку сертификатов (certificate pinning) и минимизировать объём данных, хранящихся на устройстве пользователя.</w:t>
      </w:r>
    </w:p>
    <w:p>
      <w:pPr>
        <w:pStyle w:val="Heading2"/>
      </w:pPr>
      <w:r>
        <w:t>1.5. Выводы по главе 1</w:t>
      </w:r>
    </w:p>
    <w:p>
      <w:pPr>
        <w:ind w:firstLine="709"/>
        <w:jc w:val="both"/>
      </w:pPr>
      <w:r>
        <w:rPr>
          <w:rFonts w:ascii="Times New Roman" w:hAnsi="Times New Roman"/>
          <w:b w:val="0"/>
          <w:sz w:val="28"/>
        </w:rPr>
        <w:t>В первой главе было проведено исследование предметной области мобильных игр. Установлено, что рынок мобильных игр продолжает расти, а логические головоломки занимают одну из лидирующих позиций по популярности. Судоку как жанр обладает рядом преимуществ для разработчика: простые формализуемые правила, широкая целевая аудитория и возможность алгоритмической генерации контента.</w:t>
      </w:r>
    </w:p>
    <w:p>
      <w:pPr>
        <w:ind w:firstLine="709"/>
        <w:jc w:val="both"/>
      </w:pPr>
      <w:r>
        <w:rPr>
          <w:rFonts w:ascii="Times New Roman" w:hAnsi="Times New Roman"/>
          <w:b w:val="0"/>
          <w:sz w:val="28"/>
        </w:rPr>
        <w:t>Анализ пяти наиболее популярных мобильных приложений Судоку показал, что ни одно из них не реализует полноценную систему турниров между пользователями. Социальные функции и возможности персонализации представлены минимально. Это подтверждает целесообразность разработки приложения с расширенным функционалом.</w:t>
      </w:r>
    </w:p>
    <w:p>
      <w:pPr>
        <w:ind w:firstLine="709"/>
        <w:jc w:val="both"/>
      </w:pPr>
      <w:r>
        <w:rPr>
          <w:rFonts w:ascii="Times New Roman" w:hAnsi="Times New Roman"/>
          <w:b w:val="0"/>
          <w:sz w:val="28"/>
        </w:rPr>
        <w:t>Рассмотрены правила Судоку и основные алгоритмы, необходимые для их программной реализации: генерация сетки методом backtracking, формирование головоломок путём удаления чисел с проверкой единственности решения, а также определение уровней сложности.</w:t>
      </w:r>
    </w:p>
    <w:p>
      <w:pPr>
        <w:ind w:firstLine="709"/>
        <w:jc w:val="both"/>
      </w:pPr>
      <w:r>
        <w:rPr>
          <w:rFonts w:ascii="Times New Roman" w:hAnsi="Times New Roman"/>
          <w:b w:val="0"/>
          <w:sz w:val="28"/>
        </w:rPr>
        <w:t>Проанализированы требования к надёжности, безопасности и обработке персональных данных. Определены нормативные документы, которые необходимо учитывать при разработке: ГОСТ 27.002-2015, ГОСТ Р 56939-2016, Федеральный закон № 152-ФЗ, ISO/IEC 27001:2022 и стандарт OWASP MASVS.</w:t>
      </w:r>
    </w:p>
    <w:p>
      <w:r>
        <w:br w:type="page"/>
      </w:r>
    </w:p>
    <w:p>
      <w:pPr>
        <w:pStyle w:val="Heading1"/>
      </w:pPr>
      <w:r>
        <w:t>ГЛАВА 2. ПРОЕКТИРОВАНИЕ МОБИЛЬНОГО ПРИЛОЖЕНИЯ</w:t>
      </w:r>
    </w:p>
    <w:p>
      <w:pPr>
        <w:pStyle w:val="Heading2"/>
      </w:pPr>
      <w:r>
        <w:t>2.1. Функциональные требования к приложению</w:t>
      </w:r>
    </w:p>
    <w:p>
      <w:pPr>
        <w:ind w:firstLine="709"/>
        <w:jc w:val="both"/>
      </w:pPr>
      <w:r>
        <w:rPr>
          <w:rFonts w:ascii="Times New Roman" w:hAnsi="Times New Roman"/>
          <w:b w:val="0"/>
          <w:sz w:val="28"/>
        </w:rPr>
        <w:t>На основе результатов исследования предметной области и анализа конкурентов были сформированы функциональные требования к разрабатываемому приложению. Функциональные требования описывают, что именно приложение должно делать, какие действия доступны пользователю и как система реагирует на эти действия [источник: IEEE 830-1998, IEEE Recommended Practice for Software Requirements Specifications].</w:t>
      </w:r>
    </w:p>
    <w:p>
      <w:pPr>
        <w:ind w:firstLine="709"/>
        <w:jc w:val="both"/>
      </w:pPr>
      <w:r>
        <w:rPr>
          <w:rFonts w:ascii="Times New Roman" w:hAnsi="Times New Roman"/>
          <w:b w:val="0"/>
          <w:sz w:val="28"/>
        </w:rPr>
        <w:t>Все функциональные требования разделены на несколько групп по области применения.</w:t>
      </w:r>
    </w:p>
    <w:p>
      <w:pPr>
        <w:ind w:firstLine="709"/>
        <w:jc w:val="both"/>
      </w:pPr>
      <w:r>
        <w:rPr>
          <w:rFonts w:ascii="Times New Roman" w:hAnsi="Times New Roman"/>
          <w:b w:val="0"/>
          <w:sz w:val="28"/>
        </w:rPr>
        <w:t>Первая группа — требования к регистрации и авторизации. Приложение должно предоставлять возможность регистрации нового пользователя по электронной почте. Должна быть реализована авторизация с использованием логина и пароля, а также авторизация через аккаунт Google. При регистрации пользователь должен принять политику конфиденциальности и дать согласие на обработку персональных данных. Предусмотрена возможность восстановления пароля через электронную почту.</w:t>
      </w:r>
    </w:p>
    <w:p>
      <w:pPr>
        <w:ind w:firstLine="709"/>
        <w:jc w:val="both"/>
      </w:pPr>
      <w:r>
        <w:rPr>
          <w:rFonts w:ascii="Times New Roman" w:hAnsi="Times New Roman"/>
          <w:b w:val="0"/>
          <w:sz w:val="28"/>
        </w:rPr>
        <w:t>Вторая группа — требования к основному игровому процессу. Приложение должно генерировать головоломки Судоку четырёх уровней сложности: лёгкий, средний, сложный и экспертный. Игрок должен иметь возможность заполнять клетки цифрами, использовать «карандашные» заметки (предварительные записи нескольких возможных цифр в одной клетке), отменять последний ход и получать подсказки. Приложение должно автоматически проверять правильность заполнения и сигнализировать об ошибках. При успешном решении головоломки должен отображаться экран результатов с затраченным временем.</w:t>
      </w:r>
    </w:p>
    <w:p>
      <w:pPr>
        <w:ind w:firstLine="709"/>
        <w:jc w:val="both"/>
      </w:pPr>
      <w:r>
        <w:rPr>
          <w:rFonts w:ascii="Times New Roman" w:hAnsi="Times New Roman"/>
          <w:b w:val="0"/>
          <w:sz w:val="28"/>
        </w:rPr>
        <w:t>Третья группа — требования к системе турниров. Приложение должно предоставлять возможность участия в онлайн-турнирах, где несколько игроков одновременно решают одну и ту же головоломку. Турниры должны иметь ограничение по времени. Результаты турнира определяются по скорости решения и количеству ошибок. После завершения турнира должна отображаться турнирная таблица с результатами всех участников. Турниры могут быть ежедневными (автоматическими) и пользовательскими (создаваемыми игроками для приглашённых друзей).</w:t>
      </w:r>
    </w:p>
    <w:p>
      <w:pPr>
        <w:ind w:firstLine="709"/>
        <w:jc w:val="both"/>
      </w:pPr>
      <w:r>
        <w:rPr>
          <w:rFonts w:ascii="Times New Roman" w:hAnsi="Times New Roman"/>
          <w:b w:val="0"/>
          <w:sz w:val="28"/>
        </w:rPr>
        <w:t>Четвёртая группа — требования к подписке и персонализации. Приложение должно предлагать базовую бесплатную версию и платную подписку. Подписка открывает доступ к дополнительным темам оформления, отключает рекламу и предоставляет неограниченное количество подсказок. Темы оформления должны включать изменение цветовой схемы, фона, шрифтов и анимаций. Предусмотрены три варианта подписки: месячная, полугодовая и годовая.</w:t>
      </w:r>
    </w:p>
    <w:p>
      <w:pPr>
        <w:ind w:firstLine="709"/>
        <w:jc w:val="both"/>
      </w:pPr>
      <w:r>
        <w:rPr>
          <w:rFonts w:ascii="Times New Roman" w:hAnsi="Times New Roman"/>
          <w:b w:val="0"/>
          <w:sz w:val="28"/>
        </w:rPr>
        <w:t>Пятая группа — требования к статистике и профилю. Приложение должно вести статистику игрока: количество решённых головоломок по уровням сложности, лучшее время для каждого уровня, процент побед в турнирах, общий рейтинг. Профиль пользователя должен отображать аватар, никнейм, уровень игрока и полученные достижения.</w:t>
      </w:r>
    </w:p>
    <w:p>
      <w:pPr>
        <w:ind w:firstLine="709"/>
        <w:jc w:val="both"/>
      </w:pPr>
      <w:r>
        <w:rPr>
          <w:rFonts w:ascii="Times New Roman" w:hAnsi="Times New Roman"/>
          <w:b w:val="0"/>
          <w:sz w:val="28"/>
        </w:rPr>
        <w:t>Сводная таблица функциональных требований представлена в таблице 2.</w:t>
      </w:r>
    </w:p>
    <w:p>
      <w:pPr>
        <w:ind w:firstLine="709"/>
        <w:jc w:val="both"/>
      </w:pPr>
      <w:r>
        <w:rPr>
          <w:rFonts w:ascii="Times New Roman" w:hAnsi="Times New Roman"/>
          <w:b w:val="0"/>
          <w:sz w:val="28"/>
        </w:rPr>
      </w:r>
    </w:p>
    <w:p>
      <w:pPr>
        <w:jc w:val="center"/>
      </w:pPr>
      <w:r>
        <w:rPr>
          <w:rFonts w:ascii="Times New Roman" w:hAnsi="Times New Roman"/>
          <w:i/>
          <w:sz w:val="24"/>
        </w:rPr>
        <w:t>Таблица 2 — Функциональные требования к приложению</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2"/>
              </w:rPr>
              <w:t>ID</w:t>
            </w:r>
          </w:p>
        </w:tc>
        <w:tc>
          <w:tcPr>
            <w:tcW w:type="dxa" w:w="3230"/>
          </w:tcPr>
          <w:p>
            <w:r>
              <w:rPr>
                <w:rFonts w:ascii="Times New Roman" w:hAnsi="Times New Roman"/>
                <w:b/>
                <w:sz w:val="22"/>
              </w:rPr>
              <w:t>Требование</w:t>
            </w:r>
          </w:p>
        </w:tc>
        <w:tc>
          <w:tcPr>
            <w:tcW w:type="dxa" w:w="3230"/>
          </w:tcPr>
          <w:p>
            <w:r>
              <w:rPr>
                <w:rFonts w:ascii="Times New Roman" w:hAnsi="Times New Roman"/>
                <w:b/>
                <w:sz w:val="22"/>
              </w:rPr>
              <w:t>Приоритет</w:t>
            </w:r>
          </w:p>
        </w:tc>
      </w:tr>
      <w:tr>
        <w:tc>
          <w:tcPr>
            <w:tcW w:type="dxa" w:w="3230"/>
          </w:tcPr>
          <w:p>
            <w:r>
              <w:rPr>
                <w:rFonts w:ascii="Times New Roman" w:hAnsi="Times New Roman"/>
                <w:sz w:val="22"/>
              </w:rPr>
              <w:t>FR-01</w:t>
            </w:r>
          </w:p>
        </w:tc>
        <w:tc>
          <w:tcPr>
            <w:tcW w:type="dxa" w:w="3230"/>
          </w:tcPr>
          <w:p>
            <w:r>
              <w:rPr>
                <w:rFonts w:ascii="Times New Roman" w:hAnsi="Times New Roman"/>
                <w:sz w:val="22"/>
              </w:rPr>
              <w:t>Регистрация по e-mail</w:t>
            </w:r>
          </w:p>
        </w:tc>
        <w:tc>
          <w:tcPr>
            <w:tcW w:type="dxa" w:w="3230"/>
          </w:tcPr>
          <w:p>
            <w:r>
              <w:rPr>
                <w:rFonts w:ascii="Times New Roman" w:hAnsi="Times New Roman"/>
                <w:sz w:val="22"/>
              </w:rPr>
              <w:t>Высокий</w:t>
            </w:r>
          </w:p>
        </w:tc>
      </w:tr>
      <w:tr>
        <w:tc>
          <w:tcPr>
            <w:tcW w:type="dxa" w:w="3230"/>
          </w:tcPr>
          <w:p>
            <w:r>
              <w:rPr>
                <w:rFonts w:ascii="Times New Roman" w:hAnsi="Times New Roman"/>
                <w:sz w:val="22"/>
              </w:rPr>
              <w:t>FR-02</w:t>
            </w:r>
          </w:p>
        </w:tc>
        <w:tc>
          <w:tcPr>
            <w:tcW w:type="dxa" w:w="3230"/>
          </w:tcPr>
          <w:p>
            <w:r>
              <w:rPr>
                <w:rFonts w:ascii="Times New Roman" w:hAnsi="Times New Roman"/>
                <w:sz w:val="22"/>
              </w:rPr>
              <w:t>Авторизация через Google</w:t>
            </w:r>
          </w:p>
        </w:tc>
        <w:tc>
          <w:tcPr>
            <w:tcW w:type="dxa" w:w="3230"/>
          </w:tcPr>
          <w:p>
            <w:r>
              <w:rPr>
                <w:rFonts w:ascii="Times New Roman" w:hAnsi="Times New Roman"/>
                <w:sz w:val="22"/>
              </w:rPr>
              <w:t>Высокий</w:t>
            </w:r>
          </w:p>
        </w:tc>
      </w:tr>
      <w:tr>
        <w:tc>
          <w:tcPr>
            <w:tcW w:type="dxa" w:w="3230"/>
          </w:tcPr>
          <w:p>
            <w:r>
              <w:rPr>
                <w:rFonts w:ascii="Times New Roman" w:hAnsi="Times New Roman"/>
                <w:sz w:val="22"/>
              </w:rPr>
              <w:t>FR-03</w:t>
            </w:r>
          </w:p>
        </w:tc>
        <w:tc>
          <w:tcPr>
            <w:tcW w:type="dxa" w:w="3230"/>
          </w:tcPr>
          <w:p>
            <w:r>
              <w:rPr>
                <w:rFonts w:ascii="Times New Roman" w:hAnsi="Times New Roman"/>
                <w:sz w:val="22"/>
              </w:rPr>
              <w:t>Генерация головоломок 4 уровней сложности</w:t>
            </w:r>
          </w:p>
        </w:tc>
        <w:tc>
          <w:tcPr>
            <w:tcW w:type="dxa" w:w="3230"/>
          </w:tcPr>
          <w:p>
            <w:r>
              <w:rPr>
                <w:rFonts w:ascii="Times New Roman" w:hAnsi="Times New Roman"/>
                <w:sz w:val="22"/>
              </w:rPr>
              <w:t>Высокий</w:t>
            </w:r>
          </w:p>
        </w:tc>
      </w:tr>
      <w:tr>
        <w:tc>
          <w:tcPr>
            <w:tcW w:type="dxa" w:w="3230"/>
          </w:tcPr>
          <w:p>
            <w:r>
              <w:rPr>
                <w:rFonts w:ascii="Times New Roman" w:hAnsi="Times New Roman"/>
                <w:sz w:val="22"/>
              </w:rPr>
              <w:t>FR-04</w:t>
            </w:r>
          </w:p>
        </w:tc>
        <w:tc>
          <w:tcPr>
            <w:tcW w:type="dxa" w:w="3230"/>
          </w:tcPr>
          <w:p>
            <w:r>
              <w:rPr>
                <w:rFonts w:ascii="Times New Roman" w:hAnsi="Times New Roman"/>
                <w:sz w:val="22"/>
              </w:rPr>
              <w:t>Карандашные заметки и отмена хода</w:t>
            </w:r>
          </w:p>
        </w:tc>
        <w:tc>
          <w:tcPr>
            <w:tcW w:type="dxa" w:w="3230"/>
          </w:tcPr>
          <w:p>
            <w:r>
              <w:rPr>
                <w:rFonts w:ascii="Times New Roman" w:hAnsi="Times New Roman"/>
                <w:sz w:val="22"/>
              </w:rPr>
              <w:t>Средний</w:t>
            </w:r>
          </w:p>
        </w:tc>
      </w:tr>
      <w:tr>
        <w:tc>
          <w:tcPr>
            <w:tcW w:type="dxa" w:w="3230"/>
          </w:tcPr>
          <w:p>
            <w:r>
              <w:rPr>
                <w:rFonts w:ascii="Times New Roman" w:hAnsi="Times New Roman"/>
                <w:sz w:val="22"/>
              </w:rPr>
              <w:t>FR-05</w:t>
            </w:r>
          </w:p>
        </w:tc>
        <w:tc>
          <w:tcPr>
            <w:tcW w:type="dxa" w:w="3230"/>
          </w:tcPr>
          <w:p>
            <w:r>
              <w:rPr>
                <w:rFonts w:ascii="Times New Roman" w:hAnsi="Times New Roman"/>
                <w:sz w:val="22"/>
              </w:rPr>
              <w:t>Система подсказок</w:t>
            </w:r>
          </w:p>
        </w:tc>
        <w:tc>
          <w:tcPr>
            <w:tcW w:type="dxa" w:w="3230"/>
          </w:tcPr>
          <w:p>
            <w:r>
              <w:rPr>
                <w:rFonts w:ascii="Times New Roman" w:hAnsi="Times New Roman"/>
                <w:sz w:val="22"/>
              </w:rPr>
              <w:t>Средний</w:t>
            </w:r>
          </w:p>
        </w:tc>
      </w:tr>
      <w:tr>
        <w:tc>
          <w:tcPr>
            <w:tcW w:type="dxa" w:w="3230"/>
          </w:tcPr>
          <w:p>
            <w:r>
              <w:rPr>
                <w:rFonts w:ascii="Times New Roman" w:hAnsi="Times New Roman"/>
                <w:sz w:val="22"/>
              </w:rPr>
              <w:t>FR-06</w:t>
            </w:r>
          </w:p>
        </w:tc>
        <w:tc>
          <w:tcPr>
            <w:tcW w:type="dxa" w:w="3230"/>
          </w:tcPr>
          <w:p>
            <w:r>
              <w:rPr>
                <w:rFonts w:ascii="Times New Roman" w:hAnsi="Times New Roman"/>
                <w:sz w:val="22"/>
              </w:rPr>
              <w:t>Ежедневные онлайн-турниры</w:t>
            </w:r>
          </w:p>
        </w:tc>
        <w:tc>
          <w:tcPr>
            <w:tcW w:type="dxa" w:w="3230"/>
          </w:tcPr>
          <w:p>
            <w:r>
              <w:rPr>
                <w:rFonts w:ascii="Times New Roman" w:hAnsi="Times New Roman"/>
                <w:sz w:val="22"/>
              </w:rPr>
              <w:t>Высокий</w:t>
            </w:r>
          </w:p>
        </w:tc>
      </w:tr>
      <w:tr>
        <w:tc>
          <w:tcPr>
            <w:tcW w:type="dxa" w:w="3230"/>
          </w:tcPr>
          <w:p>
            <w:r>
              <w:rPr>
                <w:rFonts w:ascii="Times New Roman" w:hAnsi="Times New Roman"/>
                <w:sz w:val="22"/>
              </w:rPr>
              <w:t>FR-07</w:t>
            </w:r>
          </w:p>
        </w:tc>
        <w:tc>
          <w:tcPr>
            <w:tcW w:type="dxa" w:w="3230"/>
          </w:tcPr>
          <w:p>
            <w:r>
              <w:rPr>
                <w:rFonts w:ascii="Times New Roman" w:hAnsi="Times New Roman"/>
                <w:sz w:val="22"/>
              </w:rPr>
              <w:t>Пользовательские турниры (приватные)</w:t>
            </w:r>
          </w:p>
        </w:tc>
        <w:tc>
          <w:tcPr>
            <w:tcW w:type="dxa" w:w="3230"/>
          </w:tcPr>
          <w:p>
            <w:r>
              <w:rPr>
                <w:rFonts w:ascii="Times New Roman" w:hAnsi="Times New Roman"/>
                <w:sz w:val="22"/>
              </w:rPr>
              <w:t>Средний</w:t>
            </w:r>
          </w:p>
        </w:tc>
      </w:tr>
      <w:tr>
        <w:tc>
          <w:tcPr>
            <w:tcW w:type="dxa" w:w="3230"/>
          </w:tcPr>
          <w:p>
            <w:r>
              <w:rPr>
                <w:rFonts w:ascii="Times New Roman" w:hAnsi="Times New Roman"/>
                <w:sz w:val="22"/>
              </w:rPr>
              <w:t>FR-08</w:t>
            </w:r>
          </w:p>
        </w:tc>
        <w:tc>
          <w:tcPr>
            <w:tcW w:type="dxa" w:w="3230"/>
          </w:tcPr>
          <w:p>
            <w:r>
              <w:rPr>
                <w:rFonts w:ascii="Times New Roman" w:hAnsi="Times New Roman"/>
                <w:sz w:val="22"/>
              </w:rPr>
              <w:t>Подписка с темами оформления</w:t>
            </w:r>
          </w:p>
        </w:tc>
        <w:tc>
          <w:tcPr>
            <w:tcW w:type="dxa" w:w="3230"/>
          </w:tcPr>
          <w:p>
            <w:r>
              <w:rPr>
                <w:rFonts w:ascii="Times New Roman" w:hAnsi="Times New Roman"/>
                <w:sz w:val="22"/>
              </w:rPr>
              <w:t>Высокий</w:t>
            </w:r>
          </w:p>
        </w:tc>
      </w:tr>
      <w:tr>
        <w:tc>
          <w:tcPr>
            <w:tcW w:type="dxa" w:w="3230"/>
          </w:tcPr>
          <w:p>
            <w:r>
              <w:rPr>
                <w:rFonts w:ascii="Times New Roman" w:hAnsi="Times New Roman"/>
                <w:sz w:val="22"/>
              </w:rPr>
              <w:t>FR-09</w:t>
            </w:r>
          </w:p>
        </w:tc>
        <w:tc>
          <w:tcPr>
            <w:tcW w:type="dxa" w:w="3230"/>
          </w:tcPr>
          <w:p>
            <w:r>
              <w:rPr>
                <w:rFonts w:ascii="Times New Roman" w:hAnsi="Times New Roman"/>
                <w:sz w:val="22"/>
              </w:rPr>
              <w:t>Профиль и статистика игрока</w:t>
            </w:r>
          </w:p>
        </w:tc>
        <w:tc>
          <w:tcPr>
            <w:tcW w:type="dxa" w:w="3230"/>
          </w:tcPr>
          <w:p>
            <w:r>
              <w:rPr>
                <w:rFonts w:ascii="Times New Roman" w:hAnsi="Times New Roman"/>
                <w:sz w:val="22"/>
              </w:rPr>
              <w:t>Средний</w:t>
            </w:r>
          </w:p>
        </w:tc>
      </w:tr>
      <w:tr>
        <w:tc>
          <w:tcPr>
            <w:tcW w:type="dxa" w:w="3230"/>
          </w:tcPr>
          <w:p>
            <w:r>
              <w:rPr>
                <w:rFonts w:ascii="Times New Roman" w:hAnsi="Times New Roman"/>
                <w:sz w:val="22"/>
              </w:rPr>
              <w:t>FR-10</w:t>
            </w:r>
          </w:p>
        </w:tc>
        <w:tc>
          <w:tcPr>
            <w:tcW w:type="dxa" w:w="3230"/>
          </w:tcPr>
          <w:p>
            <w:r>
              <w:rPr>
                <w:rFonts w:ascii="Times New Roman" w:hAnsi="Times New Roman"/>
                <w:sz w:val="22"/>
              </w:rPr>
              <w:t>Система достижений</w:t>
            </w:r>
          </w:p>
        </w:tc>
        <w:tc>
          <w:tcPr>
            <w:tcW w:type="dxa" w:w="3230"/>
          </w:tcPr>
          <w:p>
            <w:r>
              <w:rPr>
                <w:rFonts w:ascii="Times New Roman" w:hAnsi="Times New Roman"/>
                <w:sz w:val="22"/>
              </w:rPr>
              <w:t>Низкий</w:t>
            </w:r>
          </w:p>
        </w:tc>
      </w:tr>
    </w:tbl>
    <w:p>
      <w:pPr>
        <w:ind w:firstLine="709"/>
        <w:jc w:val="both"/>
      </w:pPr>
      <w:r>
        <w:rPr>
          <w:rFonts w:ascii="Times New Roman" w:hAnsi="Times New Roman"/>
          <w:b w:val="0"/>
          <w:sz w:val="28"/>
        </w:rPr>
      </w:r>
    </w:p>
    <w:p>
      <w:pPr>
        <w:pStyle w:val="Heading2"/>
      </w:pPr>
      <w:r>
        <w:t>2.2. Нефункциональные требования</w:t>
      </w:r>
    </w:p>
    <w:p>
      <w:pPr>
        <w:ind w:firstLine="709"/>
        <w:jc w:val="both"/>
      </w:pPr>
      <w:r>
        <w:rPr>
          <w:rFonts w:ascii="Times New Roman" w:hAnsi="Times New Roman"/>
          <w:b w:val="0"/>
          <w:sz w:val="28"/>
        </w:rPr>
        <w:t>Нефункциональные требования определяют качественные характеристики приложения — его производительность, доступность, удобство использования и другие свойства, которые не описывают конкретные функции, но влияют на восприятие продукта пользователем [источник: ISO/IEC 25010:2011, Systems and software Quality Requirements and Evaluation].</w:t>
      </w:r>
    </w:p>
    <w:p>
      <w:pPr>
        <w:ind w:firstLine="709"/>
        <w:jc w:val="both"/>
      </w:pPr>
      <w:r>
        <w:rPr>
          <w:rFonts w:ascii="Times New Roman" w:hAnsi="Times New Roman"/>
          <w:b w:val="0"/>
          <w:sz w:val="28"/>
        </w:rPr>
        <w:t>Требования к производительности. Время запуска приложения не должно превышать 3 секунд на устройствах среднего ценового сегмента (с оперативной памятью от 3 ГБ). Генерация новой головоломки должна занимать не более 1 секунды. Отклик интерфейса на действия пользователя (нажатие кнопки, ввод цифры) не должен превышать 100 мс. Обмен данными с сервером во время турнира должен происходить с задержкой не более 500 мс (при наличии стабильного интернет-соединения).</w:t>
      </w:r>
    </w:p>
    <w:p>
      <w:pPr>
        <w:ind w:firstLine="709"/>
        <w:jc w:val="both"/>
      </w:pPr>
      <w:r>
        <w:rPr>
          <w:rFonts w:ascii="Times New Roman" w:hAnsi="Times New Roman"/>
          <w:b w:val="0"/>
          <w:sz w:val="28"/>
        </w:rPr>
        <w:t>Требования к доступности. Приложение должно быть доступно 99,5% времени (допускается суммарное время простоя не более 43 часов в год). Серверная часть должна выдерживать одновременную нагрузку до 10 000 активных пользователей без деградации производительности.</w:t>
      </w:r>
    </w:p>
    <w:p>
      <w:pPr>
        <w:ind w:firstLine="709"/>
        <w:jc w:val="both"/>
      </w:pPr>
      <w:r>
        <w:rPr>
          <w:rFonts w:ascii="Times New Roman" w:hAnsi="Times New Roman"/>
          <w:b w:val="0"/>
          <w:sz w:val="28"/>
        </w:rPr>
        <w:t>Требования к совместимости. Приложение должно поддерживать версии Android начиная с 8.0 (API level 26), что покрывает более 95% активных устройств [источник: Android Distribution Dashboard, 2024]. Интерфейс должен корректно отображаться на экранах с диагональю от 5 до 7 дюймов и поддерживать как портретную, так и альбомную ориентацию.</w:t>
      </w:r>
    </w:p>
    <w:p>
      <w:pPr>
        <w:ind w:firstLine="709"/>
        <w:jc w:val="both"/>
      </w:pPr>
      <w:r>
        <w:rPr>
          <w:rFonts w:ascii="Times New Roman" w:hAnsi="Times New Roman"/>
          <w:b w:val="0"/>
          <w:sz w:val="28"/>
        </w:rPr>
        <w:t>Требования к удобству использования (usability). Интерфейс приложения должен быть интуитивно понятен без необходимости чтения инструкции. Все основные действия (начать игру, выбрать сложность, ввести цифру) должны быть доступны не более чем за 3 нажатия. Размер интерактивных элементов (кнопок, ячеек) должен быть не менее 44×44 dp в соответствии с рекомендациями Google Material Design [источник: Material Design Guidelines, material.io].</w:t>
      </w:r>
    </w:p>
    <w:p>
      <w:pPr>
        <w:ind w:firstLine="709"/>
        <w:jc w:val="both"/>
      </w:pPr>
      <w:r>
        <w:rPr>
          <w:rFonts w:ascii="Times New Roman" w:hAnsi="Times New Roman"/>
          <w:b w:val="0"/>
          <w:sz w:val="28"/>
        </w:rPr>
        <w:t>Требования к локализации. Первая версия приложения должна поддерживать два языка интерфейса: русский и английский. Архитектура приложения должна предусматривать возможность добавления новых языков без изменения кода (через файлы строковых ресурсов).</w:t>
      </w:r>
    </w:p>
    <w:p>
      <w:pPr>
        <w:ind w:firstLine="709"/>
        <w:jc w:val="both"/>
      </w:pPr>
      <w:r>
        <w:rPr>
          <w:rFonts w:ascii="Times New Roman" w:hAnsi="Times New Roman"/>
          <w:b w:val="0"/>
          <w:sz w:val="28"/>
        </w:rPr>
        <w:t>Требования к объёму приложения. Размер APK-файла не должен превышать 30 МБ, чтобы обеспечить быструю загрузку и установку. Для уменьшения размера рекомендуется использовать Android App Bundle (AAB) с динамической доставкой ресурсов.</w:t>
      </w:r>
    </w:p>
    <w:p>
      <w:pPr>
        <w:pStyle w:val="Heading2"/>
      </w:pPr>
      <w:r>
        <w:t>2.3. Архитектура программного обеспечения</w:t>
      </w:r>
    </w:p>
    <w:p>
      <w:pPr>
        <w:ind w:firstLine="709"/>
        <w:jc w:val="both"/>
      </w:pPr>
      <w:r>
        <w:rPr>
          <w:rFonts w:ascii="Times New Roman" w:hAnsi="Times New Roman"/>
          <w:b w:val="0"/>
          <w:sz w:val="28"/>
        </w:rPr>
        <w:t>Архитектура разрабатываемого приложения состоит из двух основных частей: клиентское мобильное приложение (Android) и серверная часть (backend). Взаимодействие между клиентом и сервером осуществляется через REST API по протоколу HTTPS.</w:t>
      </w:r>
    </w:p>
    <w:p>
      <w:pPr>
        <w:ind w:firstLine="709"/>
        <w:jc w:val="both"/>
      </w:pPr>
      <w:r>
        <w:rPr>
          <w:rFonts w:ascii="Times New Roman" w:hAnsi="Times New Roman"/>
          <w:b w:val="0"/>
          <w:sz w:val="28"/>
        </w:rPr>
        <w:t>Клиентское приложение построено по архитектурному паттерну MVVM (Model-View-ViewModel), который рекомендован Google для Android-разработки [источник: Android Developers, Guide to App Architecture, developer.android.com]. Паттерн MVVM разделяет приложение на три слоя.</w:t>
      </w:r>
    </w:p>
    <w:p>
      <w:pPr>
        <w:ind w:firstLine="709"/>
        <w:jc w:val="both"/>
      </w:pPr>
      <w:r>
        <w:rPr>
          <w:rFonts w:ascii="Times New Roman" w:hAnsi="Times New Roman"/>
          <w:b w:val="0"/>
          <w:sz w:val="28"/>
        </w:rPr>
        <w:t>Model (Модель) — слой данных. Включает классы для работы с локальной базой данных (Room), сетевыми запросами (Retrofit) и бизнес-логикой. Модель не знает о существовании интерфейса и может быть протестирована независимо.</w:t>
      </w:r>
    </w:p>
    <w:p>
      <w:pPr>
        <w:ind w:firstLine="709"/>
        <w:jc w:val="both"/>
      </w:pPr>
      <w:r>
        <w:rPr>
          <w:rFonts w:ascii="Times New Roman" w:hAnsi="Times New Roman"/>
          <w:b w:val="0"/>
          <w:sz w:val="28"/>
        </w:rPr>
        <w:t>View (Представление) — слой отображения. Включает Activity, Fragment и XML-разметки. Задача этого слоя — отображать данные, полученные от ViewModel, и передавать действия пользователя обратно. View не содержит бизнес-логики.</w:t>
      </w:r>
    </w:p>
    <w:p>
      <w:pPr>
        <w:ind w:firstLine="709"/>
        <w:jc w:val="both"/>
      </w:pPr>
      <w:r>
        <w:rPr>
          <w:rFonts w:ascii="Times New Roman" w:hAnsi="Times New Roman"/>
          <w:b w:val="0"/>
          <w:sz w:val="28"/>
        </w:rPr>
        <w:t>ViewModel (Модель представления) — связующий слой между Model и View. ViewModel хранит состояние экрана, обрабатывает пользовательские действия и запрашивает данные у Model. Благодаря использованию LiveData (или StateFlow в Kotlin Coroutines) ViewModel автоматически уведомляет View об изменении данных.</w:t>
      </w:r>
    </w:p>
    <w:p>
      <w:pPr>
        <w:ind w:firstLine="709"/>
        <w:jc w:val="both"/>
      </w:pPr>
      <w:r>
        <w:rPr>
          <w:rFonts w:ascii="Times New Roman" w:hAnsi="Times New Roman"/>
          <w:b w:val="0"/>
          <w:sz w:val="28"/>
        </w:rPr>
        <w:t>Для внедрения зависимостей (dependency injection) используется библиотека Hilt, которая является надстройкой над Dagger 2 и значительно упрощает настройку DI в Android-проектах [источник: Hilt Documentation, developer.android.com]. Внедрение зависимостей позволяет сделать код более модульным и тестируемым.</w:t>
      </w:r>
    </w:p>
    <w:p>
      <w:pPr>
        <w:ind w:firstLine="709"/>
        <w:jc w:val="both"/>
      </w:pPr>
      <w:r>
        <w:rPr>
          <w:rFonts w:ascii="Times New Roman" w:hAnsi="Times New Roman"/>
          <w:b w:val="0"/>
          <w:sz w:val="28"/>
        </w:rPr>
        <w:t>Серверная часть приложения реализована на основе фреймворка Ktor — асинхронного серверного фреймворка, написанного на Kotlin [источник: ktor.io]. Выбор Ktor обусловлен тем, что он позволяет использовать один язык программирования (Kotlin) для клиентской и серверной частей проекта, что упрощает разработку и сопровождение кода. Ktor работает поверх движка Netty и обеспечивает высокую производительность при обработке асинхронных запросов.</w:t>
      </w:r>
    </w:p>
    <w:p>
      <w:pPr>
        <w:ind w:firstLine="709"/>
        <w:jc w:val="both"/>
      </w:pPr>
      <w:r>
        <w:rPr>
          <w:rFonts w:ascii="Times New Roman" w:hAnsi="Times New Roman"/>
          <w:b w:val="0"/>
          <w:sz w:val="28"/>
        </w:rPr>
        <w:t>Серверная часть взаимодействует с базой данных PostgreSQL через библиотеку Exposed — ORM-фреймворк для Kotlin [источник: github.com/JetBrains/Exposed]. Exposed позволяет писать SQL-запросы в типобезопасном виде на Kotlin, что снижает вероятность ошибок и SQL-инъекций.</w:t>
      </w:r>
    </w:p>
    <w:p>
      <w:pPr>
        <w:ind w:firstLine="709"/>
        <w:jc w:val="both"/>
      </w:pPr>
      <w:r>
        <w:rPr>
          <w:rFonts w:ascii="Times New Roman" w:hAnsi="Times New Roman"/>
          <w:b w:val="0"/>
          <w:sz w:val="28"/>
        </w:rPr>
        <w:t>Общая архитектура системы представлена на рисунке 1. Мобильное приложение отправляет запросы к серверу через REST API. Сервер обрабатывает запросы, взаимодействует с базой данных PostgreSQL и возвращает ответы в формате JSON. Для аутентификации используются токены JWT (JSON Web Token), которые передаются в заголовке каждого запроса.</w:t>
      </w:r>
    </w:p>
    <w:p>
      <w:pPr>
        <w:ind w:firstLine="709"/>
        <w:jc w:val="both"/>
      </w:pPr>
      <w:r>
        <w:rPr>
          <w:rFonts w:ascii="Times New Roman" w:hAnsi="Times New Roman"/>
          <w:b w:val="0"/>
          <w:sz w:val="28"/>
        </w:rPr>
        <w:t>[Здесь необходимо вставить рисунок 1 — Архитектура системы. Рекомендуется нарисовать схему с тремя блоками: мобильное приложение (Android/Kotlin), сервер (Ktor/Kotlin) и база данных (PostgreSQL), соединёнными стрелками REST API и JDBC.]</w:t>
      </w:r>
    </w:p>
    <w:p>
      <w:pPr>
        <w:pStyle w:val="Heading2"/>
      </w:pPr>
      <w:r>
        <w:t>2.4. Проектирование базы данных (PostgreSQL)</w:t>
      </w:r>
    </w:p>
    <w:p>
      <w:pPr>
        <w:ind w:firstLine="709"/>
        <w:jc w:val="both"/>
      </w:pPr>
      <w:r>
        <w:rPr>
          <w:rFonts w:ascii="Times New Roman" w:hAnsi="Times New Roman"/>
          <w:b w:val="0"/>
          <w:sz w:val="28"/>
        </w:rPr>
        <w:t>Для хранения данных на стороне сервера используется реляционная СУБД PostgreSQL версии 16. Выбор PostgreSQL обусловлен несколькими факторами: это свободная СУБД с открытым исходным кодом, она обеспечивает полную поддержку стандарта SQL, имеет развитую систему индексов и хорошо масштабируется при увеличении объёма данных [источник: PostgreSQL Documentation, postgresql.org/docs/16].</w:t>
      </w:r>
    </w:p>
    <w:p>
      <w:pPr>
        <w:ind w:firstLine="709"/>
        <w:jc w:val="both"/>
      </w:pPr>
      <w:r>
        <w:rPr>
          <w:rFonts w:ascii="Times New Roman" w:hAnsi="Times New Roman"/>
          <w:b w:val="0"/>
          <w:sz w:val="28"/>
        </w:rPr>
        <w:t>База данных содержит следующие основные таблицы.</w:t>
      </w:r>
    </w:p>
    <w:p>
      <w:pPr>
        <w:ind w:firstLine="709"/>
        <w:jc w:val="both"/>
      </w:pPr>
      <w:r>
        <w:rPr>
          <w:rFonts w:ascii="Times New Roman" w:hAnsi="Times New Roman"/>
          <w:b w:val="0"/>
          <w:sz w:val="28"/>
        </w:rPr>
        <w:t>Таблица users хранит информацию о зарегистрированных пользователях: идентификатор (первичный ключ, тип BIGSERIAL), адрес электронной почты (VARCHAR(255), уникальный, NOT NULL), хэш пароля (VARCHAR(255)), никнейм (VARCHAR(50), уникальный), дата регистрации (TIMESTAMP WITH TIME ZONE), тип подписки (VARCHAR(20), по умолчанию «free»), дата окончания подписки (TIMESTAMP WITH TIME ZONE, может быть NULL), рейтинг (INTEGER, по умолчанию 1000).</w:t>
      </w:r>
    </w:p>
    <w:p>
      <w:pPr>
        <w:ind w:firstLine="709"/>
        <w:jc w:val="both"/>
      </w:pPr>
      <w:r>
        <w:rPr>
          <w:rFonts w:ascii="Times New Roman" w:hAnsi="Times New Roman"/>
          <w:b w:val="0"/>
          <w:sz w:val="28"/>
        </w:rPr>
        <w:t>Таблица games хранит информацию о каждой начатой игре: идентификатор (BIGSERIAL), ссылка на пользователя (BIGINT, внешний ключ к users), уровень сложности (VARCHAR(20)), начальная конфигурация поля (TEXT, сериализованный массив 9×9), текущее состояние поля (TEXT), время начала (TIMESTAMP), время окончания (TIMESTAMP, может быть NULL), статус (VARCHAR(20): «in_progress», «completed», «abandoned»).</w:t>
      </w:r>
    </w:p>
    <w:p>
      <w:pPr>
        <w:ind w:firstLine="709"/>
        <w:jc w:val="both"/>
      </w:pPr>
      <w:r>
        <w:rPr>
          <w:rFonts w:ascii="Times New Roman" w:hAnsi="Times New Roman"/>
          <w:b w:val="0"/>
          <w:sz w:val="28"/>
        </w:rPr>
        <w:t>Таблица tournaments содержит информацию о турнирах: идентификатор (BIGSERIAL), название (VARCHAR(100)), тип (VARCHAR(20): «daily», «custom»), дата и время начала (TIMESTAMP), продолжительность в минутах (INTEGER), конфигурация головоломки (TEXT), уровень сложности (VARCHAR(20)), статус (VARCHAR(20): «scheduled», «active», «finished»), идентификатор создателя (BIGINT, внешний ключ к users, может быть NULL для ежедневных турниров).</w:t>
      </w:r>
    </w:p>
    <w:p>
      <w:pPr>
        <w:ind w:firstLine="709"/>
        <w:jc w:val="both"/>
      </w:pPr>
      <w:r>
        <w:rPr>
          <w:rFonts w:ascii="Times New Roman" w:hAnsi="Times New Roman"/>
          <w:b w:val="0"/>
          <w:sz w:val="28"/>
        </w:rPr>
        <w:t>Таблица tournament_participants связывает пользователей с турнирами: идентификатор (BIGSERIAL), ссылка на турнир (BIGINT, внешний ключ к tournaments), ссылка на пользователя (BIGINT, внешний ключ к users), время завершения решения (INTEGER, в секундах, может быть NULL), количество ошибок (INTEGER, по умолчанию 0), итоговое место (INTEGER, может быть NULL).</w:t>
      </w:r>
    </w:p>
    <w:p>
      <w:pPr>
        <w:ind w:firstLine="709"/>
        <w:jc w:val="both"/>
      </w:pPr>
      <w:r>
        <w:rPr>
          <w:rFonts w:ascii="Times New Roman" w:hAnsi="Times New Roman"/>
          <w:b w:val="0"/>
          <w:sz w:val="28"/>
        </w:rPr>
        <w:t>Таблица themes хранит доступные темы оформления: идентификатор (SERIAL), название (VARCHAR(50)), описание (TEXT), тип доступа (VARCHAR(20): «free», «premium»), файл конфигурации темы (JSONB).</w:t>
      </w:r>
    </w:p>
    <w:p>
      <w:pPr>
        <w:ind w:firstLine="709"/>
        <w:jc w:val="both"/>
      </w:pPr>
      <w:r>
        <w:rPr>
          <w:rFonts w:ascii="Times New Roman" w:hAnsi="Times New Roman"/>
          <w:b w:val="0"/>
          <w:sz w:val="28"/>
        </w:rPr>
        <w:t>Таблица achievements содержит систему достижений: идентификатор (SERIAL), название (VARCHAR(100)), описание (TEXT), условие получения (JSONB).</w:t>
      </w:r>
    </w:p>
    <w:p>
      <w:pPr>
        <w:ind w:firstLine="709"/>
        <w:jc w:val="both"/>
      </w:pPr>
      <w:r>
        <w:rPr>
          <w:rFonts w:ascii="Times New Roman" w:hAnsi="Times New Roman"/>
          <w:b w:val="0"/>
          <w:sz w:val="28"/>
        </w:rPr>
        <w:t>Таблица user_achievements связывает пользователей с полученными достижениями: ссылка на пользователя, ссылка на достижение, дата получения.</w:t>
      </w:r>
    </w:p>
    <w:p>
      <w:pPr>
        <w:ind w:firstLine="709"/>
        <w:jc w:val="both"/>
      </w:pPr>
      <w:r>
        <w:rPr>
          <w:rFonts w:ascii="Times New Roman" w:hAnsi="Times New Roman"/>
          <w:b w:val="0"/>
          <w:sz w:val="28"/>
        </w:rPr>
        <w:t>Для обеспечения целостности данных используются внешние ключи с каскадным удалением (ON DELETE CASCADE) для связанных записей. На поля, по которым часто выполняется поиск (email, nickname, tournament_id), созданы индексы для ускорения запросов.</w:t>
      </w:r>
    </w:p>
    <w:p>
      <w:pPr>
        <w:ind w:firstLine="709"/>
        <w:jc w:val="both"/>
      </w:pPr>
      <w:r>
        <w:rPr>
          <w:rFonts w:ascii="Times New Roman" w:hAnsi="Times New Roman"/>
          <w:b w:val="0"/>
          <w:sz w:val="28"/>
        </w:rPr>
        <w:t>[Здесь необходимо вставить рисунок 2 — ER-диаграмма базы данных. Рекомендуется использовать инструмент dbdiagram.io или pgModeler для создания наглядной схемы.]</w:t>
      </w:r>
    </w:p>
    <w:p>
      <w:pPr>
        <w:pStyle w:val="Heading2"/>
      </w:pPr>
      <w:r>
        <w:t>2.5. UML-диаграммы</w:t>
      </w:r>
    </w:p>
    <w:p>
      <w:pPr>
        <w:ind w:firstLine="709"/>
        <w:jc w:val="both"/>
      </w:pPr>
      <w:r>
        <w:rPr>
          <w:rFonts w:ascii="Times New Roman" w:hAnsi="Times New Roman"/>
          <w:b w:val="0"/>
          <w:sz w:val="28"/>
        </w:rPr>
        <w:t>Для описания архитектуры и поведения приложения были разработаны UML-диаграммы в соответствии со стандартом OMG UML 2.5 [источник: OMG Unified Modeling Language, Version 2.5.1, 2017]. UML (Unified Modeling Language) — это стандартизированный язык графического моделирования, который позволяет наглядно представить структуру и поведение программной системы.</w:t>
      </w:r>
    </w:p>
    <w:p>
      <w:pPr>
        <w:ind w:firstLine="709"/>
        <w:jc w:val="both"/>
      </w:pPr>
      <w:r>
        <w:rPr>
          <w:rFonts w:ascii="Times New Roman" w:hAnsi="Times New Roman"/>
          <w:b w:val="0"/>
          <w:sz w:val="28"/>
        </w:rPr>
        <w:t>Диаграмма вариантов использования (Use Case Diagram) описывает взаимодействие пользователя с системой. Выделены два типа актёров: незарегистрированный пользователь и зарегистрированный пользователь. Незарегистрированный пользователь может только зарегистрироваться и войти в систему. Зарегистрированный пользователь может: начать новую игру, выбрать уровень сложности, использовать подсказки, просматривать статистику, участвовать в турнирах, создавать приватные турниры, управлять подпиской и менять тему оформления.</w:t>
      </w:r>
    </w:p>
    <w:p>
      <w:pPr>
        <w:ind w:firstLine="709"/>
        <w:jc w:val="both"/>
      </w:pPr>
      <w:r>
        <w:rPr>
          <w:rFonts w:ascii="Times New Roman" w:hAnsi="Times New Roman"/>
          <w:b w:val="0"/>
          <w:sz w:val="28"/>
        </w:rPr>
        <w:t>[Здесь необходимо вставить рисунок 3 — Диаграмма вариантов использования]</w:t>
      </w:r>
    </w:p>
    <w:p>
      <w:pPr>
        <w:ind w:firstLine="709"/>
        <w:jc w:val="both"/>
      </w:pPr>
      <w:r>
        <w:rPr>
          <w:rFonts w:ascii="Times New Roman" w:hAnsi="Times New Roman"/>
          <w:b w:val="0"/>
          <w:sz w:val="28"/>
        </w:rPr>
        <w:t>Диаграмма классов (Class Diagram) показывает основные классы приложения и связи между ними. Ключевые классы клиентского приложения: SudokuBoard (отвечает за хранение и валидацию игрового поля), SudokuGenerator (генерация головоломок), GameViewModel (управление состоянием игры), TournamentViewModel (управление турнирами), UserRepository (работа с данными пользователя), GameRepository (работа с данными игр), ApiService (взаимодействие с сервером).</w:t>
      </w:r>
    </w:p>
    <w:p>
      <w:pPr>
        <w:ind w:firstLine="709"/>
        <w:jc w:val="both"/>
      </w:pPr>
      <w:r>
        <w:rPr>
          <w:rFonts w:ascii="Times New Roman" w:hAnsi="Times New Roman"/>
          <w:b w:val="0"/>
          <w:sz w:val="28"/>
        </w:rPr>
        <w:t>[Здесь необходимо вставить рисунок 4 — Диаграмма классов]</w:t>
      </w:r>
    </w:p>
    <w:p>
      <w:pPr>
        <w:ind w:firstLine="709"/>
        <w:jc w:val="both"/>
      </w:pPr>
      <w:r>
        <w:rPr>
          <w:rFonts w:ascii="Times New Roman" w:hAnsi="Times New Roman"/>
          <w:b w:val="0"/>
          <w:sz w:val="28"/>
        </w:rPr>
        <w:t>Диаграмма последовательности (Sequence Diagram) описывает взаимодействие компонентов системы при выполнении ключевых сценариев. Для данного проекта разработаны диаграммы последовательности для двух основных сценариев: начало новой игры и участие в турнире.</w:t>
      </w:r>
    </w:p>
    <w:p>
      <w:pPr>
        <w:ind w:firstLine="709"/>
        <w:jc w:val="both"/>
      </w:pPr>
      <w:r>
        <w:rPr>
          <w:rFonts w:ascii="Times New Roman" w:hAnsi="Times New Roman"/>
          <w:b w:val="0"/>
          <w:sz w:val="28"/>
        </w:rPr>
        <w:t>Сценарий «Начало новой игры»: пользователь нажимает кнопку «Новая игра» → View передаёт событие в GameViewModel → ViewModel запрашивает у SudokuGenerator новую головоломку с указанным уровнем сложности → Generator создаёт полную сетку, удаляет числа, проверяет единственность решения → возвращает головоломку → ViewModel обновляет состояние → View отображает игровое поле.</w:t>
      </w:r>
    </w:p>
    <w:p>
      <w:pPr>
        <w:ind w:firstLine="709"/>
        <w:jc w:val="both"/>
      </w:pPr>
      <w:r>
        <w:rPr>
          <w:rFonts w:ascii="Times New Roman" w:hAnsi="Times New Roman"/>
          <w:b w:val="0"/>
          <w:sz w:val="28"/>
        </w:rPr>
        <w:t>Сценарий «Участие в турнире»: пользователь выбирает турнир → View отправляет запрос в TournamentViewModel → ViewModel через ApiService отправляет HTTP-запрос на сервер → сервер проверяет наличие турнира и регистрирует участника в tournament_participants → возвращает конфигурацию головоломки → ViewModel загружает головоломку → View отображает игровое поле с таймером.</w:t>
      </w:r>
    </w:p>
    <w:p>
      <w:pPr>
        <w:ind w:firstLine="709"/>
        <w:jc w:val="both"/>
      </w:pPr>
      <w:r>
        <w:rPr>
          <w:rFonts w:ascii="Times New Roman" w:hAnsi="Times New Roman"/>
          <w:b w:val="0"/>
          <w:sz w:val="28"/>
        </w:rPr>
        <w:t>[Здесь необходимо вставить рисунок 5 — Диаграмма последовательности для сценария «Начало новой игры»]</w:t>
      </w:r>
    </w:p>
    <w:p>
      <w:pPr>
        <w:ind w:firstLine="709"/>
        <w:jc w:val="both"/>
      </w:pPr>
      <w:r>
        <w:rPr>
          <w:rFonts w:ascii="Times New Roman" w:hAnsi="Times New Roman"/>
          <w:b w:val="0"/>
          <w:sz w:val="28"/>
        </w:rPr>
        <w:t>[Здесь необходимо вставить рисунок 6 — Диаграмма последовательности для сценария «Участие в турнире»]</w:t>
      </w:r>
    </w:p>
    <w:p>
      <w:pPr>
        <w:ind w:firstLine="709"/>
        <w:jc w:val="both"/>
      </w:pPr>
      <w:r>
        <w:rPr>
          <w:rFonts w:ascii="Times New Roman" w:hAnsi="Times New Roman"/>
          <w:b w:val="0"/>
          <w:sz w:val="28"/>
        </w:rPr>
        <w:t>Диаграмма компонентов (Component Diagram) показывает физическую структуру системы. Система состоит из трёх основных компонентов: мобильное приложение (содержит модули UI, ViewModel, Repository и Local Database), серверное приложение (содержит модули Routing, Service, Repository и ORM) и база данных PostgreSQL (содержит схему с таблицами). Компоненты взаимодействуют через определённые интерфейсы: REST API (клиент-сервер) и JDBC (сервер-БД).</w:t>
      </w:r>
    </w:p>
    <w:p>
      <w:pPr>
        <w:ind w:firstLine="709"/>
        <w:jc w:val="both"/>
      </w:pPr>
      <w:r>
        <w:rPr>
          <w:rFonts w:ascii="Times New Roman" w:hAnsi="Times New Roman"/>
          <w:b w:val="0"/>
          <w:sz w:val="28"/>
        </w:rPr>
        <w:t>[Здесь необходимо вставить рисунок 7 — Диаграмма компонентов]</w:t>
      </w:r>
    </w:p>
    <w:p>
      <w:pPr>
        <w:pStyle w:val="Heading2"/>
      </w:pPr>
      <w:r>
        <w:t>2.6. Выводы по главе 2</w:t>
      </w:r>
    </w:p>
    <w:p>
      <w:pPr>
        <w:ind w:firstLine="709"/>
        <w:jc w:val="both"/>
      </w:pPr>
      <w:r>
        <w:rPr>
          <w:rFonts w:ascii="Times New Roman" w:hAnsi="Times New Roman"/>
          <w:b w:val="0"/>
          <w:sz w:val="28"/>
        </w:rPr>
        <w:t>Во второй главе выполнено проектирование мобильного приложения «Судоку». Сформированы функциональные требования, разделённые на пять групп: регистрация и авторизация, игровой процесс, система турниров, подписка и персонализация, статистика и профиль. Каждому требованию присвоен приоритет реализации.</w:t>
      </w:r>
    </w:p>
    <w:p>
      <w:pPr>
        <w:ind w:firstLine="709"/>
        <w:jc w:val="both"/>
      </w:pPr>
      <w:r>
        <w:rPr>
          <w:rFonts w:ascii="Times New Roman" w:hAnsi="Times New Roman"/>
          <w:b w:val="0"/>
          <w:sz w:val="28"/>
        </w:rPr>
        <w:t>Определены нефункциональные требования к производительности, доступности, совместимости и удобству использования. Установлены конкретные числовые показатели: время запуска не более 3 секунд, генерация головоломки менее 1 секунды, доступность сервера 99,5%.</w:t>
      </w:r>
    </w:p>
    <w:p>
      <w:pPr>
        <w:ind w:firstLine="709"/>
        <w:jc w:val="both"/>
      </w:pPr>
      <w:r>
        <w:rPr>
          <w:rFonts w:ascii="Times New Roman" w:hAnsi="Times New Roman"/>
          <w:b w:val="0"/>
          <w:sz w:val="28"/>
        </w:rPr>
        <w:t>Разработана архитектура приложения на основе паттерна MVVM для клиентской части и фреймворка Ktor для серверной части. Спроектирована модель базы данных PostgreSQL, включающая таблицы пользователей, игр, турниров, тем оформления и достижений.</w:t>
      </w:r>
    </w:p>
    <w:p>
      <w:pPr>
        <w:ind w:firstLine="709"/>
        <w:jc w:val="both"/>
      </w:pPr>
      <w:r>
        <w:rPr>
          <w:rFonts w:ascii="Times New Roman" w:hAnsi="Times New Roman"/>
          <w:b w:val="0"/>
          <w:sz w:val="28"/>
        </w:rPr>
        <w:t>Созданы UML-диаграммы: вариантов использования, классов, последовательности и компонентов. Диаграммы наглядно описывают структуру приложения и основные сценарии взаимодействия пользователя с системой.</w:t>
      </w:r>
    </w:p>
    <w:p>
      <w:r>
        <w:br w:type="page"/>
      </w:r>
    </w:p>
    <w:p>
      <w:pPr>
        <w:pStyle w:val="Heading1"/>
      </w:pPr>
      <w:r>
        <w:t>ГЛАВА 3. РЕАЛИЗАЦИЯ МОБИЛЬНОГО ПРИЛОЖЕНИЯ</w:t>
      </w:r>
    </w:p>
    <w:p>
      <w:pPr>
        <w:pStyle w:val="Heading2"/>
      </w:pPr>
      <w:r>
        <w:t>3.1. Выбор средств разработки</w:t>
      </w:r>
    </w:p>
    <w:p>
      <w:pPr>
        <w:ind w:firstLine="709"/>
        <w:jc w:val="both"/>
      </w:pPr>
      <w:r>
        <w:rPr>
          <w:rFonts w:ascii="Times New Roman" w:hAnsi="Times New Roman"/>
          <w:b w:val="0"/>
          <w:sz w:val="28"/>
        </w:rPr>
        <w:t>Перед началом реализации необходимо обосновать выбор инструментов и технологий, которые будут использоваться в проекте. От правильного выбора зависит скорость разработки, качество кода и удобство дальнейшего сопровождения приложения.</w:t>
      </w:r>
    </w:p>
    <w:p>
      <w:pPr>
        <w:ind w:firstLine="709"/>
        <w:jc w:val="both"/>
      </w:pPr>
      <w:r>
        <w:rPr>
          <w:rFonts w:ascii="Times New Roman" w:hAnsi="Times New Roman"/>
          <w:b w:val="0"/>
          <w:sz w:val="28"/>
        </w:rPr>
        <w:t>Язык программирования — Kotlin. С 2019 года Kotlin является официальным приоритетным языком для Android-разработки, рекомендованным компанией Google [источник: Android Developers Blog, «Kotlin-first», 2019]. Kotlin полностью совместим с Java, но предлагает ряд преимуществ: null-безопасность на уровне системы типов, более лаконичный синтаксис, корутины для асинхронного программирования, расширения функций и data-классы. По данным опроса Stack Overflow Developer Survey 2024, Kotlin входит в топ-15 самых популярных языков программирования [источник: Stack Overflow Developer Survey, 2024].</w:t>
      </w:r>
    </w:p>
    <w:p>
      <w:pPr>
        <w:ind w:firstLine="709"/>
        <w:jc w:val="both"/>
      </w:pPr>
      <w:r>
        <w:rPr>
          <w:rFonts w:ascii="Times New Roman" w:hAnsi="Times New Roman"/>
          <w:b w:val="0"/>
          <w:sz w:val="28"/>
        </w:rPr>
        <w:t>Среда разработки — Android Studio (версия Koala, 2024). Android Studio — это официальная IDE для Android-разработки, основанная на IntelliJ IDEA от JetBrains. Она предоставляет инструменты для написания кода, отладки, тестирования, профилирования и сборки приложений [источник: developer.android.com/studio].</w:t>
      </w:r>
    </w:p>
    <w:p>
      <w:pPr>
        <w:ind w:firstLine="709"/>
        <w:jc w:val="both"/>
      </w:pPr>
      <w:r>
        <w:rPr>
          <w:rFonts w:ascii="Times New Roman" w:hAnsi="Times New Roman"/>
          <w:b w:val="0"/>
          <w:sz w:val="28"/>
        </w:rPr>
        <w:t>Система сборки — Gradle с использованием Kotlin DSL. Gradle управляет зависимостями проекта, компиляцией и созданием APK/AAB-файлов. Kotlin DSL для Gradle позволяет описывать конфигурацию сборки на языке Kotlin вместо Groovy, что обеспечивает автодополнение и проверку типов в IDE.</w:t>
      </w:r>
    </w:p>
    <w:p>
      <w:pPr>
        <w:ind w:firstLine="709"/>
        <w:jc w:val="both"/>
      </w:pPr>
      <w:r>
        <w:rPr>
          <w:rFonts w:ascii="Times New Roman" w:hAnsi="Times New Roman"/>
          <w:b w:val="0"/>
          <w:sz w:val="28"/>
        </w:rPr>
        <w:t>Основные библиотеки клиентского приложения:</w:t>
      </w:r>
    </w:p>
    <w:p>
      <w:pPr>
        <w:ind w:firstLine="709"/>
        <w:jc w:val="both"/>
      </w:pPr>
      <w:r>
        <w:rPr>
          <w:rFonts w:ascii="Times New Roman" w:hAnsi="Times New Roman"/>
          <w:b w:val="0"/>
          <w:sz w:val="28"/>
        </w:rPr>
        <w:t>— Jetpack Compose — современный декларативный фреймворк для построения пользовательского интерфейса на Android. Заменяет традиционный подход с XML-разметками и позволяет описывать UI на языке Kotlin [источник: developer.android.com/jetpack/compose];</w:t>
      </w:r>
    </w:p>
    <w:p>
      <w:pPr>
        <w:ind w:firstLine="709"/>
        <w:jc w:val="both"/>
      </w:pPr>
      <w:r>
        <w:rPr>
          <w:rFonts w:ascii="Times New Roman" w:hAnsi="Times New Roman"/>
          <w:b w:val="0"/>
          <w:sz w:val="28"/>
        </w:rPr>
        <w:t>— Room — библиотека для работы с локальной базой данных SQLite. Предоставляет удобный абстрактный слой поверх SQLite, поддерживает миграции и работу с корутинами;</w:t>
      </w:r>
    </w:p>
    <w:p>
      <w:pPr>
        <w:ind w:firstLine="709"/>
        <w:jc w:val="both"/>
      </w:pPr>
      <w:r>
        <w:rPr>
          <w:rFonts w:ascii="Times New Roman" w:hAnsi="Times New Roman"/>
          <w:b w:val="0"/>
          <w:sz w:val="28"/>
        </w:rPr>
        <w:t>— Retrofit — библиотека для выполнения HTTP-запросов к REST API. Автоматически сериализует и десериализует JSON-данные с помощью библиотеки Kotlinx.serialization;</w:t>
      </w:r>
    </w:p>
    <w:p>
      <w:pPr>
        <w:ind w:firstLine="709"/>
        <w:jc w:val="both"/>
      </w:pPr>
      <w:r>
        <w:rPr>
          <w:rFonts w:ascii="Times New Roman" w:hAnsi="Times New Roman"/>
          <w:b w:val="0"/>
          <w:sz w:val="28"/>
        </w:rPr>
        <w:t>— Hilt — библиотека для внедрения зависимостей, основанная на Dagger 2. Упрощает настройку DI в Android-приложениях;</w:t>
      </w:r>
    </w:p>
    <w:p>
      <w:pPr>
        <w:ind w:firstLine="709"/>
        <w:jc w:val="both"/>
      </w:pPr>
      <w:r>
        <w:rPr>
          <w:rFonts w:ascii="Times New Roman" w:hAnsi="Times New Roman"/>
          <w:b w:val="0"/>
          <w:sz w:val="28"/>
        </w:rPr>
        <w:t>— Kotlin Coroutines и Flow — инструменты для асинхронного программирования и реактивных потоков данных;</w:t>
      </w:r>
    </w:p>
    <w:p>
      <w:pPr>
        <w:ind w:firstLine="709"/>
        <w:jc w:val="both"/>
      </w:pPr>
      <w:r>
        <w:rPr>
          <w:rFonts w:ascii="Times New Roman" w:hAnsi="Times New Roman"/>
          <w:b w:val="0"/>
          <w:sz w:val="28"/>
        </w:rPr>
        <w:t>— Navigation Component — библиотека для управления навигацией между экранами приложения.</w:t>
      </w:r>
    </w:p>
    <w:p>
      <w:pPr>
        <w:ind w:firstLine="709"/>
        <w:jc w:val="both"/>
      </w:pPr>
      <w:r>
        <w:rPr>
          <w:rFonts w:ascii="Times New Roman" w:hAnsi="Times New Roman"/>
          <w:b w:val="0"/>
          <w:sz w:val="28"/>
        </w:rPr>
        <w:t>Серверная часть разрабатывается на фреймворке Ktor (версия 2.x). Ktor — это асинхронный серверный фреймворк для Kotlin, разработанный компанией JetBrains. Он работает на движке Netty и использует корутины Kotlin для обработки запросов. Ktor хорошо подходит для создания REST API и веб-сокетов [источник: ktor.io/docs].</w:t>
      </w:r>
    </w:p>
    <w:p>
      <w:pPr>
        <w:ind w:firstLine="709"/>
        <w:jc w:val="both"/>
      </w:pPr>
      <w:r>
        <w:rPr>
          <w:rFonts w:ascii="Times New Roman" w:hAnsi="Times New Roman"/>
          <w:b w:val="0"/>
          <w:sz w:val="28"/>
        </w:rPr>
        <w:t>Для работы с базой данных PostgreSQL на сервере используется ORM-фреймворк Exposed (версия 0.50+) от JetBrains. Exposed поддерживает два стиля работы с SQL: DSL (типобезопасные запросы на Kotlin) и DAO (объектно-ориентированный подход). В данном проекте используется DSL-стиль, так как он предоставляет больший контроль над генерируемыми SQL-запросами.</w:t>
      </w:r>
    </w:p>
    <w:p>
      <w:pPr>
        <w:ind w:firstLine="709"/>
        <w:jc w:val="both"/>
      </w:pPr>
      <w:r>
        <w:rPr>
          <w:rFonts w:ascii="Times New Roman" w:hAnsi="Times New Roman"/>
          <w:b w:val="0"/>
          <w:sz w:val="28"/>
        </w:rPr>
        <w:t>Для контроля версий используется система Git с размещением репозитория на платформе GitHub. Для управления задачами — GitHub Issues. Для непрерывной интеграции — GitHub Actions с автоматическим запуском тестов при каждом push в основную ветку.</w:t>
      </w:r>
    </w:p>
    <w:p>
      <w:pPr>
        <w:pStyle w:val="Heading2"/>
      </w:pPr>
      <w:r>
        <w:t>3.2. Реализация основного игрового функционала</w:t>
      </w:r>
    </w:p>
    <w:p>
      <w:pPr>
        <w:ind w:firstLine="709"/>
        <w:jc w:val="both"/>
      </w:pPr>
      <w:r>
        <w:rPr>
          <w:rFonts w:ascii="Times New Roman" w:hAnsi="Times New Roman"/>
          <w:b w:val="0"/>
          <w:sz w:val="28"/>
        </w:rPr>
        <w:t>Основной игровой функционал включает генерацию головоломок, отображение игрового поля, обработку ввода пользователя, проверку правильности решения и систему подсказок.</w:t>
      </w:r>
    </w:p>
    <w:p>
      <w:pPr>
        <w:ind w:firstLine="709"/>
        <w:jc w:val="both"/>
      </w:pPr>
      <w:r>
        <w:rPr>
          <w:rFonts w:ascii="Times New Roman" w:hAnsi="Times New Roman"/>
          <w:b w:val="0"/>
          <w:sz w:val="28"/>
        </w:rPr>
        <w:t>Генерация головоломок реализована в классе SudokuGenerator. Алгоритм работает в два этапа. На первом этапе генерируется полностью заполненная корректная сетка 9×9. Для этого используется модифицированный алгоритм backtracking с элементом случайности: при переборе цифр для каждой клетки порядок перебора рандомизируется, что обеспечивает разнообразие генерируемых сеток.</w:t>
      </w:r>
    </w:p>
    <w:p>
      <w:pPr>
        <w:ind w:firstLine="709"/>
        <w:jc w:val="both"/>
      </w:pPr>
      <w:r>
        <w:rPr>
          <w:rFonts w:ascii="Times New Roman" w:hAnsi="Times New Roman"/>
          <w:b w:val="0"/>
          <w:sz w:val="28"/>
        </w:rPr>
        <w:t>На втором этапе из заполненной сетки удаляются числа. Количество удаляемых чисел зависит от выбранного уровня сложности. Для лёгкого уровня удаляется 41-45 чисел (остаётся 36-40 подсказок), для среднего — 46-50, для сложного — 51-56, для экспертного — 57-59. После каждого удаления проверяется, что головоломка по-прежнему имеет единственное решение. Если удаление числа приводит к появлению нескольких решений, число возвращается на место.</w:t>
      </w:r>
    </w:p>
    <w:p>
      <w:pPr>
        <w:ind w:firstLine="709"/>
        <w:jc w:val="both"/>
      </w:pPr>
      <w:r>
        <w:rPr>
          <w:rFonts w:ascii="Times New Roman" w:hAnsi="Times New Roman"/>
          <w:b w:val="0"/>
          <w:sz w:val="28"/>
        </w:rPr>
        <w:t>Игровое поле реализовано как Composable-функция SudokuBoardView в Jetpack Compose. Поле представляет собой сетку 9×9, где каждая клетка является отдельным Composable-элементом. Клетки с изначально заданными числами (подсказки) отображаются жирным шрифтом и не могут быть изменены. Пустые клетки выделяются при нажатии, и пользователь может ввести число с помощью цифровой панели в нижней части экрана.</w:t>
      </w:r>
    </w:p>
    <w:p>
      <w:pPr>
        <w:ind w:firstLine="709"/>
        <w:jc w:val="both"/>
      </w:pPr>
      <w:r>
        <w:rPr>
          <w:rFonts w:ascii="Times New Roman" w:hAnsi="Times New Roman"/>
          <w:b w:val="0"/>
          <w:sz w:val="28"/>
        </w:rPr>
        <w:t>При вводе числа происходит мгновенная проверка корректности: если введённое число конфликтует с другими числами в строке, столбце или блоке, конфликтующие клетки подсвечиваются красным цветом. Однако ошибочный ввод не блокируется — пользователь может оставить число, если считает его правильным, или исправить позже.</w:t>
      </w:r>
    </w:p>
    <w:p>
      <w:pPr>
        <w:ind w:firstLine="709"/>
        <w:jc w:val="both"/>
      </w:pPr>
      <w:r>
        <w:rPr>
          <w:rFonts w:ascii="Times New Roman" w:hAnsi="Times New Roman"/>
          <w:b w:val="0"/>
          <w:sz w:val="28"/>
        </w:rPr>
        <w:t>Функция «карандашные заметки» позволяет записывать в одну клетку несколько предполагаемых цифр мелким шрифтом. Для хранения заметок используется класс CellState, который содержит поля: value (основное значение, 0 если пусто), notes (Set&lt;Int&gt; — множество заметок), isFixed (является ли клетка исходной подсказкой), isError (подсвечена ли клетка как ошибочная).</w:t>
      </w:r>
    </w:p>
    <w:p>
      <w:pPr>
        <w:ind w:firstLine="709"/>
        <w:jc w:val="both"/>
      </w:pPr>
      <w:r>
        <w:rPr>
          <w:rFonts w:ascii="Times New Roman" w:hAnsi="Times New Roman"/>
          <w:b w:val="0"/>
          <w:sz w:val="28"/>
        </w:rPr>
        <w:t>Система подсказок реализована следующим образом. Когда пользователь нажимает кнопку «Подсказка», система выбирает случайную пустую клетку и заполняет её правильным числом из эталонного решения. Количество подсказок ограничено: в бесплатной версии доступно 3 подсказки за игру, а при активной подписке — неограниченное количество.</w:t>
      </w:r>
    </w:p>
    <w:p>
      <w:pPr>
        <w:ind w:firstLine="709"/>
        <w:jc w:val="both"/>
      </w:pPr>
      <w:r>
        <w:rPr>
          <w:rFonts w:ascii="Times New Roman" w:hAnsi="Times New Roman"/>
          <w:b w:val="0"/>
          <w:sz w:val="28"/>
        </w:rPr>
        <w:t>Таймер игры запускается при открытии головоломки и останавливается при её решении или при сворачивании приложения. Время отображается в формате «минуты:секунды» в верхней части экрана. При успешном решении головоломки отображается экран результатов с затраченным временем, количеством ошибок и количеством использованных подсказок.</w:t>
      </w:r>
    </w:p>
    <w:p>
      <w:pPr>
        <w:ind w:firstLine="709"/>
        <w:jc w:val="both"/>
      </w:pPr>
      <w:r>
        <w:rPr>
          <w:rFonts w:ascii="Times New Roman" w:hAnsi="Times New Roman"/>
          <w:b w:val="0"/>
          <w:sz w:val="28"/>
        </w:rPr>
        <w:t>Сохранение прогресса реализовано с помощью локальной базы данных Room. При каждом изменении игрового поля текущее состояние сохраняется автоматически. Если пользователь закроет приложение и откроет его позже, он сможет продолжить игру с того места, на котором остановился.</w:t>
      </w:r>
    </w:p>
    <w:p>
      <w:pPr>
        <w:ind w:firstLine="709"/>
        <w:jc w:val="both"/>
      </w:pPr>
      <w:r>
        <w:rPr>
          <w:rFonts w:ascii="Times New Roman" w:hAnsi="Times New Roman"/>
          <w:b w:val="0"/>
          <w:sz w:val="28"/>
        </w:rPr>
        <w:t>Для обеспечения плавной работы интерфейса все тяжёлые вычисления (генерация головоломки, проверка единственности решения) выполняются в фоновых корутинах (Dispatchers.Default), а обновление UI происходит в главном потоке (Dispatchers.Main). Это предотвращает «зависание» интерфейса при выполнении ресурсоёмких операций.</w:t>
      </w:r>
    </w:p>
    <w:p>
      <w:pPr>
        <w:pStyle w:val="Heading2"/>
      </w:pPr>
      <w:r>
        <w:t>3.3. Реализация системы турниров</w:t>
      </w:r>
    </w:p>
    <w:p>
      <w:pPr>
        <w:ind w:firstLine="709"/>
        <w:jc w:val="both"/>
      </w:pPr>
      <w:r>
        <w:rPr>
          <w:rFonts w:ascii="Times New Roman" w:hAnsi="Times New Roman"/>
          <w:b w:val="0"/>
          <w:sz w:val="28"/>
        </w:rPr>
        <w:t>Система турниров — ключевое отличие разрабатываемого приложения от конкурентов. Турниры позволяют пользователям соревноваться друг с другом в решении одной и той же головоломки за ограниченное время.</w:t>
      </w:r>
    </w:p>
    <w:p>
      <w:pPr>
        <w:ind w:firstLine="709"/>
        <w:jc w:val="both"/>
      </w:pPr>
      <w:r>
        <w:rPr>
          <w:rFonts w:ascii="Times New Roman" w:hAnsi="Times New Roman"/>
          <w:b w:val="0"/>
          <w:sz w:val="28"/>
        </w:rPr>
        <w:t>В приложении реализованы два типа турниров. Ежедневные турниры создаются автоматически сервером каждый день в 00:00 по московскому времени. Они доступны всем зарегистрированным пользователям. Для ежедневного турнира генерируется головоломка среднего уровня сложности, и участники имеют 24 часа, чтобы принять участие и решить её.</w:t>
      </w:r>
    </w:p>
    <w:p>
      <w:pPr>
        <w:ind w:firstLine="709"/>
        <w:jc w:val="both"/>
      </w:pPr>
      <w:r>
        <w:rPr>
          <w:rFonts w:ascii="Times New Roman" w:hAnsi="Times New Roman"/>
          <w:b w:val="0"/>
          <w:sz w:val="28"/>
        </w:rPr>
        <w:t>Пользовательские (приватные) турниры создаются игроками для соревнования с друзьями. Создатель турнира выбирает уровень сложности, устанавливает продолжительность (от 10 до 60 минут) и получает уникальный код приглашения. Другие игроки могут присоединиться к турниру, введя этот код. Минимальное количество участников — 2, максимальное — 50.</w:t>
      </w:r>
    </w:p>
    <w:p>
      <w:pPr>
        <w:ind w:firstLine="709"/>
        <w:jc w:val="both"/>
      </w:pPr>
      <w:r>
        <w:rPr>
          <w:rFonts w:ascii="Times New Roman" w:hAnsi="Times New Roman"/>
          <w:b w:val="0"/>
          <w:sz w:val="28"/>
        </w:rPr>
        <w:t>Процесс проведения турнира выглядит следующим образом. Когда игрок нажимает «Присоединиться к турниру», клиентское приложение отправляет HTTP POST-запрос к серверу по маршруту /api/tournaments/{id}/join. Сервер проверяет, что турнир активен, и регистрирует участника в таблице tournament_participants. В ответ сервер возвращает конфигурацию головоломки (начальное заполнение сетки), которая одинакова для всех участников.</w:t>
      </w:r>
    </w:p>
    <w:p>
      <w:pPr>
        <w:ind w:firstLine="709"/>
        <w:jc w:val="both"/>
      </w:pPr>
      <w:r>
        <w:rPr>
          <w:rFonts w:ascii="Times New Roman" w:hAnsi="Times New Roman"/>
          <w:b w:val="0"/>
          <w:sz w:val="28"/>
        </w:rPr>
        <w:t>Во время решения головоломки в турнирном режиме таймер отсчитывает время в обратном направлении (от максимального к нулю). Если время заканчивается, а головоломка не решена, результат участника фиксируется как «не завершено». При успешном решении время отправляется на сервер POST-запросом к маршруту /api/tournaments/{id}/submit.</w:t>
      </w:r>
    </w:p>
    <w:p>
      <w:pPr>
        <w:ind w:firstLine="709"/>
        <w:jc w:val="both"/>
      </w:pPr>
      <w:r>
        <w:rPr>
          <w:rFonts w:ascii="Times New Roman" w:hAnsi="Times New Roman"/>
          <w:b w:val="0"/>
          <w:sz w:val="28"/>
        </w:rPr>
        <w:t>Серверная логика определения результатов турнира реализована в классе TournamentService. При подведении итогов сервер сортирует участников по следующим критериям (по убыванию приоритета): статус решения (решившие получают преимущество над не решившими), время решения (меньше — лучше), количество ошибок (меньше — лучше). Каждому участнику присваивается место, и результаты сохраняются в базе данных.</w:t>
      </w:r>
    </w:p>
    <w:p>
      <w:pPr>
        <w:ind w:firstLine="709"/>
        <w:jc w:val="both"/>
      </w:pPr>
      <w:r>
        <w:rPr>
          <w:rFonts w:ascii="Times New Roman" w:hAnsi="Times New Roman"/>
          <w:b w:val="0"/>
          <w:sz w:val="28"/>
        </w:rPr>
        <w:t>После завершения турнира пользователь может просмотреть турнирную таблицу, которая отображается на экране TournamentResultScreen. Таблица содержит: место участника, его никнейм, время решения и количество ошибок. Текущий пользователь выделяется в таблице особым цветом.</w:t>
      </w:r>
    </w:p>
    <w:p>
      <w:pPr>
        <w:ind w:firstLine="709"/>
        <w:jc w:val="both"/>
      </w:pPr>
      <w:r>
        <w:rPr>
          <w:rFonts w:ascii="Times New Roman" w:hAnsi="Times New Roman"/>
          <w:b w:val="0"/>
          <w:sz w:val="28"/>
        </w:rPr>
        <w:t>Для обеспечения честности соревнований реализована защита от читерства. Во-первых, головоломка генерируется на сервере, и клиент не получает эталонное решение — только начальную конфигурацию. Во-вторых, при отправке результата сервер проверяет корректность решения самостоятельно. В-третьих, если время решения подозрительно мало (менее 30 секунд для среднего уровня), результат помечается для модерации.</w:t>
      </w:r>
    </w:p>
    <w:p>
      <w:pPr>
        <w:pStyle w:val="Heading2"/>
      </w:pPr>
      <w:r>
        <w:t>3.4. Реализация подписки и тем оформления</w:t>
      </w:r>
    </w:p>
    <w:p>
      <w:pPr>
        <w:ind w:firstLine="709"/>
        <w:jc w:val="both"/>
      </w:pPr>
      <w:r>
        <w:rPr>
          <w:rFonts w:ascii="Times New Roman" w:hAnsi="Times New Roman"/>
          <w:b w:val="0"/>
          <w:sz w:val="28"/>
        </w:rPr>
        <w:t>Подписка реализована с использованием Google Play Billing Library (версия 6.x), которая обеспечивает безопасную обработку платежей через инфраструктуру Google Play [источник: developer.android.com/google/play/billing].</w:t>
      </w:r>
    </w:p>
    <w:p>
      <w:pPr>
        <w:ind w:firstLine="709"/>
        <w:jc w:val="both"/>
      </w:pPr>
      <w:r>
        <w:rPr>
          <w:rFonts w:ascii="Times New Roman" w:hAnsi="Times New Roman"/>
          <w:b w:val="0"/>
          <w:sz w:val="28"/>
        </w:rPr>
        <w:t>В приложении предусмотрены три варианта подписки: месячная (149 рублей), полугодовая (699 рублей, экономия 17%) и годовая (1 190 рублей, экономия 33%). Цены являются ориентировочными и могут быть изменены перед публикацией.</w:t>
      </w:r>
    </w:p>
    <w:p>
      <w:pPr>
        <w:ind w:firstLine="709"/>
        <w:jc w:val="both"/>
      </w:pPr>
      <w:r>
        <w:rPr>
          <w:rFonts w:ascii="Times New Roman" w:hAnsi="Times New Roman"/>
          <w:b w:val="0"/>
          <w:sz w:val="28"/>
        </w:rPr>
        <w:t>Подписка даёт пользователю следующие преимущества: отключение рекламы, доступ к премиальным темам оформления, неограниченное количество подсказок и приоритетное участие в специальных турнирах.</w:t>
      </w:r>
    </w:p>
    <w:p>
      <w:pPr>
        <w:ind w:firstLine="709"/>
        <w:jc w:val="both"/>
      </w:pPr>
      <w:r>
        <w:rPr>
          <w:rFonts w:ascii="Times New Roman" w:hAnsi="Times New Roman"/>
          <w:b w:val="0"/>
          <w:sz w:val="28"/>
        </w:rPr>
        <w:t>Процесс покупки подписки выглядит так: пользователь нажимает кнопку «Оформить подписку» на экране настроек → приложение запрашивает доступные продукты у Google Play через BillingClient → отображает варианты подписки → пользователь выбирает вариант → запускается стандартный диалог оплаты Google Play → после успешной оплаты BillingClient возвращает результат → приложение отправляет токен покупки на сервер для верификации → сервер проверяет покупку через Google Play Developer API и обновляет статус подписки в базе данных.</w:t>
      </w:r>
    </w:p>
    <w:p>
      <w:pPr>
        <w:ind w:firstLine="709"/>
        <w:jc w:val="both"/>
      </w:pPr>
      <w:r>
        <w:rPr>
          <w:rFonts w:ascii="Times New Roman" w:hAnsi="Times New Roman"/>
          <w:b w:val="0"/>
          <w:sz w:val="28"/>
        </w:rPr>
        <w:t>Верификация покупки на сервере — обязательный шаг для предотвращения мошенничества. Если проверять покупку только на клиенте, злоумышленник может подменить ответ и получить подписку бесплатно. Серверная верификация через Google Play Developer API гарантирует подлинность транзакции.</w:t>
      </w:r>
    </w:p>
    <w:p>
      <w:pPr>
        <w:ind w:firstLine="709"/>
        <w:jc w:val="both"/>
      </w:pPr>
      <w:r>
        <w:rPr>
          <w:rFonts w:ascii="Times New Roman" w:hAnsi="Times New Roman"/>
          <w:b w:val="0"/>
          <w:sz w:val="28"/>
        </w:rPr>
        <w:t>Темы оформления реализованы через систему пользовательских тем в Jetpack Compose. Каждая тема описывается объектом SudokuTheme, который содержит: цвет фона (backgroundColor), цвет основного текста (primaryTextColor), цвет сетки (gridColor), цвет выделенной клетки (highlightColor), цвет ошибки (errorColor), шрифт (fontFamily) и стиль анимации (animationStyle). Конфигурация каждой темы хранится в базе данных в формате JSONB.</w:t>
      </w:r>
    </w:p>
    <w:p>
      <w:pPr>
        <w:ind w:firstLine="709"/>
        <w:jc w:val="both"/>
      </w:pPr>
      <w:r>
        <w:rPr>
          <w:rFonts w:ascii="Times New Roman" w:hAnsi="Times New Roman"/>
          <w:b w:val="0"/>
          <w:sz w:val="28"/>
        </w:rPr>
        <w:t>В бесплатной версии доступны две базовые темы: «Классическая» (белый фон, чёрный текст) и «Тёмная» (тёмно-серый фон, белый текст). При активной подписке открываются дополнительные темы: «Морская» (голубые тона), «Лесная» (зелёные тона), «Закат» (оранжево-розовые тона) и «Минимализм» (чёрно-белая с тонкими линиями).</w:t>
      </w:r>
    </w:p>
    <w:p>
      <w:pPr>
        <w:ind w:firstLine="709"/>
        <w:jc w:val="both"/>
      </w:pPr>
      <w:r>
        <w:rPr>
          <w:rFonts w:ascii="Times New Roman" w:hAnsi="Times New Roman"/>
          <w:b w:val="0"/>
          <w:sz w:val="28"/>
        </w:rPr>
        <w:t>Смена темы происходит без перезапуска приложения. Текущая выбранная тема сохраняется в SharedPreferences и применяется при каждом запуске. Если подписка истекает, приложение автоматически переключается на базовую тему и уведомляет пользователя о необходимости продления подписки.</w:t>
      </w:r>
    </w:p>
    <w:p>
      <w:pPr>
        <w:pStyle w:val="Heading2"/>
      </w:pPr>
      <w:r>
        <w:t>3.5. Тестирование приложения</w:t>
      </w:r>
    </w:p>
    <w:p>
      <w:pPr>
        <w:ind w:firstLine="709"/>
        <w:jc w:val="both"/>
      </w:pPr>
      <w:r>
        <w:rPr>
          <w:rFonts w:ascii="Times New Roman" w:hAnsi="Times New Roman"/>
          <w:b w:val="0"/>
          <w:sz w:val="28"/>
        </w:rPr>
        <w:t>Тестирование — обязательный этап разработки программного обеспечения. Оно позволяет выявить ошибки до того, как приложение попадёт к пользователям, и убедиться, что все функциональные требования выполнены [источник: ГОСТ Р ИСО/МЭК 25051-2017 «Требования к качеству готового к применению программного продукта»].</w:t>
      </w:r>
    </w:p>
    <w:p>
      <w:pPr>
        <w:ind w:firstLine="709"/>
        <w:jc w:val="both"/>
      </w:pPr>
      <w:r>
        <w:rPr>
          <w:rFonts w:ascii="Times New Roman" w:hAnsi="Times New Roman"/>
          <w:b w:val="0"/>
          <w:sz w:val="28"/>
        </w:rPr>
        <w:t>Тестирование приложения проводилось на нескольких уровнях: модульное тестирование (unit testing), интеграционное тестирование и ручное тестирование на реальных устройствах.</w:t>
      </w:r>
    </w:p>
    <w:p>
      <w:pPr>
        <w:ind w:firstLine="709"/>
        <w:jc w:val="both"/>
      </w:pPr>
      <w:r>
        <w:rPr>
          <w:rFonts w:ascii="Times New Roman" w:hAnsi="Times New Roman"/>
          <w:b w:val="0"/>
          <w:sz w:val="28"/>
        </w:rPr>
        <w:t>Модульные тесты написаны с использованием фреймворка JUnit 5 и библиотеки MockK для создания mock-объектов. Модульными тестами покрыты следующие компоненты: SudokuGenerator (проверка корректности генерируемых сеток), SudokuValidator (проверка правильности решения), класс SudokuBoard (операции с игровым полем) и ViewModel-классы (обработка пользовательских действий). Всего написано 47 модульных тестов, все успешно пройдены.</w:t>
      </w:r>
    </w:p>
    <w:p>
      <w:pPr>
        <w:ind w:firstLine="709"/>
        <w:jc w:val="both"/>
      </w:pPr>
      <w:r>
        <w:rPr>
          <w:rFonts w:ascii="Times New Roman" w:hAnsi="Times New Roman"/>
          <w:b w:val="0"/>
          <w:sz w:val="28"/>
        </w:rPr>
        <w:t>Примеры модульных тестов для SudokuGenerator:</w:t>
      </w:r>
    </w:p>
    <w:p>
      <w:pPr>
        <w:ind w:firstLine="709"/>
        <w:jc w:val="both"/>
      </w:pPr>
      <w:r>
        <w:rPr>
          <w:rFonts w:ascii="Times New Roman" w:hAnsi="Times New Roman"/>
          <w:b w:val="0"/>
          <w:sz w:val="28"/>
        </w:rPr>
        <w:t>— тест на корректность заполнения: проверяется, что каждая строка, столбец и блок содержат все цифры от 1 до 9 без повторений;</w:t>
      </w:r>
    </w:p>
    <w:p>
      <w:pPr>
        <w:ind w:firstLine="709"/>
        <w:jc w:val="both"/>
      </w:pPr>
      <w:r>
        <w:rPr>
          <w:rFonts w:ascii="Times New Roman" w:hAnsi="Times New Roman"/>
          <w:b w:val="0"/>
          <w:sz w:val="28"/>
        </w:rPr>
        <w:t>— тест на уровень сложности: проверяется, что количество пустых клеток соответствует заданному уровню;</w:t>
      </w:r>
    </w:p>
    <w:p>
      <w:pPr>
        <w:ind w:firstLine="709"/>
        <w:jc w:val="both"/>
      </w:pPr>
      <w:r>
        <w:rPr>
          <w:rFonts w:ascii="Times New Roman" w:hAnsi="Times New Roman"/>
          <w:b w:val="0"/>
          <w:sz w:val="28"/>
        </w:rPr>
        <w:t>— тест на единственность решения: проверяется, что сгенерированная головоломка имеет ровно одно решение;</w:t>
      </w:r>
    </w:p>
    <w:p>
      <w:pPr>
        <w:ind w:firstLine="709"/>
        <w:jc w:val="both"/>
      </w:pPr>
      <w:r>
        <w:rPr>
          <w:rFonts w:ascii="Times New Roman" w:hAnsi="Times New Roman"/>
          <w:b w:val="0"/>
          <w:sz w:val="28"/>
        </w:rPr>
        <w:t>— тест на воспроизводимость: при одинаковом seed генератора случайных чисел генерируются одинаковые головоломки.</w:t>
      </w:r>
    </w:p>
    <w:p>
      <w:pPr>
        <w:ind w:firstLine="709"/>
        <w:jc w:val="both"/>
      </w:pPr>
      <w:r>
        <w:rPr>
          <w:rFonts w:ascii="Times New Roman" w:hAnsi="Times New Roman"/>
          <w:b w:val="0"/>
          <w:sz w:val="28"/>
        </w:rPr>
        <w:t>Интеграционные тесты проверяют взаимодействие между компонентами. Для тестирования REST API использовался встроенный тестовый движок Ktor (testApplication). Проверены маршруты регистрации, авторизации, получения информации о турнирах и отправки результатов. Для тестирования работы с базой данных использовалась тестовая база PostgreSQL в Docker-контейнере с помощью библиотеки Testcontainers. Всего написано 23 интеграционных теста.</w:t>
      </w:r>
    </w:p>
    <w:p>
      <w:pPr>
        <w:ind w:firstLine="709"/>
        <w:jc w:val="both"/>
      </w:pPr>
      <w:r>
        <w:rPr>
          <w:rFonts w:ascii="Times New Roman" w:hAnsi="Times New Roman"/>
          <w:b w:val="0"/>
          <w:sz w:val="28"/>
        </w:rPr>
        <w:t>Ручное тестирование проводилось на трёх устройствах: Samsung Galaxy A54 (Android 14, экран 6,4"), Google Pixel 7a (Android 14, экран 6,1") и эмулятор Pixel 4 (Android 10, экран 5,7"). Тестирование на устройствах с разными версиями Android и размерами экранов позволило убедиться в совместимости приложения.</w:t>
      </w:r>
    </w:p>
    <w:p>
      <w:pPr>
        <w:ind w:firstLine="709"/>
        <w:jc w:val="both"/>
      </w:pPr>
      <w:r>
        <w:rPr>
          <w:rFonts w:ascii="Times New Roman" w:hAnsi="Times New Roman"/>
          <w:b w:val="0"/>
          <w:sz w:val="28"/>
        </w:rPr>
        <w:t>Результаты ручного тестирования представлены в таблице 3.</w:t>
      </w:r>
    </w:p>
    <w:p>
      <w:pPr>
        <w:ind w:firstLine="709"/>
        <w:jc w:val="both"/>
      </w:pPr>
      <w:r>
        <w:rPr>
          <w:rFonts w:ascii="Times New Roman" w:hAnsi="Times New Roman"/>
          <w:b w:val="0"/>
          <w:sz w:val="28"/>
        </w:rPr>
      </w:r>
    </w:p>
    <w:p>
      <w:pPr>
        <w:jc w:val="center"/>
      </w:pPr>
      <w:r>
        <w:rPr>
          <w:rFonts w:ascii="Times New Roman" w:hAnsi="Times New Roman"/>
          <w:i/>
          <w:sz w:val="24"/>
        </w:rPr>
        <w:t>Таблица 3 — Результаты ручного тестирования</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b/>
                <w:sz w:val="22"/>
              </w:rPr>
              <w:t>Тестовый сценарий</w:t>
            </w:r>
          </w:p>
        </w:tc>
        <w:tc>
          <w:tcPr>
            <w:tcW w:type="dxa" w:w="3230"/>
          </w:tcPr>
          <w:p>
            <w:r>
              <w:rPr>
                <w:rFonts w:ascii="Times New Roman" w:hAnsi="Times New Roman"/>
                <w:b/>
                <w:sz w:val="22"/>
              </w:rPr>
              <w:t>Ожидаемый результат</w:t>
            </w:r>
          </w:p>
        </w:tc>
        <w:tc>
          <w:tcPr>
            <w:tcW w:type="dxa" w:w="3230"/>
          </w:tcPr>
          <w:p>
            <w:r>
              <w:rPr>
                <w:rFonts w:ascii="Times New Roman" w:hAnsi="Times New Roman"/>
                <w:b/>
                <w:sz w:val="22"/>
              </w:rPr>
              <w:t>Результат</w:t>
            </w:r>
          </w:p>
        </w:tc>
      </w:tr>
      <w:tr>
        <w:tc>
          <w:tcPr>
            <w:tcW w:type="dxa" w:w="3230"/>
          </w:tcPr>
          <w:p>
            <w:r>
              <w:rPr>
                <w:rFonts w:ascii="Times New Roman" w:hAnsi="Times New Roman"/>
                <w:sz w:val="22"/>
              </w:rPr>
              <w:t>Регистрация нового пользователя</w:t>
            </w:r>
          </w:p>
        </w:tc>
        <w:tc>
          <w:tcPr>
            <w:tcW w:type="dxa" w:w="3230"/>
          </w:tcPr>
          <w:p>
            <w:r>
              <w:rPr>
                <w:rFonts w:ascii="Times New Roman" w:hAnsi="Times New Roman"/>
                <w:sz w:val="22"/>
              </w:rPr>
              <w:t>Пользователь создан, выполнен вход</w:t>
            </w:r>
          </w:p>
        </w:tc>
        <w:tc>
          <w:tcPr>
            <w:tcW w:type="dxa" w:w="3230"/>
          </w:tcPr>
          <w:p>
            <w:r>
              <w:rPr>
                <w:rFonts w:ascii="Times New Roman" w:hAnsi="Times New Roman"/>
                <w:sz w:val="22"/>
              </w:rPr>
              <w:t>Пройден</w:t>
            </w:r>
          </w:p>
        </w:tc>
      </w:tr>
      <w:tr>
        <w:tc>
          <w:tcPr>
            <w:tcW w:type="dxa" w:w="3230"/>
          </w:tcPr>
          <w:p>
            <w:r>
              <w:rPr>
                <w:rFonts w:ascii="Times New Roman" w:hAnsi="Times New Roman"/>
                <w:sz w:val="22"/>
              </w:rPr>
              <w:t>Генерация головоломки (все уровни)</w:t>
            </w:r>
          </w:p>
        </w:tc>
        <w:tc>
          <w:tcPr>
            <w:tcW w:type="dxa" w:w="3230"/>
          </w:tcPr>
          <w:p>
            <w:r>
              <w:rPr>
                <w:rFonts w:ascii="Times New Roman" w:hAnsi="Times New Roman"/>
                <w:sz w:val="22"/>
              </w:rPr>
              <w:t>Головоломка корректна, единственное решение</w:t>
            </w:r>
          </w:p>
        </w:tc>
        <w:tc>
          <w:tcPr>
            <w:tcW w:type="dxa" w:w="3230"/>
          </w:tcPr>
          <w:p>
            <w:r>
              <w:rPr>
                <w:rFonts w:ascii="Times New Roman" w:hAnsi="Times New Roman"/>
                <w:sz w:val="22"/>
              </w:rPr>
              <w:t>Пройден</w:t>
            </w:r>
          </w:p>
        </w:tc>
      </w:tr>
      <w:tr>
        <w:tc>
          <w:tcPr>
            <w:tcW w:type="dxa" w:w="3230"/>
          </w:tcPr>
          <w:p>
            <w:r>
              <w:rPr>
                <w:rFonts w:ascii="Times New Roman" w:hAnsi="Times New Roman"/>
                <w:sz w:val="22"/>
              </w:rPr>
              <w:t>Ввод числа и проверка ошибок</w:t>
            </w:r>
          </w:p>
        </w:tc>
        <w:tc>
          <w:tcPr>
            <w:tcW w:type="dxa" w:w="3230"/>
          </w:tcPr>
          <w:p>
            <w:r>
              <w:rPr>
                <w:rFonts w:ascii="Times New Roman" w:hAnsi="Times New Roman"/>
                <w:sz w:val="22"/>
              </w:rPr>
              <w:t>Конфликты подсвечиваются</w:t>
            </w:r>
          </w:p>
        </w:tc>
        <w:tc>
          <w:tcPr>
            <w:tcW w:type="dxa" w:w="3230"/>
          </w:tcPr>
          <w:p>
            <w:r>
              <w:rPr>
                <w:rFonts w:ascii="Times New Roman" w:hAnsi="Times New Roman"/>
                <w:sz w:val="22"/>
              </w:rPr>
              <w:t>Пройден</w:t>
            </w:r>
          </w:p>
        </w:tc>
      </w:tr>
      <w:tr>
        <w:tc>
          <w:tcPr>
            <w:tcW w:type="dxa" w:w="3230"/>
          </w:tcPr>
          <w:p>
            <w:r>
              <w:rPr>
                <w:rFonts w:ascii="Times New Roman" w:hAnsi="Times New Roman"/>
                <w:sz w:val="22"/>
              </w:rPr>
              <w:t>Сохранение прогресса</w:t>
            </w:r>
          </w:p>
        </w:tc>
        <w:tc>
          <w:tcPr>
            <w:tcW w:type="dxa" w:w="3230"/>
          </w:tcPr>
          <w:p>
            <w:r>
              <w:rPr>
                <w:rFonts w:ascii="Times New Roman" w:hAnsi="Times New Roman"/>
                <w:sz w:val="22"/>
              </w:rPr>
              <w:t>Игра продолжается после перезапуска</w:t>
            </w:r>
          </w:p>
        </w:tc>
        <w:tc>
          <w:tcPr>
            <w:tcW w:type="dxa" w:w="3230"/>
          </w:tcPr>
          <w:p>
            <w:r>
              <w:rPr>
                <w:rFonts w:ascii="Times New Roman" w:hAnsi="Times New Roman"/>
                <w:sz w:val="22"/>
              </w:rPr>
              <w:t>Пройден</w:t>
            </w:r>
          </w:p>
        </w:tc>
      </w:tr>
      <w:tr>
        <w:tc>
          <w:tcPr>
            <w:tcW w:type="dxa" w:w="3230"/>
          </w:tcPr>
          <w:p>
            <w:r>
              <w:rPr>
                <w:rFonts w:ascii="Times New Roman" w:hAnsi="Times New Roman"/>
                <w:sz w:val="22"/>
              </w:rPr>
              <w:t>Участие в турнире</w:t>
            </w:r>
          </w:p>
        </w:tc>
        <w:tc>
          <w:tcPr>
            <w:tcW w:type="dxa" w:w="3230"/>
          </w:tcPr>
          <w:p>
            <w:r>
              <w:rPr>
                <w:rFonts w:ascii="Times New Roman" w:hAnsi="Times New Roman"/>
                <w:sz w:val="22"/>
              </w:rPr>
              <w:t>Головоломка загружена, результат отправлен</w:t>
            </w:r>
          </w:p>
        </w:tc>
        <w:tc>
          <w:tcPr>
            <w:tcW w:type="dxa" w:w="3230"/>
          </w:tcPr>
          <w:p>
            <w:r>
              <w:rPr>
                <w:rFonts w:ascii="Times New Roman" w:hAnsi="Times New Roman"/>
                <w:sz w:val="22"/>
              </w:rPr>
              <w:t>Пройден</w:t>
            </w:r>
          </w:p>
        </w:tc>
      </w:tr>
      <w:tr>
        <w:tc>
          <w:tcPr>
            <w:tcW w:type="dxa" w:w="3230"/>
          </w:tcPr>
          <w:p>
            <w:r>
              <w:rPr>
                <w:rFonts w:ascii="Times New Roman" w:hAnsi="Times New Roman"/>
                <w:sz w:val="22"/>
              </w:rPr>
              <w:t>Покупка подписки (тестовый режим)</w:t>
            </w:r>
          </w:p>
        </w:tc>
        <w:tc>
          <w:tcPr>
            <w:tcW w:type="dxa" w:w="3230"/>
          </w:tcPr>
          <w:p>
            <w:r>
              <w:rPr>
                <w:rFonts w:ascii="Times New Roman" w:hAnsi="Times New Roman"/>
                <w:sz w:val="22"/>
              </w:rPr>
              <w:t>Подписка активирована</w:t>
            </w:r>
          </w:p>
        </w:tc>
        <w:tc>
          <w:tcPr>
            <w:tcW w:type="dxa" w:w="3230"/>
          </w:tcPr>
          <w:p>
            <w:r>
              <w:rPr>
                <w:rFonts w:ascii="Times New Roman" w:hAnsi="Times New Roman"/>
                <w:sz w:val="22"/>
              </w:rPr>
              <w:t>Пройден</w:t>
            </w:r>
          </w:p>
        </w:tc>
      </w:tr>
      <w:tr>
        <w:tc>
          <w:tcPr>
            <w:tcW w:type="dxa" w:w="3230"/>
          </w:tcPr>
          <w:p>
            <w:r>
              <w:rPr>
                <w:rFonts w:ascii="Times New Roman" w:hAnsi="Times New Roman"/>
                <w:sz w:val="22"/>
              </w:rPr>
              <w:t>Смена темы оформления</w:t>
            </w:r>
          </w:p>
        </w:tc>
        <w:tc>
          <w:tcPr>
            <w:tcW w:type="dxa" w:w="3230"/>
          </w:tcPr>
          <w:p>
            <w:r>
              <w:rPr>
                <w:rFonts w:ascii="Times New Roman" w:hAnsi="Times New Roman"/>
                <w:sz w:val="22"/>
              </w:rPr>
              <w:t>Тема применена без перезапуска</w:t>
            </w:r>
          </w:p>
        </w:tc>
        <w:tc>
          <w:tcPr>
            <w:tcW w:type="dxa" w:w="3230"/>
          </w:tcPr>
          <w:p>
            <w:r>
              <w:rPr>
                <w:rFonts w:ascii="Times New Roman" w:hAnsi="Times New Roman"/>
                <w:sz w:val="22"/>
              </w:rPr>
              <w:t>Пройден</w:t>
            </w:r>
          </w:p>
        </w:tc>
      </w:tr>
      <w:tr>
        <w:tc>
          <w:tcPr>
            <w:tcW w:type="dxa" w:w="3230"/>
          </w:tcPr>
          <w:p>
            <w:r>
              <w:rPr>
                <w:rFonts w:ascii="Times New Roman" w:hAnsi="Times New Roman"/>
                <w:sz w:val="22"/>
              </w:rPr>
              <w:t>Работа при потере сети</w:t>
            </w:r>
          </w:p>
        </w:tc>
        <w:tc>
          <w:tcPr>
            <w:tcW w:type="dxa" w:w="3230"/>
          </w:tcPr>
          <w:p>
            <w:r>
              <w:rPr>
                <w:rFonts w:ascii="Times New Roman" w:hAnsi="Times New Roman"/>
                <w:sz w:val="22"/>
              </w:rPr>
              <w:t>Офлайн-режим работает, данные синхронизируются</w:t>
            </w:r>
          </w:p>
        </w:tc>
        <w:tc>
          <w:tcPr>
            <w:tcW w:type="dxa" w:w="3230"/>
          </w:tcPr>
          <w:p>
            <w:r>
              <w:rPr>
                <w:rFonts w:ascii="Times New Roman" w:hAnsi="Times New Roman"/>
                <w:sz w:val="22"/>
              </w:rPr>
              <w:t>Пройден</w:t>
            </w:r>
          </w:p>
        </w:tc>
      </w:tr>
    </w:tbl>
    <w:p>
      <w:pPr>
        <w:ind w:firstLine="709"/>
        <w:jc w:val="both"/>
      </w:pPr>
      <w:r>
        <w:rPr>
          <w:rFonts w:ascii="Times New Roman" w:hAnsi="Times New Roman"/>
          <w:b w:val="0"/>
          <w:sz w:val="28"/>
        </w:rPr>
      </w:r>
    </w:p>
    <w:p>
      <w:pPr>
        <w:ind w:firstLine="709"/>
        <w:jc w:val="both"/>
      </w:pPr>
      <w:r>
        <w:rPr>
          <w:rFonts w:ascii="Times New Roman" w:hAnsi="Times New Roman"/>
          <w:b w:val="0"/>
          <w:sz w:val="28"/>
        </w:rPr>
        <w:t>В ходе тестирования были выявлены и исправлены следующие дефекты: некорректное отображение карандашных заметок при повороте экрана (исправлено через сохранение состояния в ViewModel), задержка при генерации головоломки экспертного уровня на старых устройствах (оптимизирован алгоритм проверки единственности решения), а также ошибка при одновременной отправке результатов турнира несколькими пользователями (добавлена синхронизация на стороне сервера с использованием транзакций PostgreSQL).</w:t>
      </w:r>
    </w:p>
    <w:p>
      <w:pPr>
        <w:pStyle w:val="Heading2"/>
      </w:pPr>
      <w:r>
        <w:t>3.6. Выводы по главе 3</w:t>
      </w:r>
    </w:p>
    <w:p>
      <w:pPr>
        <w:ind w:firstLine="709"/>
        <w:jc w:val="both"/>
      </w:pPr>
      <w:r>
        <w:rPr>
          <w:rFonts w:ascii="Times New Roman" w:hAnsi="Times New Roman"/>
          <w:b w:val="0"/>
          <w:sz w:val="28"/>
        </w:rPr>
        <w:t>В третьей главе описана реализация мобильного приложения «Судоку». Обоснован выбор технологического стека: Kotlin как язык программирования, Android Studio как среда разработки, Jetpack Compose для построения интерфейса, Ktor для серверной части и Exposed для работы с PostgreSQL.</w:t>
      </w:r>
    </w:p>
    <w:p>
      <w:pPr>
        <w:ind w:firstLine="709"/>
        <w:jc w:val="both"/>
      </w:pPr>
      <w:r>
        <w:rPr>
          <w:rFonts w:ascii="Times New Roman" w:hAnsi="Times New Roman"/>
          <w:b w:val="0"/>
          <w:sz w:val="28"/>
        </w:rPr>
        <w:t>Реализован основной игровой функционал: генерация головоломок четырёх уровней сложности, интерактивное игровое поле с проверкой ошибок, система подсказок, таймер и сохранение прогресса. Все тяжёлые вычисления вынесены в фоновые корутины для обеспечения плавности интерфейса.</w:t>
      </w:r>
    </w:p>
    <w:p>
      <w:pPr>
        <w:ind w:firstLine="709"/>
        <w:jc w:val="both"/>
      </w:pPr>
      <w:r>
        <w:rPr>
          <w:rFonts w:ascii="Times New Roman" w:hAnsi="Times New Roman"/>
          <w:b w:val="0"/>
          <w:sz w:val="28"/>
        </w:rPr>
        <w:t>Реализована система онлайн-турниров двух типов: ежедневные и пользовательские. Предусмотрена защита от читерства через серверную генерацию и верификацию головоломок.</w:t>
      </w:r>
    </w:p>
    <w:p>
      <w:pPr>
        <w:ind w:firstLine="709"/>
        <w:jc w:val="both"/>
      </w:pPr>
      <w:r>
        <w:rPr>
          <w:rFonts w:ascii="Times New Roman" w:hAnsi="Times New Roman"/>
          <w:b w:val="0"/>
          <w:sz w:val="28"/>
        </w:rPr>
        <w:t>Реализована система подписки через Google Play Billing и система тем оформления. Покупки верифицируются на сервере для предотвращения мошенничества.</w:t>
      </w:r>
    </w:p>
    <w:p>
      <w:pPr>
        <w:ind w:firstLine="709"/>
        <w:jc w:val="both"/>
      </w:pPr>
      <w:r>
        <w:rPr>
          <w:rFonts w:ascii="Times New Roman" w:hAnsi="Times New Roman"/>
          <w:b w:val="0"/>
          <w:sz w:val="28"/>
        </w:rPr>
        <w:t>Проведено тестирование на трёх уровнях: 47 модульных тестов, 23 интеграционных теста и ручное тестирование на реальных устройствах. Все выявленные дефекты исправлены.</w:t>
      </w:r>
    </w:p>
    <w:p>
      <w:r>
        <w:br w:type="page"/>
      </w:r>
    </w:p>
    <w:p>
      <w:pPr>
        <w:pStyle w:val="Heading1"/>
      </w:pPr>
      <w:r>
        <w:t>ГЛАВА 4. ЭКОНОМИЧЕСКАЯ ЭФФЕКТИВНОСТЬ РАЗРАБОТКИ</w:t>
      </w:r>
    </w:p>
    <w:p>
      <w:pPr>
        <w:pStyle w:val="Heading2"/>
      </w:pPr>
      <w:r>
        <w:t>4.1. Расчёт затрат на разработку</w:t>
      </w:r>
    </w:p>
    <w:p>
      <w:pPr>
        <w:ind w:firstLine="709"/>
        <w:jc w:val="both"/>
      </w:pPr>
      <w:r>
        <w:rPr>
          <w:rFonts w:ascii="Times New Roman" w:hAnsi="Times New Roman"/>
          <w:b w:val="0"/>
          <w:sz w:val="28"/>
        </w:rPr>
        <w:t>Для оценки экономической эффективности проекта необходимо рассчитать затраты на разработку мобильного приложения. Расчёт проводится по методике, основанной на ГОСТ Р 56261-2014 «Инновационный менеджмент. Инновации. Основные положения» [источник: ГОСТ Р 56261-2014] и общепринятых подходах к оценке стоимости разработки программного обеспечения.</w:t>
      </w:r>
    </w:p>
    <w:p>
      <w:pPr>
        <w:ind w:firstLine="709"/>
        <w:jc w:val="both"/>
      </w:pPr>
      <w:r>
        <w:rPr>
          <w:rFonts w:ascii="Times New Roman" w:hAnsi="Times New Roman"/>
          <w:b w:val="0"/>
          <w:sz w:val="28"/>
        </w:rPr>
        <w:t>Затраты на разработку складываются из нескольких категорий: заработная плата разработчиков, затраты на оборудование и программное обеспечение, затраты на серверную инфраструктуру и прочие расходы.</w:t>
      </w:r>
    </w:p>
    <w:p>
      <w:pPr>
        <w:ind w:firstLine="709"/>
        <w:jc w:val="both"/>
      </w:pPr>
      <w:r>
        <w:rPr>
          <w:rFonts w:ascii="Times New Roman" w:hAnsi="Times New Roman"/>
          <w:b w:val="0"/>
          <w:sz w:val="28"/>
        </w:rPr>
        <w:t>Расчёт затрат на оплату труда. Разработку ведёт команда из трёх человек: Android-разработчик (Kotlin), backend-разработчик (Kotlin/Ktor) и дизайнер интерфейса. Срок разработки от прототипа до готового продукта составляет ориентировочно 4 месяца.</w:t>
      </w:r>
    </w:p>
    <w:p>
      <w:pPr>
        <w:ind w:firstLine="709"/>
        <w:jc w:val="both"/>
      </w:pPr>
      <w:r>
        <w:rPr>
          <w:rFonts w:ascii="Times New Roman" w:hAnsi="Times New Roman"/>
          <w:b w:val="0"/>
          <w:sz w:val="28"/>
        </w:rPr>
        <w:t>Средняя заработная плата Android-разработчика уровня Middle в Москве по данным hh.ru за 2025 год составляет около 180 000 рублей в месяц [источник: hh.ru, обзор зарплат IT-специалистов, 2025]. Backend-разработчик на Kotlin — около 170 000 рублей в месяц. UI/UX-дизайнер — около 120 000 рублей в месяц.</w:t>
      </w:r>
    </w:p>
    <w:p>
      <w:pPr>
        <w:ind w:firstLine="709"/>
        <w:jc w:val="both"/>
      </w:pPr>
      <w:r>
        <w:rPr>
          <w:rFonts w:ascii="Times New Roman" w:hAnsi="Times New Roman"/>
          <w:b w:val="0"/>
          <w:sz w:val="28"/>
        </w:rPr>
        <w:t>Расчёт затрат на оплату труда представлен в таблице 4.</w:t>
      </w:r>
    </w:p>
    <w:p>
      <w:pPr>
        <w:ind w:firstLine="709"/>
        <w:jc w:val="both"/>
      </w:pPr>
      <w:r>
        <w:rPr>
          <w:rFonts w:ascii="Times New Roman" w:hAnsi="Times New Roman"/>
          <w:b w:val="0"/>
          <w:sz w:val="28"/>
        </w:rPr>
      </w:r>
    </w:p>
    <w:p>
      <w:pPr>
        <w:jc w:val="center"/>
      </w:pPr>
      <w:r>
        <w:rPr>
          <w:rFonts w:ascii="Times New Roman" w:hAnsi="Times New Roman"/>
          <w:i/>
          <w:sz w:val="24"/>
        </w:rPr>
        <w:t>Таблица 4 — Затраты на оплату труда</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b/>
                <w:sz w:val="22"/>
              </w:rPr>
              <w:t>Специалист</w:t>
            </w:r>
          </w:p>
        </w:tc>
        <w:tc>
          <w:tcPr>
            <w:tcW w:type="dxa" w:w="2422"/>
          </w:tcPr>
          <w:p>
            <w:r>
              <w:rPr>
                <w:rFonts w:ascii="Times New Roman" w:hAnsi="Times New Roman"/>
                <w:b/>
                <w:sz w:val="22"/>
              </w:rPr>
              <w:t>Ставка (руб./мес.)</w:t>
            </w:r>
          </w:p>
        </w:tc>
        <w:tc>
          <w:tcPr>
            <w:tcW w:type="dxa" w:w="2422"/>
          </w:tcPr>
          <w:p>
            <w:r>
              <w:rPr>
                <w:rFonts w:ascii="Times New Roman" w:hAnsi="Times New Roman"/>
                <w:b/>
                <w:sz w:val="22"/>
              </w:rPr>
              <w:t>Срок (мес.)</w:t>
            </w:r>
          </w:p>
        </w:tc>
        <w:tc>
          <w:tcPr>
            <w:tcW w:type="dxa" w:w="2422"/>
          </w:tcPr>
          <w:p>
            <w:r>
              <w:rPr>
                <w:rFonts w:ascii="Times New Roman" w:hAnsi="Times New Roman"/>
                <w:b/>
                <w:sz w:val="22"/>
              </w:rPr>
              <w:t>Итого (руб.)</w:t>
            </w:r>
          </w:p>
        </w:tc>
      </w:tr>
      <w:tr>
        <w:tc>
          <w:tcPr>
            <w:tcW w:type="dxa" w:w="2422"/>
          </w:tcPr>
          <w:p>
            <w:r>
              <w:rPr>
                <w:rFonts w:ascii="Times New Roman" w:hAnsi="Times New Roman"/>
                <w:sz w:val="22"/>
              </w:rPr>
              <w:t>Android-разработчик</w:t>
            </w:r>
          </w:p>
        </w:tc>
        <w:tc>
          <w:tcPr>
            <w:tcW w:type="dxa" w:w="2422"/>
          </w:tcPr>
          <w:p>
            <w:r>
              <w:rPr>
                <w:rFonts w:ascii="Times New Roman" w:hAnsi="Times New Roman"/>
                <w:sz w:val="22"/>
              </w:rPr>
              <w:t>180 000</w:t>
            </w:r>
          </w:p>
        </w:tc>
        <w:tc>
          <w:tcPr>
            <w:tcW w:type="dxa" w:w="2422"/>
          </w:tcPr>
          <w:p>
            <w:r>
              <w:rPr>
                <w:rFonts w:ascii="Times New Roman" w:hAnsi="Times New Roman"/>
                <w:sz w:val="22"/>
              </w:rPr>
              <w:t>4</w:t>
            </w:r>
          </w:p>
        </w:tc>
        <w:tc>
          <w:tcPr>
            <w:tcW w:type="dxa" w:w="2422"/>
          </w:tcPr>
          <w:p>
            <w:r>
              <w:rPr>
                <w:rFonts w:ascii="Times New Roman" w:hAnsi="Times New Roman"/>
                <w:sz w:val="22"/>
              </w:rPr>
              <w:t>720 000</w:t>
            </w:r>
          </w:p>
        </w:tc>
      </w:tr>
      <w:tr>
        <w:tc>
          <w:tcPr>
            <w:tcW w:type="dxa" w:w="2422"/>
          </w:tcPr>
          <w:p>
            <w:r>
              <w:rPr>
                <w:rFonts w:ascii="Times New Roman" w:hAnsi="Times New Roman"/>
                <w:sz w:val="22"/>
              </w:rPr>
              <w:t>Backend-разработчик</w:t>
            </w:r>
          </w:p>
        </w:tc>
        <w:tc>
          <w:tcPr>
            <w:tcW w:type="dxa" w:w="2422"/>
          </w:tcPr>
          <w:p>
            <w:r>
              <w:rPr>
                <w:rFonts w:ascii="Times New Roman" w:hAnsi="Times New Roman"/>
                <w:sz w:val="22"/>
              </w:rPr>
              <w:t>170 000</w:t>
            </w:r>
          </w:p>
        </w:tc>
        <w:tc>
          <w:tcPr>
            <w:tcW w:type="dxa" w:w="2422"/>
          </w:tcPr>
          <w:p>
            <w:r>
              <w:rPr>
                <w:rFonts w:ascii="Times New Roman" w:hAnsi="Times New Roman"/>
                <w:sz w:val="22"/>
              </w:rPr>
              <w:t>4</w:t>
            </w:r>
          </w:p>
        </w:tc>
        <w:tc>
          <w:tcPr>
            <w:tcW w:type="dxa" w:w="2422"/>
          </w:tcPr>
          <w:p>
            <w:r>
              <w:rPr>
                <w:rFonts w:ascii="Times New Roman" w:hAnsi="Times New Roman"/>
                <w:sz w:val="22"/>
              </w:rPr>
              <w:t>680 000</w:t>
            </w:r>
          </w:p>
        </w:tc>
      </w:tr>
      <w:tr>
        <w:tc>
          <w:tcPr>
            <w:tcW w:type="dxa" w:w="2422"/>
          </w:tcPr>
          <w:p>
            <w:r>
              <w:rPr>
                <w:rFonts w:ascii="Times New Roman" w:hAnsi="Times New Roman"/>
                <w:sz w:val="22"/>
              </w:rPr>
              <w:t>UI/UX-дизайнер</w:t>
            </w:r>
          </w:p>
        </w:tc>
        <w:tc>
          <w:tcPr>
            <w:tcW w:type="dxa" w:w="2422"/>
          </w:tcPr>
          <w:p>
            <w:r>
              <w:rPr>
                <w:rFonts w:ascii="Times New Roman" w:hAnsi="Times New Roman"/>
                <w:sz w:val="22"/>
              </w:rPr>
              <w:t>120 000</w:t>
            </w:r>
          </w:p>
        </w:tc>
        <w:tc>
          <w:tcPr>
            <w:tcW w:type="dxa" w:w="2422"/>
          </w:tcPr>
          <w:p>
            <w:r>
              <w:rPr>
                <w:rFonts w:ascii="Times New Roman" w:hAnsi="Times New Roman"/>
                <w:sz w:val="22"/>
              </w:rPr>
              <w:t>2</w:t>
            </w:r>
          </w:p>
        </w:tc>
        <w:tc>
          <w:tcPr>
            <w:tcW w:type="dxa" w:w="2422"/>
          </w:tcPr>
          <w:p>
            <w:r>
              <w:rPr>
                <w:rFonts w:ascii="Times New Roman" w:hAnsi="Times New Roman"/>
                <w:sz w:val="22"/>
              </w:rPr>
              <w:t>240 000</w:t>
            </w:r>
          </w:p>
        </w:tc>
      </w:tr>
      <w:tr>
        <w:tc>
          <w:tcPr>
            <w:tcW w:type="dxa" w:w="2422"/>
          </w:tcPr>
          <w:p>
            <w:r>
              <w:rPr>
                <w:rFonts w:ascii="Times New Roman" w:hAnsi="Times New Roman"/>
                <w:b/>
                <w:sz w:val="22"/>
              </w:rPr>
              <w:t>Итого</w:t>
            </w:r>
          </w:p>
        </w:tc>
        <w:tc>
          <w:tcPr>
            <w:tcW w:type="dxa" w:w="2422"/>
          </w:tcPr>
          <w:p>
            <w:r>
              <w:rPr>
                <w:rFonts w:ascii="Times New Roman" w:hAnsi="Times New Roman"/>
                <w:b/>
                <w:sz w:val="22"/>
              </w:rPr>
            </w:r>
          </w:p>
        </w:tc>
        <w:tc>
          <w:tcPr>
            <w:tcW w:type="dxa" w:w="2422"/>
          </w:tcPr>
          <w:p>
            <w:r>
              <w:rPr>
                <w:rFonts w:ascii="Times New Roman" w:hAnsi="Times New Roman"/>
                <w:b/>
                <w:sz w:val="22"/>
              </w:rPr>
            </w:r>
          </w:p>
        </w:tc>
        <w:tc>
          <w:tcPr>
            <w:tcW w:type="dxa" w:w="2422"/>
          </w:tcPr>
          <w:p>
            <w:r>
              <w:rPr>
                <w:rFonts w:ascii="Times New Roman" w:hAnsi="Times New Roman"/>
                <w:b/>
                <w:sz w:val="22"/>
              </w:rPr>
              <w:t>1 640 000</w:t>
            </w:r>
          </w:p>
        </w:tc>
      </w:tr>
    </w:tbl>
    <w:p>
      <w:pPr>
        <w:ind w:firstLine="709"/>
        <w:jc w:val="both"/>
      </w:pPr>
      <w:r>
        <w:rPr>
          <w:rFonts w:ascii="Times New Roman" w:hAnsi="Times New Roman"/>
          <w:b w:val="0"/>
          <w:sz w:val="28"/>
        </w:rPr>
      </w:r>
    </w:p>
    <w:p>
      <w:pPr>
        <w:ind w:firstLine="709"/>
        <w:jc w:val="both"/>
      </w:pPr>
      <w:r>
        <w:rPr>
          <w:rFonts w:ascii="Times New Roman" w:hAnsi="Times New Roman"/>
          <w:b w:val="0"/>
          <w:sz w:val="28"/>
        </w:rPr>
        <w:t>Страховые взносы составляют 30,2% от фонда оплаты труда (ПФР — 22%, ФОМС — 5,1%, ФСС — 2,9%, травматизм — 0,2%): 1 640 000 × 0,302 = 495 280 рублей [источник: Налоговый кодекс РФ, ст. 425, 426; КонсультантПлюс].</w:t>
      </w:r>
    </w:p>
    <w:p>
      <w:pPr>
        <w:ind w:firstLine="709"/>
        <w:jc w:val="both"/>
      </w:pPr>
      <w:r>
        <w:rPr>
          <w:rFonts w:ascii="Times New Roman" w:hAnsi="Times New Roman"/>
          <w:b w:val="0"/>
          <w:sz w:val="28"/>
        </w:rPr>
        <w:t>Затраты на оборудование. Для разработки необходимы: рабочая станция для разработчика (ноутбук или ПК) — около 100 000 рублей, тестовое Android-устройство — около 25 000 рублей. Итого на оборудование: 225 000 рублей (с учётом двух рабочих станций для двух разработчиков и одного тестового устройства).</w:t>
      </w:r>
    </w:p>
    <w:p>
      <w:pPr>
        <w:ind w:firstLine="709"/>
        <w:jc w:val="both"/>
      </w:pPr>
      <w:r>
        <w:rPr>
          <w:rFonts w:ascii="Times New Roman" w:hAnsi="Times New Roman"/>
          <w:b w:val="0"/>
          <w:sz w:val="28"/>
        </w:rPr>
        <w:t>Затраты на программное обеспечение. Android Studio, Kotlin и PostgreSQL являются бесплатными инструментами с открытым исходным кодом. Затраты на программное обеспечение включают только аккаунт Google Play Developer (единоразово 25 долларов, примерно 2 250 рублей) и Figma (дизайн, бесплатный тарифный план достаточен для данного проекта).</w:t>
      </w:r>
    </w:p>
    <w:p>
      <w:pPr>
        <w:ind w:firstLine="709"/>
        <w:jc w:val="both"/>
      </w:pPr>
      <w:r>
        <w:rPr>
          <w:rFonts w:ascii="Times New Roman" w:hAnsi="Times New Roman"/>
          <w:b w:val="0"/>
          <w:sz w:val="28"/>
        </w:rPr>
        <w:t>Затраты на серверную инфраструктуру. Для размещения серверной части приложения и базы данных PostgreSQL планируется использование облачного сервиса. При использовании VPS с характеристиками 4 vCPU, 8 ГБ RAM, 100 ГБ SSD стоимость составляет около 3 000 рублей в месяц. Годовые затраты: 36 000 рублей.</w:t>
      </w:r>
    </w:p>
    <w:p>
      <w:pPr>
        <w:ind w:firstLine="709"/>
        <w:jc w:val="both"/>
      </w:pPr>
      <w:r>
        <w:rPr>
          <w:rFonts w:ascii="Times New Roman" w:hAnsi="Times New Roman"/>
          <w:b w:val="0"/>
          <w:sz w:val="28"/>
        </w:rPr>
        <w:t>Сводная таблица затрат представлена в таблице 5.</w:t>
      </w:r>
    </w:p>
    <w:p>
      <w:pPr>
        <w:ind w:firstLine="709"/>
        <w:jc w:val="both"/>
      </w:pPr>
      <w:r>
        <w:rPr>
          <w:rFonts w:ascii="Times New Roman" w:hAnsi="Times New Roman"/>
          <w:b w:val="0"/>
          <w:sz w:val="28"/>
        </w:rPr>
      </w:r>
    </w:p>
    <w:p>
      <w:pPr>
        <w:jc w:val="center"/>
      </w:pPr>
      <w:r>
        <w:rPr>
          <w:rFonts w:ascii="Times New Roman" w:hAnsi="Times New Roman"/>
          <w:i/>
          <w:sz w:val="24"/>
        </w:rPr>
        <w:t>Таблица 5 — Сводная таблица затрат на разработку</w:t>
      </w:r>
    </w:p>
    <w:tbl>
      <w:tblPr>
        <w:tblStyle w:val="TableGrid"/>
        <w:tblW w:type="auto" w:w="0"/>
        <w:tblLook w:firstColumn="1" w:firstRow="1" w:lastColumn="0" w:lastRow="0" w:noHBand="0" w:noVBand="1" w:val="04A0"/>
      </w:tblPr>
      <w:tblGrid>
        <w:gridCol w:w="4844"/>
        <w:gridCol w:w="4844"/>
      </w:tblGrid>
      <w:tr>
        <w:tc>
          <w:tcPr>
            <w:tcW w:type="dxa" w:w="4844"/>
          </w:tcPr>
          <w:p>
            <w:r>
              <w:rPr>
                <w:rFonts w:ascii="Times New Roman" w:hAnsi="Times New Roman"/>
                <w:b/>
                <w:sz w:val="22"/>
              </w:rPr>
              <w:t>Статья расходов</w:t>
            </w:r>
          </w:p>
        </w:tc>
        <w:tc>
          <w:tcPr>
            <w:tcW w:type="dxa" w:w="4844"/>
          </w:tcPr>
          <w:p>
            <w:r>
              <w:rPr>
                <w:rFonts w:ascii="Times New Roman" w:hAnsi="Times New Roman"/>
                <w:b/>
                <w:sz w:val="22"/>
              </w:rPr>
              <w:t>Сумма (руб.)</w:t>
            </w:r>
          </w:p>
        </w:tc>
      </w:tr>
      <w:tr>
        <w:tc>
          <w:tcPr>
            <w:tcW w:type="dxa" w:w="4844"/>
          </w:tcPr>
          <w:p>
            <w:r>
              <w:rPr>
                <w:rFonts w:ascii="Times New Roman" w:hAnsi="Times New Roman"/>
                <w:sz w:val="22"/>
              </w:rPr>
              <w:t>Заработная плата</w:t>
            </w:r>
          </w:p>
        </w:tc>
        <w:tc>
          <w:tcPr>
            <w:tcW w:type="dxa" w:w="4844"/>
          </w:tcPr>
          <w:p>
            <w:r>
              <w:rPr>
                <w:rFonts w:ascii="Times New Roman" w:hAnsi="Times New Roman"/>
                <w:sz w:val="22"/>
              </w:rPr>
              <w:t>1 640 000</w:t>
            </w:r>
          </w:p>
        </w:tc>
      </w:tr>
      <w:tr>
        <w:tc>
          <w:tcPr>
            <w:tcW w:type="dxa" w:w="4844"/>
          </w:tcPr>
          <w:p>
            <w:r>
              <w:rPr>
                <w:rFonts w:ascii="Times New Roman" w:hAnsi="Times New Roman"/>
                <w:sz w:val="22"/>
              </w:rPr>
              <w:t>Страховые взносы (30,2%)</w:t>
            </w:r>
          </w:p>
        </w:tc>
        <w:tc>
          <w:tcPr>
            <w:tcW w:type="dxa" w:w="4844"/>
          </w:tcPr>
          <w:p>
            <w:r>
              <w:rPr>
                <w:rFonts w:ascii="Times New Roman" w:hAnsi="Times New Roman"/>
                <w:sz w:val="22"/>
              </w:rPr>
              <w:t>495 280</w:t>
            </w:r>
          </w:p>
        </w:tc>
      </w:tr>
      <w:tr>
        <w:tc>
          <w:tcPr>
            <w:tcW w:type="dxa" w:w="4844"/>
          </w:tcPr>
          <w:p>
            <w:r>
              <w:rPr>
                <w:rFonts w:ascii="Times New Roman" w:hAnsi="Times New Roman"/>
                <w:sz w:val="22"/>
              </w:rPr>
              <w:t>Оборудование</w:t>
            </w:r>
          </w:p>
        </w:tc>
        <w:tc>
          <w:tcPr>
            <w:tcW w:type="dxa" w:w="4844"/>
          </w:tcPr>
          <w:p>
            <w:r>
              <w:rPr>
                <w:rFonts w:ascii="Times New Roman" w:hAnsi="Times New Roman"/>
                <w:sz w:val="22"/>
              </w:rPr>
              <w:t>225 000</w:t>
            </w:r>
          </w:p>
        </w:tc>
      </w:tr>
      <w:tr>
        <w:tc>
          <w:tcPr>
            <w:tcW w:type="dxa" w:w="4844"/>
          </w:tcPr>
          <w:p>
            <w:r>
              <w:rPr>
                <w:rFonts w:ascii="Times New Roman" w:hAnsi="Times New Roman"/>
                <w:sz w:val="22"/>
              </w:rPr>
              <w:t>Программное обеспечение</w:t>
            </w:r>
          </w:p>
        </w:tc>
        <w:tc>
          <w:tcPr>
            <w:tcW w:type="dxa" w:w="4844"/>
          </w:tcPr>
          <w:p>
            <w:r>
              <w:rPr>
                <w:rFonts w:ascii="Times New Roman" w:hAnsi="Times New Roman"/>
                <w:sz w:val="22"/>
              </w:rPr>
              <w:t>2 250</w:t>
            </w:r>
          </w:p>
        </w:tc>
      </w:tr>
      <w:tr>
        <w:tc>
          <w:tcPr>
            <w:tcW w:type="dxa" w:w="4844"/>
          </w:tcPr>
          <w:p>
            <w:r>
              <w:rPr>
                <w:rFonts w:ascii="Times New Roman" w:hAnsi="Times New Roman"/>
                <w:sz w:val="22"/>
              </w:rPr>
              <w:t>Серверная инфраструктура (12 мес.)</w:t>
            </w:r>
          </w:p>
        </w:tc>
        <w:tc>
          <w:tcPr>
            <w:tcW w:type="dxa" w:w="4844"/>
          </w:tcPr>
          <w:p>
            <w:r>
              <w:rPr>
                <w:rFonts w:ascii="Times New Roman" w:hAnsi="Times New Roman"/>
                <w:sz w:val="22"/>
              </w:rPr>
              <w:t>36 000</w:t>
            </w:r>
          </w:p>
        </w:tc>
      </w:tr>
      <w:tr>
        <w:tc>
          <w:tcPr>
            <w:tcW w:type="dxa" w:w="4844"/>
          </w:tcPr>
          <w:p>
            <w:r>
              <w:rPr>
                <w:rFonts w:ascii="Times New Roman" w:hAnsi="Times New Roman"/>
                <w:b/>
                <w:sz w:val="22"/>
              </w:rPr>
              <w:t>Итого</w:t>
            </w:r>
          </w:p>
        </w:tc>
        <w:tc>
          <w:tcPr>
            <w:tcW w:type="dxa" w:w="4844"/>
          </w:tcPr>
          <w:p>
            <w:r>
              <w:rPr>
                <w:rFonts w:ascii="Times New Roman" w:hAnsi="Times New Roman"/>
                <w:b/>
                <w:sz w:val="22"/>
              </w:rPr>
              <w:t>2 398 530</w:t>
            </w:r>
          </w:p>
        </w:tc>
      </w:tr>
    </w:tbl>
    <w:p>
      <w:pPr>
        <w:ind w:firstLine="709"/>
        <w:jc w:val="both"/>
      </w:pPr>
      <w:r>
        <w:rPr>
          <w:rFonts w:ascii="Times New Roman" w:hAnsi="Times New Roman"/>
          <w:b w:val="0"/>
          <w:sz w:val="28"/>
        </w:rPr>
      </w:r>
    </w:p>
    <w:p>
      <w:pPr>
        <w:ind w:firstLine="709"/>
        <w:jc w:val="both"/>
      </w:pPr>
      <w:r>
        <w:rPr>
          <w:rFonts w:ascii="Times New Roman" w:hAnsi="Times New Roman"/>
          <w:b w:val="0"/>
          <w:sz w:val="28"/>
        </w:rPr>
        <w:t>Общие затраты на разработку мобильного приложения «Судоку» составляют приблизительно 2 398 530 рублей. Эта сумма включает все расходы от начала разработки до публикации приложения в Google Play и первый год эксплуатации серверной инфраструктуры.</w:t>
      </w:r>
    </w:p>
    <w:p>
      <w:pPr>
        <w:pStyle w:val="Heading2"/>
      </w:pPr>
      <w:r>
        <w:t>4.2. Бизнес-модель монетизации</w:t>
      </w:r>
    </w:p>
    <w:p>
      <w:pPr>
        <w:ind w:firstLine="709"/>
        <w:jc w:val="both"/>
      </w:pPr>
      <w:r>
        <w:rPr>
          <w:rFonts w:ascii="Times New Roman" w:hAnsi="Times New Roman"/>
          <w:b w:val="0"/>
          <w:sz w:val="28"/>
        </w:rPr>
        <w:t>Бизнес-модель приложения основана на комбинации трёх источников дохода: подписка, рекламы и внутриигровые покупки. Такой подход называется «гибридная монетизация» и является стандартной практикой для бесплатных мобильных игр [источник: App Annie, Mobile Gaming Monetization Guide, 2023].</w:t>
      </w:r>
    </w:p>
    <w:p>
      <w:pPr>
        <w:ind w:firstLine="709"/>
        <w:jc w:val="both"/>
      </w:pPr>
      <w:r>
        <w:rPr>
          <w:rFonts w:ascii="Times New Roman" w:hAnsi="Times New Roman"/>
          <w:b w:val="0"/>
          <w:sz w:val="28"/>
        </w:rPr>
        <w:t>Подписка (основной источник дохода). Ожидается, что 3-5% активных пользователей будут оформлять подписку. Это соответствует среднему показателю конверсии в подписку для мобильных приложений категории «Головоломки» [источник: RevenueCat State of Subscription Apps, 2024]. При средней стоимости подписки 149 рублей в месяц и 1 000 подписчиков ежемесячный доход от подписок составит 149 000 рублей. При этом Google Play удерживает комиссию 15% для подписок (после первого года — стандартная ставка), что составляет 22 350 рублей. Чистый доход: 126 650 рублей в месяц.</w:t>
      </w:r>
    </w:p>
    <w:p>
      <w:pPr>
        <w:ind w:firstLine="709"/>
        <w:jc w:val="both"/>
      </w:pPr>
      <w:r>
        <w:rPr>
          <w:rFonts w:ascii="Times New Roman" w:hAnsi="Times New Roman"/>
          <w:b w:val="0"/>
          <w:sz w:val="28"/>
        </w:rPr>
        <w:t>Реклама (дополнительный источник дохода). Бесплатные пользователи будут видеть рекламные баннеры и вознаграждаемую видеорекламу (rewarded video). Баннерная реклама отображается на экране выбора уровня сложности. Видеореклама предлагается в обмен на дополнительную подсказку. Средний показатель eCPM (эффективная стоимость за тысячу показов) для рекламных баннеров в России составляет 0,5-1,0 доллара, для rewarded video — 5-10 долларов [источник: AdMob Benchmark, 2024]. При 50 000 бесплатных пользователей и 5 показах рекламы в день ежемесячный доход от рекламы может составить около 45 000-90 000 рублей.</w:t>
      </w:r>
    </w:p>
    <w:p>
      <w:pPr>
        <w:ind w:firstLine="709"/>
        <w:jc w:val="both"/>
      </w:pPr>
      <w:r>
        <w:rPr>
          <w:rFonts w:ascii="Times New Roman" w:hAnsi="Times New Roman"/>
          <w:b w:val="0"/>
          <w:sz w:val="28"/>
        </w:rPr>
        <w:t>Внутриигровые покупки. Помимо подписки, пользователи могут приобретать отдельные темы оформления (от 59 до 149 рублей за тему) и пакеты подсказок (5 подсказок за 49 рублей). Ожидаемый доход от внутриигровых покупок — 15 000-30 000 рублей в месяц.</w:t>
      </w:r>
    </w:p>
    <w:p>
      <w:pPr>
        <w:ind w:firstLine="709"/>
        <w:jc w:val="both"/>
      </w:pPr>
      <w:r>
        <w:rPr>
          <w:rFonts w:ascii="Times New Roman" w:hAnsi="Times New Roman"/>
          <w:b w:val="0"/>
          <w:sz w:val="28"/>
        </w:rPr>
        <w:t>Турниры как инструмент удержания. Турниры сами по себе бесплатны, но они выполняют важную функцию — удерживают пользователей в приложении. Ежедневные турниры создают привычку возвращаться в приложение каждый день, что увеличивает retention и, как следствие, доход от рекламы и конверсию в подписку.</w:t>
      </w:r>
    </w:p>
    <w:p>
      <w:pPr>
        <w:pStyle w:val="Heading2"/>
      </w:pPr>
      <w:r>
        <w:t>4.3. Оценка экономической эффективности</w:t>
      </w:r>
    </w:p>
    <w:p>
      <w:pPr>
        <w:ind w:firstLine="709"/>
        <w:jc w:val="both"/>
      </w:pPr>
      <w:r>
        <w:rPr>
          <w:rFonts w:ascii="Times New Roman" w:hAnsi="Times New Roman"/>
          <w:b w:val="0"/>
          <w:sz w:val="28"/>
        </w:rPr>
        <w:t>Для оценки экономической эффективности проекта используются показатели срока окупаемости и рентабельности инвестиций (ROI). Расчёт основан на прогнозных данных о количестве пользователей и доходах.</w:t>
      </w:r>
    </w:p>
    <w:p>
      <w:pPr>
        <w:ind w:firstLine="709"/>
        <w:jc w:val="both"/>
      </w:pPr>
      <w:r>
        <w:rPr>
          <w:rFonts w:ascii="Times New Roman" w:hAnsi="Times New Roman"/>
          <w:b w:val="0"/>
          <w:sz w:val="28"/>
        </w:rPr>
        <w:t>Прогноз роста аудитории. В первый месяц после публикации ожидается 5 000-10 000 загрузок (при минимальных затратах на продвижение — ASO-оптимизация в Google Play). К шестому месяцу при органическом росте и положительных отзывах ожидается 30 000-50 000 активных пользователей. К концу первого года — 80 000-100 000.</w:t>
      </w:r>
    </w:p>
    <w:p>
      <w:pPr>
        <w:ind w:firstLine="709"/>
        <w:jc w:val="both"/>
      </w:pPr>
      <w:r>
        <w:rPr>
          <w:rFonts w:ascii="Times New Roman" w:hAnsi="Times New Roman"/>
          <w:b w:val="0"/>
          <w:sz w:val="28"/>
        </w:rPr>
        <w:t>Прогноз доходов. При 50 000 активных пользователей и конверсии в подписку 4%: 2 000 подписчиков × 149 руб. × 0,85 (минус комиссия Google) = 253 300 руб./мес. Доход от рекламы: ~60 000 руб./мес. Доход от покупок: ~20 000 руб./мес. Итого: ~333 300 руб./мес.</w:t>
      </w:r>
    </w:p>
    <w:p>
      <w:pPr>
        <w:ind w:firstLine="709"/>
        <w:jc w:val="both"/>
      </w:pPr>
      <w:r>
        <w:rPr>
          <w:rFonts w:ascii="Times New Roman" w:hAnsi="Times New Roman"/>
          <w:b w:val="0"/>
          <w:sz w:val="28"/>
        </w:rPr>
        <w:t>Прогноз расходов на эксплуатацию. Серверная инфраструктура: 3 000 руб./мес. (с возможным увеличением до 10 000 при росте нагрузки). Поддержка и обновления: ~80 000 руб./мес. (частичная занятость одного разработчика). Итого ежемесячные расходы: ~90 000 руб.</w:t>
      </w:r>
    </w:p>
    <w:p>
      <w:pPr>
        <w:ind w:firstLine="709"/>
        <w:jc w:val="both"/>
      </w:pPr>
      <w:r>
        <w:rPr>
          <w:rFonts w:ascii="Times New Roman" w:hAnsi="Times New Roman"/>
          <w:b w:val="0"/>
          <w:sz w:val="28"/>
        </w:rPr>
        <w:t>Ежемесячная прибыль (при 50 000 пользователей): 333 300 - 90 000 = 243 300 руб.</w:t>
      </w:r>
    </w:p>
    <w:p>
      <w:pPr>
        <w:ind w:firstLine="709"/>
        <w:jc w:val="both"/>
      </w:pPr>
      <w:r>
        <w:rPr>
          <w:rFonts w:ascii="Times New Roman" w:hAnsi="Times New Roman"/>
          <w:b w:val="0"/>
          <w:sz w:val="28"/>
        </w:rPr>
        <w:t>Срок окупаемости: 2 398 530 / 243 300 ≈ 10 месяцев. С учётом того, что выход на 50 000 пользователей ожидается не ранее шестого месяца, реалистичный срок окупаемости составляет 12-14 месяцев.</w:t>
      </w:r>
    </w:p>
    <w:p>
      <w:pPr>
        <w:ind w:firstLine="709"/>
        <w:jc w:val="both"/>
      </w:pPr>
      <w:r>
        <w:rPr>
          <w:rFonts w:ascii="Times New Roman" w:hAnsi="Times New Roman"/>
          <w:b w:val="0"/>
          <w:sz w:val="28"/>
        </w:rPr>
        <w:t>Рентабельность инвестиций (ROI) за первый год: ((333 300 × 6 + 150 000 × 6) - 2 398 530 - 90 000 × 12) / 2 398 530 × 100% ≈ -3,1%. За второй год ROI становится положительным: при стабильной аудитории 80 000 пользователей годовой доход составит около 5 000 000 рублей, а расходы — около 1 080 000 рублей. ROI за второй год: (5 000 000 - 1 080 000) / 2 398 530 × 100% ≈ 163%.</w:t>
      </w:r>
    </w:p>
    <w:p>
      <w:pPr>
        <w:ind w:firstLine="709"/>
        <w:jc w:val="both"/>
      </w:pPr>
      <w:r>
        <w:rPr>
          <w:rFonts w:ascii="Times New Roman" w:hAnsi="Times New Roman"/>
          <w:b w:val="0"/>
          <w:sz w:val="28"/>
        </w:rPr>
        <w:t>Данные расчёты являются прогнозными и основаны на средних показателях рынка мобильных игр. Фактические результаты могут отличаться в зависимости от качества маркетинга, конкурентной ситуации и пользовательских отзывов. Для повышения точности прогноза рекомендуется провести мягкий запуск (soft launch) в ограниченном регионе и скорректировать прогноз на основе реальных данных.</w:t>
      </w:r>
    </w:p>
    <w:p>
      <w:pPr>
        <w:pStyle w:val="Heading2"/>
      </w:pPr>
      <w:r>
        <w:t>4.4. Выводы по главе 4</w:t>
      </w:r>
    </w:p>
    <w:p>
      <w:pPr>
        <w:ind w:firstLine="709"/>
        <w:jc w:val="both"/>
      </w:pPr>
      <w:r>
        <w:rPr>
          <w:rFonts w:ascii="Times New Roman" w:hAnsi="Times New Roman"/>
          <w:b w:val="0"/>
          <w:sz w:val="28"/>
        </w:rPr>
        <w:t>В четвёртой главе проведена оценка экономической эффективности разработки мобильного приложения «Судоку». Общие затраты на разработку составили 2 398 530 рублей, включая оплату труда, страховые взносы, оборудование и серверную инфраструктуру.</w:t>
      </w:r>
    </w:p>
    <w:p>
      <w:pPr>
        <w:ind w:firstLine="709"/>
        <w:jc w:val="both"/>
      </w:pPr>
      <w:r>
        <w:rPr>
          <w:rFonts w:ascii="Times New Roman" w:hAnsi="Times New Roman"/>
          <w:b w:val="0"/>
          <w:sz w:val="28"/>
        </w:rPr>
        <w:t>Предложена гибридная бизнес-модель монетизации, включающая подписку (основной источник дохода), рекламу и внутриигровые покупки. Турниры используются как инструмент удержания пользователей.</w:t>
      </w:r>
    </w:p>
    <w:p>
      <w:pPr>
        <w:ind w:firstLine="709"/>
        <w:jc w:val="both"/>
      </w:pPr>
      <w:r>
        <w:rPr>
          <w:rFonts w:ascii="Times New Roman" w:hAnsi="Times New Roman"/>
          <w:b w:val="0"/>
          <w:sz w:val="28"/>
        </w:rPr>
        <w:t>Прогнозный срок окупаемости проекта составляет 12-14 месяцев. ROI становится положительным на второй год эксплуатации и достигает 163% при стабильной аудитории. Проект является экономически целесообразным при условии привлечения и удержания достаточной пользовательской базы.</w:t>
      </w:r>
    </w:p>
    <w:p>
      <w:r>
        <w:br w:type="page"/>
      </w:r>
    </w:p>
    <w:p>
      <w:pPr>
        <w:pStyle w:val="Heading1"/>
      </w:pPr>
      <w:r>
        <w:t>ЗАКЛЮЧЕНИЕ</w:t>
      </w:r>
    </w:p>
    <w:p>
      <w:pPr>
        <w:ind w:firstLine="709"/>
        <w:jc w:val="both"/>
      </w:pPr>
      <w:r>
        <w:rPr>
          <w:rFonts w:ascii="Times New Roman" w:hAnsi="Times New Roman"/>
          <w:b w:val="0"/>
          <w:sz w:val="28"/>
        </w:rPr>
        <w:t>В ходе выполнения дипломного проекта была достигнута поставленная цель — разработано мобильное приложение «Судоку» для игровой студии с расширенным функционалом, включающим систему онлайн-турниров, механизм подписки и персонализации интерфейса.</w:t>
      </w:r>
    </w:p>
    <w:p>
      <w:pPr>
        <w:ind w:firstLine="709"/>
        <w:jc w:val="both"/>
      </w:pPr>
      <w:r>
        <w:rPr>
          <w:rFonts w:ascii="Times New Roman" w:hAnsi="Times New Roman"/>
          <w:b w:val="0"/>
          <w:sz w:val="28"/>
        </w:rPr>
        <w:t>В первой главе было проведено исследование предметной области. Проанализирован рынок мобильных игр, подтверждена высокая популярность логических головоломок и определена ниша для разрабатываемого продукта. Сравнительный анализ пяти наиболее популярных приложений Судоку показал, что ни одно из них не реализует полноценную систему турниров, что подтвердило перспективность разработки.</w:t>
      </w:r>
    </w:p>
    <w:p>
      <w:pPr>
        <w:ind w:firstLine="709"/>
        <w:jc w:val="both"/>
      </w:pPr>
      <w:r>
        <w:rPr>
          <w:rFonts w:ascii="Times New Roman" w:hAnsi="Times New Roman"/>
          <w:b w:val="0"/>
          <w:sz w:val="28"/>
        </w:rPr>
        <w:t>Во второй главе выполнено проектирование приложения. Сформированы функциональные и нефункциональные требования, разработана архитектура на основе паттерна MVVM, спроектирована модель базы данных PostgreSQL и созданы UML-диаграммы, описывающие структуру и поведение системы.</w:t>
      </w:r>
    </w:p>
    <w:p>
      <w:pPr>
        <w:ind w:firstLine="709"/>
        <w:jc w:val="both"/>
      </w:pPr>
      <w:r>
        <w:rPr>
          <w:rFonts w:ascii="Times New Roman" w:hAnsi="Times New Roman"/>
          <w:b w:val="0"/>
          <w:sz w:val="28"/>
        </w:rPr>
        <w:t>В третьей главе описана реализация приложения. Обоснован выбор технологического стека: Kotlin, Jetpack Compose, Ktor и Exposed. Реализованы основной игровой функционал (генерация головоломок, проверка решений, система подсказок), система онлайн-турниров двух типов и механизм подписки с темами оформления. Проведено тестирование на трёх уровнях: 47 модульных тестов, 23 интеграционных теста и ручное тестирование на реальных устройствах.</w:t>
      </w:r>
    </w:p>
    <w:p>
      <w:pPr>
        <w:ind w:firstLine="709"/>
        <w:jc w:val="both"/>
      </w:pPr>
      <w:r>
        <w:rPr>
          <w:rFonts w:ascii="Times New Roman" w:hAnsi="Times New Roman"/>
          <w:b w:val="0"/>
          <w:sz w:val="28"/>
        </w:rPr>
        <w:t>В четвёртой главе оценена экономическая эффективность проекта. Затраты на разработку составили 2 398 530 рублей. Предложена гибридная бизнес-модель монетизации. Прогнозный срок окупаемости — 12-14 месяцев, а ROI на второй год достигает 163%.</w:t>
      </w:r>
    </w:p>
    <w:p>
      <w:pPr>
        <w:ind w:firstLine="709"/>
        <w:jc w:val="both"/>
      </w:pPr>
      <w:r>
        <w:rPr>
          <w:rFonts w:ascii="Times New Roman" w:hAnsi="Times New Roman"/>
          <w:b w:val="0"/>
          <w:sz w:val="28"/>
        </w:rPr>
        <w:t>Разработанное приложение готово к публикации в Google Play и может использоваться игровой студией как коммерческий продукт. Все задачи, поставленные в задании на дипломный проект, выполнены.</w:t>
      </w:r>
    </w:p>
    <w:p>
      <w:pPr>
        <w:ind w:firstLine="709"/>
        <w:jc w:val="both"/>
      </w:pPr>
      <w:r>
        <w:rPr>
          <w:rFonts w:ascii="Times New Roman" w:hAnsi="Times New Roman"/>
          <w:b w:val="0"/>
          <w:sz w:val="28"/>
        </w:rPr>
        <w:t>Перспективы развития проекта включают: добавление поддержки платформы iOS с использованием Kotlin Multiplatform, реализацию глобальной таблицы лидеров, интеграцию с социальными сетями для приглашения друзей, а также расширение библиотеки тем оформления и добавление вариантов Судоку (Killer Sudoku, Diagonal Sudoku, Samurai Sudoku).</w:t>
      </w:r>
    </w:p>
    <w:p>
      <w:r>
        <w:br w:type="page"/>
      </w:r>
    </w:p>
    <w:p>
      <w:pPr>
        <w:pStyle w:val="Heading1"/>
      </w:pPr>
      <w:r>
        <w:t>СПИСОК ИСПОЛЬЗОВАННЫХ ИСТОЧНИКОВ</w:t>
      </w:r>
    </w:p>
    <w:p>
      <w:pPr>
        <w:ind w:firstLine="709"/>
        <w:jc w:val="both"/>
      </w:pPr>
      <w:r>
        <w:rPr>
          <w:rFonts w:ascii="Times New Roman" w:hAnsi="Times New Roman"/>
          <w:sz w:val="28"/>
        </w:rPr>
        <w:t>1. Конституция Российской Федерации (принята всенародным голосованием 12.12.1993 с изменениями, одобренными в ходе общероссийского голосования 01.07.2020).</w:t>
      </w:r>
    </w:p>
    <w:p>
      <w:pPr>
        <w:ind w:firstLine="709"/>
        <w:jc w:val="both"/>
      </w:pPr>
      <w:r>
        <w:rPr>
          <w:rFonts w:ascii="Times New Roman" w:hAnsi="Times New Roman"/>
          <w:sz w:val="28"/>
        </w:rPr>
        <w:t>2. Федеральный закон от 27.07.2006 № 152-ФЗ «О персональных данных» (ред. от 14.07.2022).</w:t>
      </w:r>
    </w:p>
    <w:p>
      <w:pPr>
        <w:ind w:firstLine="709"/>
        <w:jc w:val="both"/>
      </w:pPr>
      <w:r>
        <w:rPr>
          <w:rFonts w:ascii="Times New Roman" w:hAnsi="Times New Roman"/>
          <w:sz w:val="28"/>
        </w:rPr>
        <w:t>3. Федеральный закон от 27.06.2011 № 161-ФЗ «О национальной платёжной системе» (ред. от 24.07.2023).</w:t>
      </w:r>
    </w:p>
    <w:p>
      <w:pPr>
        <w:ind w:firstLine="709"/>
        <w:jc w:val="both"/>
      </w:pPr>
      <w:r>
        <w:rPr>
          <w:rFonts w:ascii="Times New Roman" w:hAnsi="Times New Roman"/>
          <w:sz w:val="28"/>
        </w:rPr>
        <w:t>4. Налоговый кодекс Российской Федерации, часть вторая, от 05.08.2000 № 117-ФЗ, статьи 425-426.</w:t>
      </w:r>
    </w:p>
    <w:p>
      <w:pPr>
        <w:ind w:firstLine="709"/>
        <w:jc w:val="both"/>
      </w:pPr>
      <w:r>
        <w:rPr>
          <w:rFonts w:ascii="Times New Roman" w:hAnsi="Times New Roman"/>
          <w:sz w:val="28"/>
        </w:rPr>
        <w:t>5. ГОСТ 27.002-2015. Надёжность в технике. Термины и определения. — М.: Стандартинформ, 2016.</w:t>
      </w:r>
    </w:p>
    <w:p>
      <w:pPr>
        <w:ind w:firstLine="709"/>
        <w:jc w:val="both"/>
      </w:pPr>
      <w:r>
        <w:rPr>
          <w:rFonts w:ascii="Times New Roman" w:hAnsi="Times New Roman"/>
          <w:sz w:val="28"/>
        </w:rPr>
        <w:t>6. ГОСТ Р 56939-2016. Защита информации. Разработка безопасного программного обеспечения. Общие требования. — М.: Стандартинформ, 2016.</w:t>
      </w:r>
    </w:p>
    <w:p>
      <w:pPr>
        <w:ind w:firstLine="709"/>
        <w:jc w:val="both"/>
      </w:pPr>
      <w:r>
        <w:rPr>
          <w:rFonts w:ascii="Times New Roman" w:hAnsi="Times New Roman"/>
          <w:sz w:val="28"/>
        </w:rPr>
        <w:t>7. ГОСТ Р 56261-2014. Инновационный менеджмент. Инновации. Основные положения. — М.: Стандартинформ, 2015.</w:t>
      </w:r>
    </w:p>
    <w:p>
      <w:pPr>
        <w:ind w:firstLine="709"/>
        <w:jc w:val="both"/>
      </w:pPr>
      <w:r>
        <w:rPr>
          <w:rFonts w:ascii="Times New Roman" w:hAnsi="Times New Roman"/>
          <w:sz w:val="28"/>
        </w:rPr>
        <w:t>8. ГОСТ Р ИСО/МЭК 25051-2017. Информационные технологии. Системная и программная инженерия. Требования к качеству готового к применению программного продукта (RUSP) и инструкции по тестированию. — М.: Стандартинформ, 2017.</w:t>
      </w:r>
    </w:p>
    <w:p>
      <w:pPr>
        <w:ind w:firstLine="709"/>
        <w:jc w:val="both"/>
      </w:pPr>
      <w:r>
        <w:rPr>
          <w:rFonts w:ascii="Times New Roman" w:hAnsi="Times New Roman"/>
          <w:sz w:val="28"/>
        </w:rPr>
        <w:t>9. ISO/IEC 27001:2022. Information security, cybersecurity and privacy protection — Information security management systems — Requirements.</w:t>
      </w:r>
    </w:p>
    <w:p>
      <w:pPr>
        <w:ind w:firstLine="709"/>
        <w:jc w:val="both"/>
      </w:pPr>
      <w:r>
        <w:rPr>
          <w:rFonts w:ascii="Times New Roman" w:hAnsi="Times New Roman"/>
          <w:sz w:val="28"/>
        </w:rPr>
        <w:t>10. ISO/IEC 25010:2011. Systems and software engineering — Systems and software Quality Requirements and Evaluation (SQuaRE) — System and software quality models.</w:t>
      </w:r>
    </w:p>
    <w:p>
      <w:pPr>
        <w:ind w:firstLine="709"/>
        <w:jc w:val="both"/>
      </w:pPr>
      <w:r>
        <w:rPr>
          <w:rFonts w:ascii="Times New Roman" w:hAnsi="Times New Roman"/>
          <w:sz w:val="28"/>
        </w:rPr>
        <w:t>11. IEEE 830-1998. IEEE Recommended Practice for Software Requirements Specifications.</w:t>
      </w:r>
    </w:p>
    <w:p>
      <w:pPr>
        <w:ind w:firstLine="709"/>
        <w:jc w:val="both"/>
      </w:pPr>
      <w:r>
        <w:rPr>
          <w:rFonts w:ascii="Times New Roman" w:hAnsi="Times New Roman"/>
          <w:sz w:val="28"/>
        </w:rPr>
        <w:t>12. OMG Unified Modeling Language (OMG UML), Version 2.5.1, December 2017.</w:t>
      </w:r>
    </w:p>
    <w:p>
      <w:pPr>
        <w:ind w:firstLine="709"/>
        <w:jc w:val="both"/>
      </w:pPr>
      <w:r>
        <w:rPr>
          <w:rFonts w:ascii="Times New Roman" w:hAnsi="Times New Roman"/>
          <w:sz w:val="28"/>
        </w:rPr>
        <w:t>13. Newzoo Global Games Market Report 2024 // Newzoo. — URL: https://newzoo.com/games-market-reports (дата обращения: 15.03.2026).</w:t>
      </w:r>
    </w:p>
    <w:p>
      <w:pPr>
        <w:ind w:firstLine="709"/>
        <w:jc w:val="both"/>
      </w:pPr>
      <w:r>
        <w:rPr>
          <w:rFonts w:ascii="Times New Roman" w:hAnsi="Times New Roman"/>
          <w:sz w:val="28"/>
        </w:rPr>
        <w:t>14. GSMA Intelligence. The Mobile Economy 2024 // GSMA. — URL: https://www.gsma.com/mobileeconomy/ (дата обращения: 15.03.2026).</w:t>
      </w:r>
    </w:p>
    <w:p>
      <w:pPr>
        <w:ind w:firstLine="709"/>
        <w:jc w:val="both"/>
      </w:pPr>
      <w:r>
        <w:rPr>
          <w:rFonts w:ascii="Times New Roman" w:hAnsi="Times New Roman"/>
          <w:sz w:val="28"/>
        </w:rPr>
        <w:t>15. Statista. Mobile Gaming Genre Distribution 2023 // Statista. — URL: https://www.statista.com (дата обращения: 15.03.2026).</w:t>
      </w:r>
    </w:p>
    <w:p>
      <w:pPr>
        <w:ind w:firstLine="709"/>
        <w:jc w:val="both"/>
      </w:pPr>
      <w:r>
        <w:rPr>
          <w:rFonts w:ascii="Times New Roman" w:hAnsi="Times New Roman"/>
          <w:sz w:val="28"/>
        </w:rPr>
        <w:t>16. GameAnalytics. Mobile Gaming Benchmarks 2024 // GameAnalytics. — URL: https://gameanalytics.com/benchmarks (дата обращения: 15.03.2026).</w:t>
      </w:r>
    </w:p>
    <w:p>
      <w:pPr>
        <w:ind w:firstLine="709"/>
        <w:jc w:val="both"/>
      </w:pPr>
      <w:r>
        <w:rPr>
          <w:rFonts w:ascii="Times New Roman" w:hAnsi="Times New Roman"/>
          <w:sz w:val="28"/>
        </w:rPr>
        <w:t>17. Telecom Daily. Российский рынок мобильных игр: итоги 2024 года // Telecom Daily, 2024.</w:t>
      </w:r>
    </w:p>
    <w:p>
      <w:pPr>
        <w:ind w:firstLine="709"/>
        <w:jc w:val="both"/>
      </w:pPr>
      <w:r>
        <w:rPr>
          <w:rFonts w:ascii="Times New Roman" w:hAnsi="Times New Roman"/>
          <w:sz w:val="28"/>
        </w:rPr>
        <w:t>18. data.ai (App Annie). State of Mobile Gaming Report 2024 // data.ai. — URL: https://www.data.ai (дата обращения: 15.03.2026).</w:t>
      </w:r>
    </w:p>
    <w:p>
      <w:pPr>
        <w:ind w:firstLine="709"/>
        <w:jc w:val="both"/>
      </w:pPr>
      <w:r>
        <w:rPr>
          <w:rFonts w:ascii="Times New Roman" w:hAnsi="Times New Roman"/>
          <w:sz w:val="28"/>
        </w:rPr>
        <w:t>19. RevenueCat. State of Subscription Apps 2024 // RevenueCat. — URL: https://www.revenuecat.com/state-of-subscription-apps (дата обращения: 15.03.2026).</w:t>
      </w:r>
    </w:p>
    <w:p>
      <w:pPr>
        <w:ind w:firstLine="709"/>
        <w:jc w:val="both"/>
      </w:pPr>
      <w:r>
        <w:rPr>
          <w:rFonts w:ascii="Times New Roman" w:hAnsi="Times New Roman"/>
          <w:sz w:val="28"/>
        </w:rPr>
        <w:t>20. OWASP Mobile Application Security Verification Standard (MASVS) v2.0, 2023 // OWASP. — URL: https://mas.owasp.org/MASVS/ (дата обращения: 15.03.2026).</w:t>
      </w:r>
    </w:p>
    <w:p>
      <w:pPr>
        <w:ind w:firstLine="709"/>
        <w:jc w:val="both"/>
      </w:pPr>
      <w:r>
        <w:rPr>
          <w:rFonts w:ascii="Times New Roman" w:hAnsi="Times New Roman"/>
          <w:sz w:val="28"/>
        </w:rPr>
        <w:t>21. Android Developers. Kotlin-first approach // Google. — URL: https://developer.android.com/kotlin (дата обращения: 15.03.2026).</w:t>
      </w:r>
    </w:p>
    <w:p>
      <w:pPr>
        <w:ind w:firstLine="709"/>
        <w:jc w:val="both"/>
      </w:pPr>
      <w:r>
        <w:rPr>
          <w:rFonts w:ascii="Times New Roman" w:hAnsi="Times New Roman"/>
          <w:sz w:val="28"/>
        </w:rPr>
        <w:t>22. Android Developers. Guide to App Architecture // Google. — URL: https://developer.android.com/topic/architecture (дата обращения: 15.03.2026).</w:t>
      </w:r>
    </w:p>
    <w:p>
      <w:pPr>
        <w:ind w:firstLine="709"/>
        <w:jc w:val="both"/>
      </w:pPr>
      <w:r>
        <w:rPr>
          <w:rFonts w:ascii="Times New Roman" w:hAnsi="Times New Roman"/>
          <w:sz w:val="28"/>
        </w:rPr>
        <w:t>23. Android Developers. Jetpack Compose // Google. — URL: https://developer.android.com/jetpack/compose (дата обращения: 15.03.2026).</w:t>
      </w:r>
    </w:p>
    <w:p>
      <w:pPr>
        <w:ind w:firstLine="709"/>
        <w:jc w:val="both"/>
      </w:pPr>
      <w:r>
        <w:rPr>
          <w:rFonts w:ascii="Times New Roman" w:hAnsi="Times New Roman"/>
          <w:sz w:val="28"/>
        </w:rPr>
        <w:t>24. Android Developers. Google Play Billing Library // Google. — URL: https://developer.android.com/google/play/billing (дата обращения: 15.03.2026).</w:t>
      </w:r>
    </w:p>
    <w:p>
      <w:pPr>
        <w:ind w:firstLine="709"/>
        <w:jc w:val="both"/>
      </w:pPr>
      <w:r>
        <w:rPr>
          <w:rFonts w:ascii="Times New Roman" w:hAnsi="Times New Roman"/>
          <w:sz w:val="28"/>
        </w:rPr>
        <w:t>25. Ktor Documentation // JetBrains. — URL: https://ktor.io/docs (дата обращения: 15.03.2026).</w:t>
      </w:r>
    </w:p>
    <w:p>
      <w:pPr>
        <w:ind w:firstLine="709"/>
        <w:jc w:val="both"/>
      </w:pPr>
      <w:r>
        <w:rPr>
          <w:rFonts w:ascii="Times New Roman" w:hAnsi="Times New Roman"/>
          <w:sz w:val="28"/>
        </w:rPr>
        <w:t>26. Exposed Wiki // JetBrains. — URL: https://github.com/JetBrains/Exposed/wiki (дата обращения: 15.03.2026).</w:t>
      </w:r>
    </w:p>
    <w:p>
      <w:pPr>
        <w:ind w:firstLine="709"/>
        <w:jc w:val="both"/>
      </w:pPr>
      <w:r>
        <w:rPr>
          <w:rFonts w:ascii="Times New Roman" w:hAnsi="Times New Roman"/>
          <w:sz w:val="28"/>
        </w:rPr>
        <w:t>27. PostgreSQL 16 Documentation // The PostgreSQL Global Development Group. — URL: https://www.postgresql.org/docs/16/ (дата обращения: 15.03.2026).</w:t>
      </w:r>
    </w:p>
    <w:p>
      <w:pPr>
        <w:ind w:firstLine="709"/>
        <w:jc w:val="both"/>
      </w:pPr>
      <w:r>
        <w:rPr>
          <w:rFonts w:ascii="Times New Roman" w:hAnsi="Times New Roman"/>
          <w:sz w:val="28"/>
        </w:rPr>
        <w:t>28. Material Design Guidelines // Google. — URL: https://material.io/design (дата обращения: 15.03.2026).</w:t>
      </w:r>
    </w:p>
    <w:p>
      <w:pPr>
        <w:ind w:firstLine="709"/>
        <w:jc w:val="both"/>
      </w:pPr>
      <w:r>
        <w:rPr>
          <w:rFonts w:ascii="Times New Roman" w:hAnsi="Times New Roman"/>
          <w:sz w:val="28"/>
        </w:rPr>
        <w:t>29. Stack Overflow Developer Survey 2024 // Stack Overflow. — URL: https://survey.stackoverflow.co/2024 (дата обращения: 15.03.2026).</w:t>
      </w:r>
    </w:p>
    <w:p>
      <w:pPr>
        <w:ind w:firstLine="709"/>
        <w:jc w:val="both"/>
      </w:pPr>
      <w:r>
        <w:rPr>
          <w:rFonts w:ascii="Times New Roman" w:hAnsi="Times New Roman"/>
          <w:sz w:val="28"/>
        </w:rPr>
        <w:t>30. КонсультантПлюс. Комментарий к Федеральному закону от 27.07.2006 № 152-ФЗ «О персональных данных» // КонсультантПлюс. — URL: https://www.consultant.ru (дата обращения: 15.03.2026).</w:t>
      </w:r>
    </w:p>
    <w:p>
      <w:r>
        <w:br w:type="page"/>
      </w:r>
    </w:p>
    <w:p>
      <w:pPr>
        <w:pStyle w:val="Heading1"/>
      </w:pPr>
      <w:r>
        <w:t>ПРИЛОЖЕНИЯ</w:t>
      </w:r>
    </w:p>
    <w:p>
      <w:pPr>
        <w:ind w:firstLine="0"/>
        <w:jc w:val="center"/>
      </w:pPr>
      <w:r>
        <w:rPr>
          <w:rFonts w:ascii="Times New Roman" w:hAnsi="Times New Roman"/>
          <w:b/>
          <w:sz w:val="28"/>
        </w:rPr>
        <w:t>Приложение А. Листинг основных классов приложения</w:t>
      </w:r>
    </w:p>
    <w:p>
      <w:pPr>
        <w:ind w:firstLine="709"/>
        <w:jc w:val="both"/>
      </w:pPr>
      <w:r>
        <w:rPr>
          <w:rFonts w:ascii="Times New Roman" w:hAnsi="Times New Roman"/>
          <w:b w:val="0"/>
          <w:sz w:val="28"/>
        </w:rPr>
      </w:r>
    </w:p>
    <w:p>
      <w:pPr>
        <w:ind w:firstLine="0"/>
        <w:jc w:val="both"/>
      </w:pPr>
      <w:r>
        <w:rPr>
          <w:rFonts w:ascii="Times New Roman" w:hAnsi="Times New Roman"/>
          <w:b/>
          <w:sz w:val="28"/>
        </w:rPr>
        <w:t>Листинг А.1 — Класс SudokuGenerator (генерация головоломок)</w:t>
      </w:r>
    </w:p>
    <w:p>
      <w:pPr>
        <w:spacing w:line="240" w:lineRule="auto"/>
        <w:ind w:firstLine="0"/>
      </w:pPr>
      <w:r>
        <w:rPr>
          <w:rFonts w:ascii="Courier New" w:hAnsi="Courier New"/>
          <w:sz w:val="20"/>
        </w:rPr>
        <w:t>class SudokuGenerator {</w:t>
        <w:br/>
        <w:t xml:space="preserve">    private val random = Random</w:t>
        <w:br/>
        <w:br/>
        <w:t xml:space="preserve">    fun generate(difficulty: Difficulty): SudokuPuzzle {</w:t>
        <w:br/>
        <w:t xml:space="preserve">        val board = Array(9) { IntArray(9) }</w:t>
        <w:br/>
        <w:t xml:space="preserve">        fillBoard(board)</w:t>
        <w:br/>
        <w:t xml:space="preserve">        val solution = board.map { it.copyOf() }.toTypedArray()</w:t>
        <w:br/>
        <w:t xml:space="preserve">        removeCells(board, difficulty)</w:t>
        <w:br/>
        <w:t xml:space="preserve">        return SudokuPuzzle(board, solution, difficulty)</w:t>
        <w:br/>
        <w:t xml:space="preserve">    }</w:t>
        <w:br/>
        <w:br/>
        <w:t xml:space="preserve">    private fun fillBoard(board: Array&lt;IntArray&gt;): Boolean {</w:t>
        <w:br/>
        <w:t xml:space="preserve">        for (row in 0 until 9) {</w:t>
        <w:br/>
        <w:t xml:space="preserve">            for (col in 0 until 9) {</w:t>
        <w:br/>
        <w:t xml:space="preserve">                if (board[row][col] == 0) {</w:t>
        <w:br/>
        <w:t xml:space="preserve">                    val numbers = (1..9).shuffled(random)</w:t>
        <w:br/>
        <w:t xml:space="preserve">                    for (num in numbers) {</w:t>
        <w:br/>
        <w:t xml:space="preserve">                        if (isValid(board, row, col, num)) {</w:t>
        <w:br/>
        <w:t xml:space="preserve">                            board[row][col] = num</w:t>
        <w:br/>
        <w:t xml:space="preserve">                            if (fillBoard(board)) return true</w:t>
        <w:br/>
        <w:t xml:space="preserve">                            board[row][col] = 0</w:t>
        <w:br/>
        <w:t xml:space="preserve">                        }</w:t>
        <w:br/>
        <w:t xml:space="preserve">                    }</w:t>
        <w:br/>
        <w:t xml:space="preserve">                    return false</w:t>
        <w:br/>
        <w:t xml:space="preserve">                }</w:t>
        <w:br/>
        <w:t xml:space="preserve">            }</w:t>
        <w:br/>
        <w:t xml:space="preserve">        }</w:t>
        <w:br/>
        <w:t xml:space="preserve">        return true</w:t>
        <w:br/>
        <w:t xml:space="preserve">    }</w:t>
        <w:br/>
        <w:br/>
        <w:t xml:space="preserve">    private fun isValid(</w:t>
        <w:br/>
        <w:t xml:space="preserve">        board: Array&lt;IntArray&gt;, row: Int, col: Int, num: Int</w:t>
        <w:br/>
        <w:t xml:space="preserve">    ): Boolean {</w:t>
        <w:br/>
        <w:t xml:space="preserve">        for (i in 0 until 9) {</w:t>
        <w:br/>
        <w:t xml:space="preserve">            if (board[row][i] == num) return false</w:t>
        <w:br/>
        <w:t xml:space="preserve">            if (board[i][col] == num) return false</w:t>
        <w:br/>
        <w:t xml:space="preserve">        }</w:t>
        <w:br/>
        <w:t xml:space="preserve">        val boxRow = (row / 3) * 3</w:t>
        <w:br/>
        <w:t xml:space="preserve">        val boxCol = (col / 3) * 3</w:t>
        <w:br/>
        <w:t xml:space="preserve">        for (r in boxRow until boxRow + 3) {</w:t>
        <w:br/>
        <w:t xml:space="preserve">            for (c in boxCol until boxCol + 3) {</w:t>
        <w:br/>
        <w:t xml:space="preserve">                if (board[r][c] == num) return false</w:t>
        <w:br/>
        <w:t xml:space="preserve">            }</w:t>
        <w:br/>
        <w:t xml:space="preserve">        }</w:t>
        <w:br/>
        <w:t xml:space="preserve">        return true</w:t>
        <w:br/>
        <w:t xml:space="preserve">    }</w:t>
        <w:br/>
        <w:br/>
        <w:t xml:space="preserve">    private fun removeCells(</w:t>
        <w:br/>
        <w:t xml:space="preserve">        board: Array&lt;IntArray&gt;, difficulty: Difficulty</w:t>
        <w:br/>
        <w:t xml:space="preserve">    ) {</w:t>
        <w:br/>
        <w:t xml:space="preserve">        val cellsToRemove = when (difficulty) {</w:t>
        <w:br/>
        <w:t xml:space="preserve">            Difficulty.EASY -&gt; (41..45).random(random)</w:t>
        <w:br/>
        <w:t xml:space="preserve">            Difficulty.MEDIUM -&gt; (46..50).random(random)</w:t>
        <w:br/>
        <w:t xml:space="preserve">            Difficulty.HARD -&gt; (51..56).random(random)</w:t>
        <w:br/>
        <w:t xml:space="preserve">            Difficulty.EXPERT -&gt; (57..59).random(random)</w:t>
        <w:br/>
        <w:t xml:space="preserve">        }</w:t>
        <w:br/>
        <w:t xml:space="preserve">        val positions = (0 until 81).shuffled(random).toMutableList()</w:t>
        <w:br/>
        <w:t xml:space="preserve">        var removed = 0</w:t>
        <w:br/>
        <w:t xml:space="preserve">        for (pos in positions) {</w:t>
        <w:br/>
        <w:t xml:space="preserve">            if (removed &gt;= cellsToRemove) break</w:t>
        <w:br/>
        <w:t xml:space="preserve">            val row = pos / 9</w:t>
        <w:br/>
        <w:t xml:space="preserve">            val col = pos % 9</w:t>
        <w:br/>
        <w:t xml:space="preserve">            val backup = board[row][col]</w:t>
        <w:br/>
        <w:t xml:space="preserve">            board[row][col] = 0</w:t>
        <w:br/>
        <w:t xml:space="preserve">            if (hasUniqueSolution(board)) {</w:t>
        <w:br/>
        <w:t xml:space="preserve">                removed++</w:t>
        <w:br/>
        <w:t xml:space="preserve">            } else {</w:t>
        <w:br/>
        <w:t xml:space="preserve">                board[row][col] = backup</w:t>
        <w:br/>
        <w:t xml:space="preserve">            }</w:t>
        <w:br/>
        <w:t xml:space="preserve">        }</w:t>
        <w:br/>
        <w:t xml:space="preserve">    }</w:t>
        <w:br/>
        <w:t>}</w:t>
      </w:r>
    </w:p>
    <w:p>
      <w:pPr>
        <w:ind w:firstLine="709"/>
        <w:jc w:val="both"/>
      </w:pPr>
      <w:r>
        <w:rPr>
          <w:rFonts w:ascii="Times New Roman" w:hAnsi="Times New Roman"/>
          <w:b w:val="0"/>
          <w:sz w:val="28"/>
        </w:rPr>
      </w:r>
    </w:p>
    <w:p>
      <w:pPr>
        <w:ind w:firstLine="0"/>
        <w:jc w:val="both"/>
      </w:pPr>
      <w:r>
        <w:rPr>
          <w:rFonts w:ascii="Times New Roman" w:hAnsi="Times New Roman"/>
          <w:b/>
          <w:sz w:val="28"/>
        </w:rPr>
        <w:t>Листинг А.2 — Таблицы базы данных (PostgreSQL, Exposed DSL)</w:t>
      </w:r>
    </w:p>
    <w:p>
      <w:pPr>
        <w:spacing w:line="240" w:lineRule="auto"/>
        <w:ind w:firstLine="0"/>
      </w:pPr>
      <w:r>
        <w:rPr>
          <w:rFonts w:ascii="Courier New" w:hAnsi="Courier New"/>
          <w:sz w:val="20"/>
        </w:rPr>
        <w:t>object Users : LongIdTable("users") {</w:t>
        <w:br/>
        <w:t xml:space="preserve">    val email = varchar("email", 255).uniqueIndex()</w:t>
        <w:br/>
        <w:t xml:space="preserve">    val passwordHash = varchar("password_hash", 255)</w:t>
        <w:br/>
        <w:t xml:space="preserve">    val nickname = varchar("nickname", 50).uniqueIndex()</w:t>
        <w:br/>
        <w:t xml:space="preserve">    val registeredAt = datetime("registered_at")</w:t>
        <w:br/>
        <w:t xml:space="preserve">        .defaultExpression(CurrentDateTime)</w:t>
        <w:br/>
        <w:t xml:space="preserve">    val subscriptionType = varchar("subscription_type", 20)</w:t>
        <w:br/>
        <w:t xml:space="preserve">        .default("free")</w:t>
        <w:br/>
        <w:t xml:space="preserve">    val subscriptionExpiresAt = datetime("subscription_expires_at")</w:t>
        <w:br/>
        <w:t xml:space="preserve">        .nullable()</w:t>
        <w:br/>
        <w:t xml:space="preserve">    val rating = integer("rating").default(1000)</w:t>
        <w:br/>
        <w:t>}</w:t>
        <w:br/>
        <w:br/>
        <w:t>object Games : LongIdTable("games") {</w:t>
        <w:br/>
        <w:t xml:space="preserve">    val userId = reference("user_id", Users, onDelete = ReferenceOption.CASCADE)</w:t>
        <w:br/>
        <w:t xml:space="preserve">    val difficulty = varchar("difficulty", 20)</w:t>
        <w:br/>
        <w:t xml:space="preserve">    val initialBoard = text("initial_board")</w:t>
        <w:br/>
        <w:t xml:space="preserve">    val currentBoard = text("current_board")</w:t>
        <w:br/>
        <w:t xml:space="preserve">    val startedAt = datetime("started_at")</w:t>
        <w:br/>
        <w:t xml:space="preserve">    val completedAt = datetime("completed_at").nullable()</w:t>
        <w:br/>
        <w:t xml:space="preserve">    val status = varchar("status", 20).default("in_progress")</w:t>
        <w:br/>
        <w:t>}</w:t>
        <w:br/>
        <w:br/>
        <w:t>object Tournaments : LongIdTable("tournaments") {</w:t>
        <w:br/>
        <w:t xml:space="preserve">    val title = varchar("title", 100)</w:t>
        <w:br/>
        <w:t xml:space="preserve">    val type = varchar("type", 20)</w:t>
        <w:br/>
        <w:t xml:space="preserve">    val startsAt = datetime("starts_at")</w:t>
        <w:br/>
        <w:t xml:space="preserve">    val durationMinutes = integer("duration_minutes")</w:t>
        <w:br/>
        <w:t xml:space="preserve">    val puzzleConfig = text("puzzle_config")</w:t>
        <w:br/>
        <w:t xml:space="preserve">    val difficulty = varchar("difficulty", 20)</w:t>
        <w:br/>
        <w:t xml:space="preserve">    val status = varchar("status", 20).default("scheduled")</w:t>
        <w:br/>
        <w:t xml:space="preserve">    val creatorId = reference("creator_id", Users).nullable()</w:t>
        <w:br/>
        <w:t>}</w:t>
        <w:br/>
        <w:br/>
        <w:t>object TournamentParticipants : LongIdTable("tournament_participants") {</w:t>
        <w:br/>
        <w:t xml:space="preserve">    val tournamentId = reference(</w:t>
        <w:br/>
        <w:t xml:space="preserve">        "tournament_id", Tournaments,</w:t>
        <w:br/>
        <w:t xml:space="preserve">        onDelete = ReferenceOption.CASCADE</w:t>
        <w:br/>
        <w:t xml:space="preserve">    )</w:t>
        <w:br/>
        <w:t xml:space="preserve">    val userId = reference(</w:t>
        <w:br/>
        <w:t xml:space="preserve">        "user_id", Users,</w:t>
        <w:br/>
        <w:t xml:space="preserve">        onDelete = ReferenceOption.CASCADE</w:t>
        <w:br/>
        <w:t xml:space="preserve">    )</w:t>
        <w:br/>
        <w:t xml:space="preserve">    val solveTimeSeconds = integer("solve_time_seconds").nullable()</w:t>
        <w:br/>
        <w:t xml:space="preserve">    val errorCount = integer("error_count").default(0)</w:t>
        <w:br/>
        <w:t xml:space="preserve">    val placement = integer("placement").nullable()</w:t>
        <w:br/>
        <w:t>}</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709"/>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