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REBD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base de dados destina-se a um clube de futebol. É para ser usada pelos funcionários do clube.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Vamos realizar uma base de dados de um clube de futebol que permitirá os funcionários da receção ou administrativos do clube: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Filtrar campos por escalão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Consultar dados dos campos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Consultar dados do atleta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Consultar equipas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Consultar planteis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Consultar equipas técnicas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Filtrar atletas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Procurar autocarro por escalão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Conceptual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E/A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 adicionais (Restrições)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Normalização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Relações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constitui (</w:t>
      </w:r>
      <w:r w:rsidDel="00000000" w:rsidR="00000000" w:rsidRPr="00000000">
        <w:rPr>
          <w:rtl w:val="0"/>
        </w:rPr>
        <w:t xml:space="preserve">nº, nome, bi, data_nascimento, morada(porta, rua, cidade), telémovel, email, data_registo, dn?, #codigo -&gt; Equipa, posição NN)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trabalhamCom (nº, nome, bi, contacto, morada (porta, rua, cidade), email, #codigo -&gt; Equipa)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transporta (#codigo -&gt; Equipa, #num -&gt; Autocarros)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éRealizado(#num -&gt; Treino, #num -&gt; Campo, sumário)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possui (nº, nome, bi, contacto, morada (porta, rua, cidade), email, #cod -&gt; Função)pertence (#codigo -&gt; Equipa, #demon -&gt; Escalão)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éDado (num, data, #hora_inicio -&gt; Horário, #hora_fim -&gt; Horário)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Normalização do Esquema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