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87BA" w14:textId="77777777" w:rsidR="0010440A" w:rsidRDefault="00000000">
      <w:pPr>
        <w:pStyle w:val="BodyText"/>
        <w:rPr>
          <w:rFonts w:ascii="Times New Roman"/>
          <w:sz w:val="20"/>
        </w:rPr>
      </w:pPr>
      <w:r>
        <w:pict w14:anchorId="022B188D">
          <v:group id="_x0000_s2074" style="position:absolute;margin-left:0;margin-top:0;width:612pt;height:10pt;z-index:-251649024;mso-position-horizontal-relative:page;mso-position-vertical-relative:page" coordsize="12240,200">
            <v:rect id="_x0000_s2076" style="position:absolute;width:12240;height:120" fillcolor="#da121a" stroked="f"/>
            <v:rect id="_x0000_s2075" style="position:absolute;top:120;width:12240;height:80" fillcolor="#fbd115" stroked="f"/>
            <w10:wrap anchorx="page" anchory="page"/>
          </v:group>
        </w:pict>
      </w:r>
      <w:r>
        <w:pict w14:anchorId="4A598C79">
          <v:group id="_x0000_s2071" style="position:absolute;margin-left:0;margin-top:783pt;width:612pt;height:9pt;z-index:251649024;mso-position-horizontal-relative:page;mso-position-vertical-relative:page" coordorigin=",15660" coordsize="12240,180">
            <v:rect id="_x0000_s2073" style="position:absolute;top:15660;width:12240;height:80" fillcolor="#fbd115" stroked="f"/>
            <v:rect id="_x0000_s2072" style="position:absolute;top:15740;width:12240;height:100" fillcolor="black" stroked="f"/>
            <w10:wrap anchorx="page" anchory="page"/>
          </v:group>
        </w:pict>
      </w:r>
    </w:p>
    <w:p w14:paraId="566196B2" w14:textId="77777777" w:rsidR="0010440A" w:rsidRDefault="0010440A">
      <w:pPr>
        <w:pStyle w:val="BodyText"/>
        <w:rPr>
          <w:rFonts w:ascii="Times New Roman"/>
          <w:sz w:val="20"/>
        </w:rPr>
      </w:pPr>
    </w:p>
    <w:p w14:paraId="78DF1737" w14:textId="77777777" w:rsidR="0010440A" w:rsidRDefault="0010440A">
      <w:pPr>
        <w:pStyle w:val="BodyText"/>
        <w:rPr>
          <w:rFonts w:ascii="Times New Roman"/>
          <w:sz w:val="20"/>
        </w:rPr>
      </w:pPr>
    </w:p>
    <w:p w14:paraId="218A8242" w14:textId="77777777" w:rsidR="0010440A" w:rsidRDefault="0010440A">
      <w:pPr>
        <w:pStyle w:val="BodyText"/>
        <w:rPr>
          <w:rFonts w:ascii="Times New Roman"/>
          <w:sz w:val="20"/>
        </w:rPr>
      </w:pPr>
    </w:p>
    <w:p w14:paraId="59B3D965" w14:textId="77777777" w:rsidR="0010440A" w:rsidRDefault="0010440A">
      <w:pPr>
        <w:pStyle w:val="BodyText"/>
        <w:rPr>
          <w:rFonts w:ascii="Times New Roman"/>
          <w:sz w:val="20"/>
        </w:rPr>
      </w:pPr>
    </w:p>
    <w:p w14:paraId="63A7D31A" w14:textId="77777777" w:rsidR="0010440A" w:rsidRDefault="0010440A">
      <w:pPr>
        <w:pStyle w:val="BodyText"/>
        <w:rPr>
          <w:rFonts w:ascii="Times New Roman"/>
          <w:sz w:val="20"/>
        </w:rPr>
      </w:pPr>
    </w:p>
    <w:p w14:paraId="385A7D5D" w14:textId="77777777" w:rsidR="0010440A" w:rsidRDefault="0010440A">
      <w:pPr>
        <w:pStyle w:val="BodyText"/>
        <w:rPr>
          <w:rFonts w:ascii="Times New Roman"/>
          <w:sz w:val="20"/>
        </w:rPr>
      </w:pPr>
    </w:p>
    <w:p w14:paraId="0288285D" w14:textId="77777777" w:rsidR="0010440A" w:rsidRDefault="0010440A">
      <w:pPr>
        <w:pStyle w:val="BodyText"/>
        <w:spacing w:before="2"/>
        <w:rPr>
          <w:rFonts w:ascii="Times New Roman"/>
          <w:sz w:val="25"/>
        </w:rPr>
      </w:pPr>
    </w:p>
    <w:p w14:paraId="3C812784" w14:textId="77777777" w:rsidR="0010440A" w:rsidRDefault="00000000">
      <w:pPr>
        <w:pStyle w:val="BodyText"/>
        <w:ind w:left="3140"/>
        <w:rPr>
          <w:rFonts w:ascii="Times New Roman"/>
          <w:sz w:val="20"/>
        </w:rPr>
      </w:pPr>
      <w:r>
        <w:rPr>
          <w:rFonts w:ascii="Times New Roman"/>
          <w:noProof/>
          <w:sz w:val="20"/>
        </w:rPr>
        <w:drawing>
          <wp:inline distT="0" distB="0" distL="0" distR="0" wp14:anchorId="686EE116" wp14:editId="00BE05C1">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41D5C17B" w14:textId="77777777" w:rsidR="0010440A" w:rsidRDefault="0010440A">
      <w:pPr>
        <w:pStyle w:val="BodyText"/>
        <w:rPr>
          <w:rFonts w:ascii="Times New Roman"/>
          <w:sz w:val="20"/>
        </w:rPr>
      </w:pPr>
    </w:p>
    <w:p w14:paraId="406C63F3" w14:textId="77777777" w:rsidR="0010440A" w:rsidRDefault="00000000">
      <w:pPr>
        <w:pStyle w:val="BodyText"/>
        <w:spacing w:before="9"/>
        <w:rPr>
          <w:rFonts w:ascii="Times New Roman"/>
          <w:sz w:val="12"/>
        </w:rPr>
      </w:pPr>
      <w:r>
        <w:pict w14:anchorId="14EF5ACA">
          <v:line id="_x0000_s2070" style="position:absolute;z-index:251648000;mso-wrap-distance-left:0;mso-wrap-distance-right:0;mso-position-horizontal-relative:page" from="246pt,10.05pt" to="366pt,10.05pt" strokecolor="#3c2307" strokeweight="1.5pt">
            <w10:wrap type="topAndBottom" anchorx="page"/>
          </v:line>
        </w:pict>
      </w:r>
    </w:p>
    <w:p w14:paraId="19433A12" w14:textId="77777777" w:rsidR="0010440A" w:rsidRDefault="00000000">
      <w:pPr>
        <w:spacing w:before="80"/>
        <w:ind w:left="2260" w:right="2100"/>
        <w:jc w:val="center"/>
        <w:rPr>
          <w:rFonts w:ascii="Helvetica"/>
          <w:b/>
          <w:sz w:val="48"/>
        </w:rPr>
      </w:pPr>
      <w:r>
        <w:rPr>
          <w:rFonts w:ascii="Helvetica"/>
          <w:b/>
          <w:color w:val="14120E"/>
          <w:sz w:val="48"/>
        </w:rPr>
        <w:t>Executive Summary</w:t>
      </w:r>
    </w:p>
    <w:p w14:paraId="43178162" w14:textId="77777777" w:rsidR="0010440A" w:rsidRDefault="00000000">
      <w:pPr>
        <w:spacing w:before="81"/>
        <w:ind w:left="2260" w:right="2100"/>
        <w:jc w:val="center"/>
        <w:rPr>
          <w:rFonts w:ascii="Helvetica"/>
          <w:sz w:val="19"/>
        </w:rPr>
      </w:pPr>
      <w:r>
        <w:rPr>
          <w:rFonts w:ascii="Helvetica"/>
          <w:color w:val="564E40"/>
          <w:sz w:val="19"/>
        </w:rPr>
        <w:t>Alliance for Collective Empowerment and Development</w:t>
      </w:r>
    </w:p>
    <w:p w14:paraId="77CB52F5" w14:textId="77777777" w:rsidR="0010440A" w:rsidRDefault="00000000">
      <w:pPr>
        <w:spacing w:before="162"/>
        <w:ind w:left="2260" w:right="2101"/>
        <w:jc w:val="center"/>
        <w:rPr>
          <w:rFonts w:ascii="Helvetica" w:hAnsi="Helvetica"/>
          <w:sz w:val="17"/>
        </w:rPr>
      </w:pPr>
      <w:r>
        <w:rPr>
          <w:rFonts w:ascii="Helvetica" w:hAnsi="Helvetica"/>
          <w:color w:val="9A8F79"/>
          <w:sz w:val="17"/>
        </w:rPr>
        <w:t>v2.1 - June 2026</w:t>
      </w:r>
    </w:p>
    <w:p w14:paraId="4E3A7059" w14:textId="77777777" w:rsidR="0010440A" w:rsidRDefault="0010440A">
      <w:pPr>
        <w:pStyle w:val="BodyText"/>
        <w:rPr>
          <w:rFonts w:ascii="Helvetica"/>
          <w:sz w:val="20"/>
        </w:rPr>
      </w:pPr>
    </w:p>
    <w:p w14:paraId="32F4DD2D" w14:textId="77777777" w:rsidR="0010440A" w:rsidRDefault="0010440A">
      <w:pPr>
        <w:pStyle w:val="BodyText"/>
        <w:rPr>
          <w:rFonts w:ascii="Helvetica"/>
          <w:sz w:val="20"/>
        </w:rPr>
      </w:pPr>
    </w:p>
    <w:p w14:paraId="76D5CED4" w14:textId="77777777" w:rsidR="0010440A" w:rsidRDefault="0010440A">
      <w:pPr>
        <w:pStyle w:val="BodyText"/>
        <w:rPr>
          <w:rFonts w:ascii="Helvetica"/>
          <w:sz w:val="20"/>
        </w:rPr>
      </w:pPr>
    </w:p>
    <w:p w14:paraId="036C7FCC" w14:textId="77777777" w:rsidR="0010440A" w:rsidRDefault="0010440A">
      <w:pPr>
        <w:pStyle w:val="BodyText"/>
        <w:rPr>
          <w:rFonts w:ascii="Helvetica"/>
          <w:sz w:val="20"/>
        </w:rPr>
      </w:pPr>
    </w:p>
    <w:p w14:paraId="746F746C" w14:textId="77777777" w:rsidR="0010440A" w:rsidRDefault="0010440A">
      <w:pPr>
        <w:pStyle w:val="BodyText"/>
        <w:rPr>
          <w:rFonts w:ascii="Helvetica"/>
          <w:sz w:val="20"/>
        </w:rPr>
      </w:pPr>
    </w:p>
    <w:p w14:paraId="72D23FBA" w14:textId="77777777" w:rsidR="0010440A" w:rsidRDefault="0010440A">
      <w:pPr>
        <w:pStyle w:val="BodyText"/>
        <w:rPr>
          <w:rFonts w:ascii="Helvetica"/>
          <w:sz w:val="20"/>
        </w:rPr>
      </w:pPr>
    </w:p>
    <w:p w14:paraId="06E3C360" w14:textId="77777777" w:rsidR="0010440A" w:rsidRDefault="0010440A">
      <w:pPr>
        <w:pStyle w:val="BodyText"/>
        <w:rPr>
          <w:rFonts w:ascii="Helvetica"/>
          <w:sz w:val="20"/>
        </w:rPr>
      </w:pPr>
    </w:p>
    <w:p w14:paraId="6ACAF6A4" w14:textId="77777777" w:rsidR="0010440A" w:rsidRDefault="0010440A">
      <w:pPr>
        <w:pStyle w:val="BodyText"/>
        <w:rPr>
          <w:rFonts w:ascii="Helvetica"/>
          <w:sz w:val="20"/>
        </w:rPr>
      </w:pPr>
    </w:p>
    <w:p w14:paraId="0764D756" w14:textId="77777777" w:rsidR="0010440A" w:rsidRDefault="0010440A">
      <w:pPr>
        <w:pStyle w:val="BodyText"/>
        <w:rPr>
          <w:rFonts w:ascii="Helvetica"/>
          <w:sz w:val="20"/>
        </w:rPr>
      </w:pPr>
    </w:p>
    <w:p w14:paraId="42A5A521" w14:textId="77777777" w:rsidR="0010440A" w:rsidRDefault="0010440A">
      <w:pPr>
        <w:pStyle w:val="BodyText"/>
        <w:rPr>
          <w:rFonts w:ascii="Helvetica"/>
          <w:sz w:val="20"/>
        </w:rPr>
      </w:pPr>
    </w:p>
    <w:p w14:paraId="67BCC73E" w14:textId="77777777" w:rsidR="0010440A" w:rsidRDefault="0010440A">
      <w:pPr>
        <w:pStyle w:val="BodyText"/>
        <w:rPr>
          <w:rFonts w:ascii="Helvetica"/>
          <w:sz w:val="20"/>
        </w:rPr>
      </w:pPr>
    </w:p>
    <w:p w14:paraId="503470B6" w14:textId="77777777" w:rsidR="0010440A" w:rsidRDefault="0010440A">
      <w:pPr>
        <w:pStyle w:val="BodyText"/>
        <w:rPr>
          <w:rFonts w:ascii="Helvetica"/>
          <w:sz w:val="20"/>
        </w:rPr>
      </w:pPr>
    </w:p>
    <w:p w14:paraId="06D4D222" w14:textId="77777777" w:rsidR="0010440A" w:rsidRDefault="0010440A">
      <w:pPr>
        <w:pStyle w:val="BodyText"/>
        <w:rPr>
          <w:rFonts w:ascii="Helvetica"/>
          <w:sz w:val="20"/>
        </w:rPr>
      </w:pPr>
    </w:p>
    <w:p w14:paraId="2D8E17ED" w14:textId="77777777" w:rsidR="0010440A" w:rsidRDefault="0010440A">
      <w:pPr>
        <w:pStyle w:val="BodyText"/>
        <w:rPr>
          <w:rFonts w:ascii="Helvetica"/>
          <w:sz w:val="20"/>
        </w:rPr>
      </w:pPr>
    </w:p>
    <w:p w14:paraId="3F38B411" w14:textId="77777777" w:rsidR="0010440A" w:rsidRDefault="0010440A">
      <w:pPr>
        <w:pStyle w:val="BodyText"/>
        <w:rPr>
          <w:rFonts w:ascii="Helvetica"/>
          <w:sz w:val="20"/>
        </w:rPr>
      </w:pPr>
    </w:p>
    <w:p w14:paraId="7D60C943" w14:textId="77777777" w:rsidR="0010440A" w:rsidRDefault="0010440A">
      <w:pPr>
        <w:pStyle w:val="BodyText"/>
        <w:rPr>
          <w:rFonts w:ascii="Helvetica"/>
          <w:sz w:val="20"/>
        </w:rPr>
      </w:pPr>
    </w:p>
    <w:p w14:paraId="05160E6C" w14:textId="77777777" w:rsidR="0010440A" w:rsidRDefault="0010440A">
      <w:pPr>
        <w:pStyle w:val="BodyText"/>
        <w:rPr>
          <w:rFonts w:ascii="Helvetica"/>
          <w:sz w:val="20"/>
        </w:rPr>
      </w:pPr>
    </w:p>
    <w:p w14:paraId="3A33FB1C" w14:textId="77777777" w:rsidR="0010440A" w:rsidRDefault="0010440A">
      <w:pPr>
        <w:pStyle w:val="BodyText"/>
        <w:rPr>
          <w:rFonts w:ascii="Helvetica"/>
          <w:sz w:val="20"/>
        </w:rPr>
      </w:pPr>
    </w:p>
    <w:p w14:paraId="77352BA6" w14:textId="77777777" w:rsidR="0010440A" w:rsidRDefault="0010440A">
      <w:pPr>
        <w:pStyle w:val="BodyText"/>
        <w:spacing w:before="3"/>
        <w:rPr>
          <w:rFonts w:ascii="Helvetica"/>
          <w:sz w:val="27"/>
        </w:rPr>
      </w:pPr>
    </w:p>
    <w:p w14:paraId="4DD86E46" w14:textId="77777777" w:rsidR="0010440A" w:rsidRDefault="00000000">
      <w:pPr>
        <w:ind w:left="2260" w:right="2100"/>
        <w:jc w:val="center"/>
        <w:rPr>
          <w:rFonts w:ascii="Helvetica" w:hAnsi="Helvetica"/>
          <w:sz w:val="18"/>
        </w:rPr>
      </w:pPr>
      <w:r>
        <w:rPr>
          <w:rFonts w:ascii="Helvetica" w:hAnsi="Helvetica"/>
          <w:color w:val="14120E"/>
          <w:sz w:val="18"/>
        </w:rPr>
        <w:t>Léandre Poplus, Founder</w:t>
      </w:r>
    </w:p>
    <w:p w14:paraId="030B4DB9" w14:textId="77777777" w:rsidR="0010440A" w:rsidRDefault="00000000">
      <w:pPr>
        <w:spacing w:before="134"/>
        <w:ind w:left="2260" w:right="2100"/>
        <w:jc w:val="center"/>
        <w:rPr>
          <w:rFonts w:ascii="Helvetica"/>
          <w:i/>
          <w:sz w:val="20"/>
        </w:rPr>
      </w:pPr>
      <w:r>
        <w:rPr>
          <w:rFonts w:ascii="Helvetica"/>
          <w:i/>
          <w:color w:val="089F39"/>
          <w:sz w:val="20"/>
        </w:rPr>
        <w:t>For Our People, By Our People.</w:t>
      </w:r>
    </w:p>
    <w:p w14:paraId="63B160F6" w14:textId="77777777" w:rsidR="0010440A" w:rsidRDefault="0010440A">
      <w:pPr>
        <w:jc w:val="center"/>
        <w:rPr>
          <w:rFonts w:ascii="Helvetica"/>
          <w:sz w:val="20"/>
        </w:rPr>
        <w:sectPr w:rsidR="0010440A">
          <w:type w:val="continuous"/>
          <w:pgSz w:w="12240" w:h="15840"/>
          <w:pgMar w:top="0" w:right="940" w:bottom="0" w:left="780" w:header="720" w:footer="720" w:gutter="0"/>
          <w:cols w:space="720"/>
        </w:sectPr>
      </w:pPr>
    </w:p>
    <w:p w14:paraId="26E1A466" w14:textId="77777777" w:rsidR="0010440A" w:rsidRDefault="0010440A">
      <w:pPr>
        <w:pStyle w:val="BodyText"/>
        <w:rPr>
          <w:rFonts w:ascii="Helvetica"/>
          <w:i/>
          <w:sz w:val="20"/>
        </w:rPr>
      </w:pPr>
    </w:p>
    <w:p w14:paraId="396C9E2B" w14:textId="77777777" w:rsidR="0010440A" w:rsidRDefault="0010440A">
      <w:pPr>
        <w:pStyle w:val="BodyText"/>
        <w:rPr>
          <w:rFonts w:ascii="Helvetica"/>
          <w:i/>
          <w:sz w:val="20"/>
        </w:rPr>
      </w:pPr>
    </w:p>
    <w:p w14:paraId="16FCAB8B" w14:textId="77777777" w:rsidR="0010440A" w:rsidRDefault="0010440A">
      <w:pPr>
        <w:pStyle w:val="BodyText"/>
        <w:rPr>
          <w:rFonts w:ascii="Helvetica"/>
          <w:i/>
          <w:sz w:val="20"/>
        </w:rPr>
      </w:pPr>
    </w:p>
    <w:p w14:paraId="764DB7C1" w14:textId="77777777" w:rsidR="0010440A" w:rsidRDefault="0010440A">
      <w:pPr>
        <w:pStyle w:val="BodyText"/>
        <w:rPr>
          <w:rFonts w:ascii="Helvetica"/>
          <w:i/>
          <w:sz w:val="23"/>
        </w:rPr>
      </w:pPr>
    </w:p>
    <w:p w14:paraId="1E8F532A" w14:textId="77777777" w:rsidR="0010440A" w:rsidRDefault="00000000">
      <w:pPr>
        <w:ind w:left="2260" w:right="2100"/>
        <w:jc w:val="center"/>
        <w:rPr>
          <w:b/>
          <w:sz w:val="18"/>
        </w:rPr>
      </w:pPr>
      <w:r>
        <w:rPr>
          <w:b/>
          <w:color w:val="5F5E5A"/>
          <w:sz w:val="18"/>
        </w:rPr>
        <w:t>ALLIANCE FOR COLLECTIVE EMPOWERMENT</w:t>
      </w:r>
    </w:p>
    <w:p w14:paraId="7B762308" w14:textId="77777777" w:rsidR="0010440A" w:rsidRDefault="0010440A">
      <w:pPr>
        <w:pStyle w:val="BodyText"/>
        <w:rPr>
          <w:b/>
          <w:sz w:val="20"/>
        </w:rPr>
      </w:pPr>
    </w:p>
    <w:p w14:paraId="7E2AF39F" w14:textId="77777777" w:rsidR="0010440A" w:rsidRDefault="00000000">
      <w:pPr>
        <w:spacing w:before="146"/>
        <w:ind w:left="2260" w:right="2097"/>
        <w:jc w:val="center"/>
        <w:rPr>
          <w:b/>
          <w:sz w:val="80"/>
        </w:rPr>
      </w:pPr>
      <w:r>
        <w:rPr>
          <w:b/>
          <w:color w:val="1A1A1A"/>
          <w:sz w:val="80"/>
        </w:rPr>
        <w:t>ACE</w:t>
      </w:r>
    </w:p>
    <w:p w14:paraId="50D11592" w14:textId="77777777" w:rsidR="0010440A" w:rsidRDefault="00000000">
      <w:pPr>
        <w:spacing w:before="373"/>
        <w:ind w:left="2260" w:right="2102"/>
        <w:jc w:val="center"/>
        <w:rPr>
          <w:b/>
          <w:sz w:val="26"/>
        </w:rPr>
      </w:pPr>
      <w:r>
        <w:rPr>
          <w:b/>
          <w:color w:val="8A6913"/>
          <w:sz w:val="26"/>
        </w:rPr>
        <w:t>EXECUTIVE SUMMARY</w:t>
      </w:r>
    </w:p>
    <w:p w14:paraId="003550CB" w14:textId="77777777" w:rsidR="0010440A" w:rsidRDefault="0010440A">
      <w:pPr>
        <w:pStyle w:val="BodyText"/>
        <w:rPr>
          <w:b/>
          <w:sz w:val="20"/>
        </w:rPr>
      </w:pPr>
    </w:p>
    <w:p w14:paraId="18692B8E" w14:textId="77777777" w:rsidR="0010440A" w:rsidRDefault="00000000">
      <w:pPr>
        <w:pStyle w:val="BodyText"/>
        <w:spacing w:before="6"/>
        <w:rPr>
          <w:b/>
          <w:sz w:val="17"/>
        </w:rPr>
      </w:pPr>
      <w:r>
        <w:pict w14:anchorId="3D7AA82A">
          <v:line id="_x0000_s2069" style="position:absolute;z-index:251650048;mso-wrap-distance-left:0;mso-wrap-distance-right:0;mso-position-horizontal-relative:page" from="52.55pt,12.3pt" to="559.55pt,12.3pt" strokecolor="#8a6913" strokeweight=".48pt">
            <w10:wrap type="topAndBottom" anchorx="page"/>
          </v:line>
        </w:pict>
      </w:r>
    </w:p>
    <w:p w14:paraId="15B895B8" w14:textId="77777777" w:rsidR="0010440A" w:rsidRDefault="0010440A">
      <w:pPr>
        <w:pStyle w:val="BodyText"/>
        <w:rPr>
          <w:b/>
          <w:sz w:val="7"/>
        </w:rPr>
      </w:pPr>
    </w:p>
    <w:p w14:paraId="65547F5A" w14:textId="77777777" w:rsidR="0010440A" w:rsidRDefault="00000000">
      <w:pPr>
        <w:spacing w:before="92"/>
        <w:ind w:left="1735"/>
        <w:rPr>
          <w:i/>
          <w:sz w:val="24"/>
        </w:rPr>
      </w:pPr>
      <w:r>
        <w:rPr>
          <w:i/>
          <w:color w:val="2C2C2A"/>
          <w:sz w:val="24"/>
        </w:rPr>
        <w:t>“We are not asking for a seat at the table. We are building our own.”</w:t>
      </w:r>
    </w:p>
    <w:p w14:paraId="75A684FA" w14:textId="77777777" w:rsidR="0010440A" w:rsidRDefault="0010440A">
      <w:pPr>
        <w:pStyle w:val="BodyText"/>
        <w:rPr>
          <w:i/>
          <w:sz w:val="26"/>
        </w:rPr>
      </w:pPr>
    </w:p>
    <w:p w14:paraId="104862B5" w14:textId="77777777" w:rsidR="0010440A" w:rsidRDefault="00000000">
      <w:pPr>
        <w:spacing w:before="174"/>
        <w:ind w:left="2260" w:right="2105"/>
        <w:jc w:val="center"/>
        <w:rPr>
          <w:b/>
          <w:sz w:val="20"/>
        </w:rPr>
      </w:pPr>
      <w:r>
        <w:rPr>
          <w:b/>
          <w:color w:val="5F5E5A"/>
          <w:sz w:val="20"/>
        </w:rPr>
        <w:t>Léandre Poplus, Founder</w:t>
      </w:r>
    </w:p>
    <w:p w14:paraId="43FF8535" w14:textId="77777777" w:rsidR="0010440A" w:rsidRDefault="0010440A">
      <w:pPr>
        <w:pStyle w:val="BodyText"/>
        <w:rPr>
          <w:b/>
        </w:rPr>
      </w:pPr>
    </w:p>
    <w:p w14:paraId="4B0F3C36" w14:textId="77777777" w:rsidR="0010440A" w:rsidRDefault="00000000">
      <w:pPr>
        <w:ind w:left="2260" w:right="2103"/>
        <w:jc w:val="center"/>
        <w:rPr>
          <w:sz w:val="26"/>
        </w:rPr>
      </w:pPr>
      <w:r>
        <w:rPr>
          <w:color w:val="8A6913"/>
          <w:sz w:val="26"/>
        </w:rPr>
        <w:t>WHY ACE HAD TO BE BUILT</w:t>
      </w:r>
    </w:p>
    <w:p w14:paraId="2285B6A4" w14:textId="77777777" w:rsidR="0010440A" w:rsidRDefault="00000000">
      <w:pPr>
        <w:pStyle w:val="BodyText"/>
        <w:spacing w:before="151" w:line="285" w:lineRule="auto"/>
        <w:ind w:left="300" w:right="140"/>
        <w:jc w:val="both"/>
      </w:pPr>
      <w:r>
        <w:rPr>
          <w:color w:val="2C2C2A"/>
        </w:rPr>
        <w:t>The</w:t>
      </w:r>
      <w:r>
        <w:rPr>
          <w:color w:val="2C2C2A"/>
          <w:spacing w:val="-16"/>
        </w:rPr>
        <w:t xml:space="preserve"> </w:t>
      </w:r>
      <w:r>
        <w:rPr>
          <w:color w:val="2C2C2A"/>
        </w:rPr>
        <w:t>idea</w:t>
      </w:r>
      <w:r>
        <w:rPr>
          <w:color w:val="2C2C2A"/>
          <w:spacing w:val="-16"/>
        </w:rPr>
        <w:t xml:space="preserve"> </w:t>
      </w:r>
      <w:r>
        <w:rPr>
          <w:color w:val="2C2C2A"/>
        </w:rPr>
        <w:t>for</w:t>
      </w:r>
      <w:r>
        <w:rPr>
          <w:color w:val="2C2C2A"/>
          <w:spacing w:val="-17"/>
        </w:rPr>
        <w:t xml:space="preserve"> </w:t>
      </w:r>
      <w:r>
        <w:rPr>
          <w:color w:val="2C2C2A"/>
        </w:rPr>
        <w:t>the</w:t>
      </w:r>
      <w:r>
        <w:rPr>
          <w:color w:val="2C2C2A"/>
          <w:spacing w:val="-16"/>
        </w:rPr>
        <w:t xml:space="preserve"> </w:t>
      </w:r>
      <w:r>
        <w:rPr>
          <w:color w:val="2C2C2A"/>
        </w:rPr>
        <w:t>Alliance</w:t>
      </w:r>
      <w:r>
        <w:rPr>
          <w:color w:val="2C2C2A"/>
          <w:spacing w:val="-15"/>
        </w:rPr>
        <w:t xml:space="preserve"> </w:t>
      </w:r>
      <w:r>
        <w:rPr>
          <w:color w:val="2C2C2A"/>
        </w:rPr>
        <w:t>for</w:t>
      </w:r>
      <w:r>
        <w:rPr>
          <w:color w:val="2C2C2A"/>
          <w:spacing w:val="-15"/>
        </w:rPr>
        <w:t xml:space="preserve"> </w:t>
      </w:r>
      <w:r>
        <w:rPr>
          <w:color w:val="2C2C2A"/>
        </w:rPr>
        <w:t>Collective</w:t>
      </w:r>
      <w:r>
        <w:rPr>
          <w:color w:val="2C2C2A"/>
          <w:spacing w:val="-16"/>
        </w:rPr>
        <w:t xml:space="preserve"> </w:t>
      </w:r>
      <w:r>
        <w:rPr>
          <w:color w:val="2C2C2A"/>
        </w:rPr>
        <w:t>Empowerment</w:t>
      </w:r>
      <w:r>
        <w:rPr>
          <w:color w:val="2C2C2A"/>
          <w:spacing w:val="-14"/>
        </w:rPr>
        <w:t xml:space="preserve"> </w:t>
      </w:r>
      <w:r>
        <w:rPr>
          <w:color w:val="2C2C2A"/>
        </w:rPr>
        <w:t>and</w:t>
      </w:r>
      <w:r>
        <w:rPr>
          <w:color w:val="2C2C2A"/>
          <w:spacing w:val="-16"/>
        </w:rPr>
        <w:t xml:space="preserve"> </w:t>
      </w:r>
      <w:r>
        <w:rPr>
          <w:color w:val="2C2C2A"/>
        </w:rPr>
        <w:t>Development</w:t>
      </w:r>
      <w:r>
        <w:rPr>
          <w:color w:val="2C2C2A"/>
          <w:spacing w:val="-14"/>
        </w:rPr>
        <w:t xml:space="preserve"> </w:t>
      </w:r>
      <w:r>
        <w:rPr>
          <w:color w:val="2C2C2A"/>
        </w:rPr>
        <w:t>began</w:t>
      </w:r>
      <w:r>
        <w:rPr>
          <w:color w:val="2C2C2A"/>
          <w:spacing w:val="-16"/>
        </w:rPr>
        <w:t xml:space="preserve"> </w:t>
      </w:r>
      <w:r>
        <w:rPr>
          <w:color w:val="2C2C2A"/>
        </w:rPr>
        <w:t>with</w:t>
      </w:r>
      <w:r>
        <w:rPr>
          <w:color w:val="2C2C2A"/>
          <w:spacing w:val="-16"/>
        </w:rPr>
        <w:t xml:space="preserve"> </w:t>
      </w:r>
      <w:r>
        <w:rPr>
          <w:color w:val="2C2C2A"/>
        </w:rPr>
        <w:t>a</w:t>
      </w:r>
      <w:r>
        <w:rPr>
          <w:color w:val="2C2C2A"/>
          <w:spacing w:val="-16"/>
        </w:rPr>
        <w:t xml:space="preserve"> </w:t>
      </w:r>
      <w:r>
        <w:rPr>
          <w:color w:val="2C2C2A"/>
        </w:rPr>
        <w:t>simple</w:t>
      </w:r>
      <w:r>
        <w:rPr>
          <w:color w:val="2C2C2A"/>
          <w:spacing w:val="-16"/>
        </w:rPr>
        <w:t xml:space="preserve"> </w:t>
      </w:r>
      <w:r>
        <w:rPr>
          <w:color w:val="2C2C2A"/>
        </w:rPr>
        <w:t>observation: two communities, dispossessed by the same government, each hold exactly what the other</w:t>
      </w:r>
      <w:r>
        <w:rPr>
          <w:color w:val="2C2C2A"/>
          <w:spacing w:val="-30"/>
        </w:rPr>
        <w:t xml:space="preserve"> </w:t>
      </w:r>
      <w:r>
        <w:rPr>
          <w:color w:val="2C2C2A"/>
        </w:rPr>
        <w:t>lacks.</w:t>
      </w:r>
    </w:p>
    <w:p w14:paraId="7EBC6EF1" w14:textId="77777777" w:rsidR="0080638A" w:rsidRDefault="00000000">
      <w:pPr>
        <w:pStyle w:val="BodyText"/>
        <w:spacing w:before="151" w:line="285" w:lineRule="auto"/>
        <w:ind w:left="300" w:right="140"/>
        <w:jc w:val="both"/>
      </w:pPr>
      <w:r>
        <w:rPr>
          <w:color w:val="2C2C2A"/>
        </w:rPr>
        <w:t xml:space="preserve">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ACE is the first organized answer to that document that does not ask the system’s permission to exist.</w:t>
      </w:r>
    </w:p>
    <w:p w14:paraId="1DF90AB0" w14:textId="77777777" w:rsidR="0010440A" w:rsidRDefault="00000000">
      <w:pPr>
        <w:pStyle w:val="BodyText"/>
        <w:spacing w:before="99" w:line="285" w:lineRule="auto"/>
        <w:ind w:left="300" w:right="137"/>
        <w:jc w:val="both"/>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w:t>
      </w:r>
      <w:r>
        <w:rPr>
          <w:color w:val="2C2C2A"/>
          <w:spacing w:val="-7"/>
        </w:rPr>
        <w:t xml:space="preserve"> </w:t>
      </w:r>
      <w:r>
        <w:rPr>
          <w:color w:val="2C2C2A"/>
        </w:rPr>
        <w:t>lacked</w:t>
      </w:r>
      <w:r>
        <w:rPr>
          <w:color w:val="2C2C2A"/>
          <w:spacing w:val="-8"/>
        </w:rPr>
        <w:t xml:space="preserve"> </w:t>
      </w:r>
      <w:r>
        <w:rPr>
          <w:color w:val="2C2C2A"/>
        </w:rPr>
        <w:t>is</w:t>
      </w:r>
      <w:r>
        <w:rPr>
          <w:color w:val="2C2C2A"/>
          <w:spacing w:val="-7"/>
        </w:rPr>
        <w:t xml:space="preserve"> </w:t>
      </w:r>
      <w:proofErr w:type="gramStart"/>
      <w:r>
        <w:rPr>
          <w:color w:val="2C2C2A"/>
        </w:rPr>
        <w:t>the</w:t>
      </w:r>
      <w:r>
        <w:rPr>
          <w:color w:val="2C2C2A"/>
          <w:spacing w:val="-8"/>
        </w:rPr>
        <w:t xml:space="preserve"> </w:t>
      </w:r>
      <w:r>
        <w:rPr>
          <w:color w:val="2C2C2A"/>
        </w:rPr>
        <w:t>capital</w:t>
      </w:r>
      <w:proofErr w:type="gramEnd"/>
      <w:r>
        <w:rPr>
          <w:color w:val="2C2C2A"/>
        </w:rPr>
        <w:t>,</w:t>
      </w:r>
      <w:r>
        <w:rPr>
          <w:color w:val="2C2C2A"/>
          <w:spacing w:val="-6"/>
        </w:rPr>
        <w:t xml:space="preserve"> </w:t>
      </w:r>
      <w:proofErr w:type="gramStart"/>
      <w:r>
        <w:rPr>
          <w:color w:val="2C2C2A"/>
        </w:rPr>
        <w:t>the</w:t>
      </w:r>
      <w:r>
        <w:rPr>
          <w:color w:val="2C2C2A"/>
          <w:spacing w:val="-8"/>
        </w:rPr>
        <w:t xml:space="preserve"> </w:t>
      </w:r>
      <w:r>
        <w:rPr>
          <w:color w:val="2C2C2A"/>
        </w:rPr>
        <w:t>population</w:t>
      </w:r>
      <w:proofErr w:type="gramEnd"/>
      <w:r>
        <w:rPr>
          <w:color w:val="2C2C2A"/>
          <w:spacing w:val="-8"/>
        </w:rPr>
        <w:t xml:space="preserve"> </w:t>
      </w:r>
      <w:r>
        <w:rPr>
          <w:color w:val="2C2C2A"/>
        </w:rPr>
        <w:t>density,</w:t>
      </w:r>
      <w:r>
        <w:rPr>
          <w:color w:val="2C2C2A"/>
          <w:spacing w:val="-9"/>
        </w:rPr>
        <w:t xml:space="preserve"> </w:t>
      </w:r>
      <w:r>
        <w:rPr>
          <w:color w:val="2C2C2A"/>
        </w:rPr>
        <w:t>and</w:t>
      </w:r>
      <w:r>
        <w:rPr>
          <w:color w:val="2C2C2A"/>
          <w:spacing w:val="-8"/>
        </w:rPr>
        <w:t xml:space="preserve"> </w:t>
      </w:r>
      <w:proofErr w:type="gramStart"/>
      <w:r>
        <w:rPr>
          <w:color w:val="2C2C2A"/>
        </w:rPr>
        <w:t>the</w:t>
      </w:r>
      <w:r>
        <w:rPr>
          <w:color w:val="2C2C2A"/>
          <w:spacing w:val="-8"/>
        </w:rPr>
        <w:t xml:space="preserve"> </w:t>
      </w:r>
      <w:r>
        <w:rPr>
          <w:color w:val="2C2C2A"/>
        </w:rPr>
        <w:t>financial</w:t>
      </w:r>
      <w:proofErr w:type="gramEnd"/>
      <w:r>
        <w:rPr>
          <w:color w:val="2C2C2A"/>
          <w:spacing w:val="-8"/>
        </w:rPr>
        <w:t xml:space="preserve"> </w:t>
      </w:r>
      <w:r>
        <w:rPr>
          <w:color w:val="2C2C2A"/>
        </w:rPr>
        <w:t>infrastructure</w:t>
      </w:r>
      <w:r>
        <w:rPr>
          <w:color w:val="2C2C2A"/>
          <w:spacing w:val="-9"/>
        </w:rPr>
        <w:t xml:space="preserve"> </w:t>
      </w:r>
      <w:r>
        <w:rPr>
          <w:color w:val="2C2C2A"/>
        </w:rPr>
        <w:t>to</w:t>
      </w:r>
      <w:r>
        <w:rPr>
          <w:color w:val="2C2C2A"/>
          <w:spacing w:val="-8"/>
        </w:rPr>
        <w:t xml:space="preserve"> </w:t>
      </w:r>
      <w:r>
        <w:rPr>
          <w:color w:val="2C2C2A"/>
        </w:rPr>
        <w:t>convert</w:t>
      </w:r>
      <w:r>
        <w:rPr>
          <w:color w:val="2C2C2A"/>
          <w:spacing w:val="-9"/>
        </w:rPr>
        <w:t xml:space="preserve"> </w:t>
      </w:r>
      <w:r>
        <w:rPr>
          <w:color w:val="2C2C2A"/>
        </w:rPr>
        <w:t>that</w:t>
      </w:r>
      <w:r>
        <w:rPr>
          <w:color w:val="2C2C2A"/>
          <w:spacing w:val="-6"/>
        </w:rPr>
        <w:t xml:space="preserve"> </w:t>
      </w:r>
      <w:r>
        <w:rPr>
          <w:color w:val="2C2C2A"/>
        </w:rPr>
        <w:t>land</w:t>
      </w:r>
      <w:r>
        <w:rPr>
          <w:color w:val="2C2C2A"/>
          <w:spacing w:val="-10"/>
        </w:rPr>
        <w:t xml:space="preserve"> </w:t>
      </w:r>
      <w:r>
        <w:rPr>
          <w:color w:val="2C2C2A"/>
        </w:rPr>
        <w:t>into a self-sustaining</w:t>
      </w:r>
      <w:r>
        <w:rPr>
          <w:color w:val="2C2C2A"/>
          <w:spacing w:val="-1"/>
        </w:rPr>
        <w:t xml:space="preserve"> </w:t>
      </w:r>
      <w:r>
        <w:rPr>
          <w:color w:val="2C2C2A"/>
        </w:rPr>
        <w:t>economy.</w:t>
      </w:r>
    </w:p>
    <w:p w14:paraId="761BD495" w14:textId="77777777" w:rsidR="0010440A" w:rsidRDefault="00000000">
      <w:pPr>
        <w:pStyle w:val="BodyText"/>
        <w:spacing w:before="96" w:line="285" w:lineRule="auto"/>
        <w:ind w:left="300" w:right="135"/>
        <w:jc w:val="both"/>
      </w:pPr>
      <w:r>
        <w:rPr>
          <w:color w:val="2C2C2A"/>
        </w:rPr>
        <w:t>Black</w:t>
      </w:r>
      <w:r>
        <w:rPr>
          <w:color w:val="2C2C2A"/>
          <w:spacing w:val="-6"/>
        </w:rPr>
        <w:t xml:space="preserve"> </w:t>
      </w:r>
      <w:r>
        <w:rPr>
          <w:color w:val="2C2C2A"/>
        </w:rPr>
        <w:t>Americans</w:t>
      </w:r>
      <w:r>
        <w:rPr>
          <w:color w:val="2C2C2A"/>
          <w:spacing w:val="-6"/>
        </w:rPr>
        <w:t xml:space="preserve"> </w:t>
      </w:r>
      <w:r>
        <w:rPr>
          <w:color w:val="2C2C2A"/>
        </w:rPr>
        <w:t>hold</w:t>
      </w:r>
      <w:r>
        <w:rPr>
          <w:color w:val="2C2C2A"/>
          <w:spacing w:val="-6"/>
        </w:rPr>
        <w:t xml:space="preserve"> </w:t>
      </w:r>
      <w:r>
        <w:rPr>
          <w:color w:val="2C2C2A"/>
        </w:rPr>
        <w:t>$1.6</w:t>
      </w:r>
      <w:r>
        <w:rPr>
          <w:color w:val="2C2C2A"/>
          <w:spacing w:val="-6"/>
        </w:rPr>
        <w:t xml:space="preserve"> </w:t>
      </w:r>
      <w:r>
        <w:rPr>
          <w:color w:val="2C2C2A"/>
        </w:rPr>
        <w:t>trillion</w:t>
      </w:r>
      <w:r>
        <w:rPr>
          <w:color w:val="2C2C2A"/>
          <w:spacing w:val="-6"/>
        </w:rPr>
        <w:t xml:space="preserve"> </w:t>
      </w:r>
      <w:r>
        <w:rPr>
          <w:color w:val="2C2C2A"/>
        </w:rPr>
        <w:t>in</w:t>
      </w:r>
      <w:r>
        <w:rPr>
          <w:color w:val="2C2C2A"/>
          <w:spacing w:val="-6"/>
        </w:rPr>
        <w:t xml:space="preserve"> </w:t>
      </w:r>
      <w:r>
        <w:rPr>
          <w:color w:val="2C2C2A"/>
        </w:rPr>
        <w:t>annual</w:t>
      </w:r>
      <w:r>
        <w:rPr>
          <w:color w:val="2C2C2A"/>
          <w:spacing w:val="-7"/>
        </w:rPr>
        <w:t xml:space="preserve"> </w:t>
      </w:r>
      <w:r>
        <w:rPr>
          <w:color w:val="2C2C2A"/>
        </w:rPr>
        <w:t>spending</w:t>
      </w:r>
      <w:r>
        <w:rPr>
          <w:color w:val="2C2C2A"/>
          <w:spacing w:val="-6"/>
        </w:rPr>
        <w:t xml:space="preserve"> </w:t>
      </w:r>
      <w:r>
        <w:rPr>
          <w:color w:val="2C2C2A"/>
        </w:rPr>
        <w:t>power,</w:t>
      </w:r>
      <w:r>
        <w:rPr>
          <w:color w:val="2C2C2A"/>
          <w:spacing w:val="-5"/>
        </w:rPr>
        <w:t xml:space="preserve"> </w:t>
      </w:r>
      <w:r>
        <w:rPr>
          <w:color w:val="2C2C2A"/>
        </w:rPr>
        <w:t>a</w:t>
      </w:r>
      <w:r>
        <w:rPr>
          <w:color w:val="2C2C2A"/>
          <w:spacing w:val="-6"/>
        </w:rPr>
        <w:t xml:space="preserve"> </w:t>
      </w:r>
      <w:r>
        <w:rPr>
          <w:color w:val="2C2C2A"/>
        </w:rPr>
        <w:t>growing</w:t>
      </w:r>
      <w:r>
        <w:rPr>
          <w:color w:val="2C2C2A"/>
          <w:spacing w:val="-6"/>
        </w:rPr>
        <w:t xml:space="preserve"> </w:t>
      </w:r>
      <w:r>
        <w:rPr>
          <w:color w:val="2C2C2A"/>
        </w:rPr>
        <w:t>professional</w:t>
      </w:r>
      <w:r>
        <w:rPr>
          <w:color w:val="2C2C2A"/>
          <w:spacing w:val="-7"/>
        </w:rPr>
        <w:t xml:space="preserve"> </w:t>
      </w:r>
      <w:r>
        <w:rPr>
          <w:color w:val="2C2C2A"/>
        </w:rPr>
        <w:t>and</w:t>
      </w:r>
      <w:r>
        <w:rPr>
          <w:color w:val="2C2C2A"/>
          <w:spacing w:val="-6"/>
        </w:rPr>
        <w:t xml:space="preserve"> </w:t>
      </w:r>
      <w:r>
        <w:rPr>
          <w:color w:val="2C2C2A"/>
        </w:rPr>
        <w:t>entrepreneurial class,</w:t>
      </w:r>
      <w:r>
        <w:rPr>
          <w:color w:val="2C2C2A"/>
          <w:spacing w:val="-16"/>
        </w:rPr>
        <w:t xml:space="preserve"> </w:t>
      </w:r>
      <w:r>
        <w:rPr>
          <w:color w:val="2C2C2A"/>
        </w:rPr>
        <w:t>and</w:t>
      </w:r>
      <w:r>
        <w:rPr>
          <w:color w:val="2C2C2A"/>
          <w:spacing w:val="-19"/>
        </w:rPr>
        <w:t xml:space="preserve"> </w:t>
      </w:r>
      <w:r>
        <w:rPr>
          <w:color w:val="2C2C2A"/>
        </w:rPr>
        <w:t>generations</w:t>
      </w:r>
      <w:r>
        <w:rPr>
          <w:color w:val="2C2C2A"/>
          <w:spacing w:val="-16"/>
        </w:rPr>
        <w:t xml:space="preserve"> </w:t>
      </w:r>
      <w:r>
        <w:rPr>
          <w:color w:val="2C2C2A"/>
        </w:rPr>
        <w:t>of</w:t>
      </w:r>
      <w:r>
        <w:rPr>
          <w:color w:val="2C2C2A"/>
          <w:spacing w:val="-18"/>
        </w:rPr>
        <w:t xml:space="preserve"> </w:t>
      </w:r>
      <w:r>
        <w:rPr>
          <w:color w:val="2C2C2A"/>
        </w:rPr>
        <w:t>scholarship,</w:t>
      </w:r>
      <w:r>
        <w:rPr>
          <w:color w:val="2C2C2A"/>
          <w:spacing w:val="-18"/>
        </w:rPr>
        <w:t xml:space="preserve"> </w:t>
      </w:r>
      <w:r>
        <w:rPr>
          <w:color w:val="2C2C2A"/>
        </w:rPr>
        <w:t>institution-building,</w:t>
      </w:r>
      <w:r>
        <w:rPr>
          <w:color w:val="2C2C2A"/>
          <w:spacing w:val="-15"/>
        </w:rPr>
        <w:t xml:space="preserve"> </w:t>
      </w:r>
      <w:r>
        <w:rPr>
          <w:color w:val="2C2C2A"/>
        </w:rPr>
        <w:t>and</w:t>
      </w:r>
      <w:r>
        <w:rPr>
          <w:color w:val="2C2C2A"/>
          <w:spacing w:val="-17"/>
        </w:rPr>
        <w:t xml:space="preserve"> </w:t>
      </w:r>
      <w:r>
        <w:rPr>
          <w:color w:val="2C2C2A"/>
        </w:rPr>
        <w:t>cultural</w:t>
      </w:r>
      <w:r>
        <w:rPr>
          <w:color w:val="2C2C2A"/>
          <w:spacing w:val="-20"/>
        </w:rPr>
        <w:t xml:space="preserve"> </w:t>
      </w:r>
      <w:r>
        <w:rPr>
          <w:color w:val="2C2C2A"/>
        </w:rPr>
        <w:t>production</w:t>
      </w:r>
      <w:r>
        <w:rPr>
          <w:color w:val="2C2C2A"/>
          <w:spacing w:val="-17"/>
        </w:rPr>
        <w:t xml:space="preserve"> </w:t>
      </w:r>
      <w:r>
        <w:rPr>
          <w:color w:val="2C2C2A"/>
        </w:rPr>
        <w:t>forged</w:t>
      </w:r>
      <w:r>
        <w:rPr>
          <w:color w:val="2C2C2A"/>
          <w:spacing w:val="-19"/>
        </w:rPr>
        <w:t xml:space="preserve"> </w:t>
      </w:r>
      <w:r>
        <w:rPr>
          <w:color w:val="2C2C2A"/>
        </w:rPr>
        <w:t>under</w:t>
      </w:r>
      <w:r>
        <w:rPr>
          <w:color w:val="2C2C2A"/>
          <w:spacing w:val="-18"/>
        </w:rPr>
        <w:t xml:space="preserve"> </w:t>
      </w:r>
      <w:r>
        <w:rPr>
          <w:color w:val="2C2C2A"/>
        </w:rPr>
        <w:t xml:space="preserve">conditions designed to make all of it impossible. What they </w:t>
      </w:r>
      <w:proofErr w:type="gramStart"/>
      <w:r>
        <w:rPr>
          <w:color w:val="2C2C2A"/>
        </w:rPr>
        <w:t>have lacked</w:t>
      </w:r>
      <w:proofErr w:type="gramEnd"/>
      <w:r>
        <w:rPr>
          <w:color w:val="2C2C2A"/>
        </w:rPr>
        <w:t xml:space="preserve"> is land, sovereign, protected, unchallengeable</w:t>
      </w:r>
      <w:r>
        <w:rPr>
          <w:color w:val="2C2C2A"/>
          <w:spacing w:val="-11"/>
        </w:rPr>
        <w:t xml:space="preserve"> </w:t>
      </w:r>
      <w:r>
        <w:rPr>
          <w:color w:val="2C2C2A"/>
        </w:rPr>
        <w:t>ground</w:t>
      </w:r>
      <w:r>
        <w:rPr>
          <w:color w:val="2C2C2A"/>
          <w:spacing w:val="-11"/>
        </w:rPr>
        <w:t xml:space="preserve"> </w:t>
      </w:r>
      <w:r>
        <w:rPr>
          <w:color w:val="2C2C2A"/>
        </w:rPr>
        <w:t>on</w:t>
      </w:r>
      <w:r>
        <w:rPr>
          <w:color w:val="2C2C2A"/>
          <w:spacing w:val="-11"/>
        </w:rPr>
        <w:t xml:space="preserve"> </w:t>
      </w:r>
      <w:r>
        <w:rPr>
          <w:color w:val="2C2C2A"/>
        </w:rPr>
        <w:t>which</w:t>
      </w:r>
      <w:r>
        <w:rPr>
          <w:color w:val="2C2C2A"/>
          <w:spacing w:val="-11"/>
        </w:rPr>
        <w:t xml:space="preserve"> </w:t>
      </w:r>
      <w:r>
        <w:rPr>
          <w:color w:val="2C2C2A"/>
        </w:rPr>
        <w:t>to</w:t>
      </w:r>
      <w:r>
        <w:rPr>
          <w:color w:val="2C2C2A"/>
          <w:spacing w:val="-11"/>
        </w:rPr>
        <w:t xml:space="preserve"> </w:t>
      </w:r>
      <w:r>
        <w:rPr>
          <w:color w:val="2C2C2A"/>
        </w:rPr>
        <w:t>build</w:t>
      </w:r>
      <w:r>
        <w:rPr>
          <w:color w:val="2C2C2A"/>
          <w:spacing w:val="-11"/>
        </w:rPr>
        <w:t xml:space="preserve"> </w:t>
      </w:r>
      <w:r>
        <w:rPr>
          <w:color w:val="2C2C2A"/>
        </w:rPr>
        <w:t>without</w:t>
      </w:r>
      <w:r>
        <w:rPr>
          <w:color w:val="2C2C2A"/>
          <w:spacing w:val="-12"/>
        </w:rPr>
        <w:t xml:space="preserve"> </w:t>
      </w:r>
      <w:r>
        <w:rPr>
          <w:color w:val="2C2C2A"/>
        </w:rPr>
        <w:t>asking</w:t>
      </w:r>
      <w:r>
        <w:rPr>
          <w:color w:val="2C2C2A"/>
          <w:spacing w:val="-11"/>
        </w:rPr>
        <w:t xml:space="preserve"> </w:t>
      </w:r>
      <w:r>
        <w:rPr>
          <w:color w:val="2C2C2A"/>
        </w:rPr>
        <w:t>permission</w:t>
      </w:r>
      <w:r>
        <w:rPr>
          <w:color w:val="2C2C2A"/>
          <w:spacing w:val="-11"/>
        </w:rPr>
        <w:t xml:space="preserve"> </w:t>
      </w:r>
      <w:r>
        <w:rPr>
          <w:color w:val="2C2C2A"/>
        </w:rPr>
        <w:t>and</w:t>
      </w:r>
      <w:r>
        <w:rPr>
          <w:color w:val="2C2C2A"/>
          <w:spacing w:val="-11"/>
        </w:rPr>
        <w:t xml:space="preserve"> </w:t>
      </w:r>
      <w:r>
        <w:rPr>
          <w:color w:val="2C2C2A"/>
        </w:rPr>
        <w:t>without</w:t>
      </w:r>
      <w:r>
        <w:rPr>
          <w:color w:val="2C2C2A"/>
          <w:spacing w:val="-12"/>
        </w:rPr>
        <w:t xml:space="preserve"> </w:t>
      </w:r>
      <w:r>
        <w:rPr>
          <w:color w:val="2C2C2A"/>
        </w:rPr>
        <w:t>fear</w:t>
      </w:r>
      <w:r>
        <w:rPr>
          <w:color w:val="2C2C2A"/>
          <w:spacing w:val="-10"/>
        </w:rPr>
        <w:t xml:space="preserve"> </w:t>
      </w:r>
      <w:r>
        <w:rPr>
          <w:color w:val="2C2C2A"/>
        </w:rPr>
        <w:t>of</w:t>
      </w:r>
      <w:r>
        <w:rPr>
          <w:color w:val="2C2C2A"/>
          <w:spacing w:val="-10"/>
        </w:rPr>
        <w:t xml:space="preserve"> </w:t>
      </w:r>
      <w:r>
        <w:rPr>
          <w:color w:val="2C2C2A"/>
        </w:rPr>
        <w:t>what</w:t>
      </w:r>
      <w:r>
        <w:rPr>
          <w:color w:val="2C2C2A"/>
          <w:spacing w:val="-10"/>
        </w:rPr>
        <w:t xml:space="preserve"> </w:t>
      </w:r>
      <w:r>
        <w:rPr>
          <w:color w:val="2C2C2A"/>
        </w:rPr>
        <w:t>has</w:t>
      </w:r>
      <w:r>
        <w:rPr>
          <w:color w:val="2C2C2A"/>
          <w:spacing w:val="-10"/>
        </w:rPr>
        <w:t xml:space="preserve"> </w:t>
      </w:r>
      <w:r>
        <w:rPr>
          <w:color w:val="2C2C2A"/>
        </w:rPr>
        <w:t>always come next.</w:t>
      </w:r>
    </w:p>
    <w:p w14:paraId="24B73F62" w14:textId="77777777" w:rsidR="0010440A" w:rsidRDefault="00000000">
      <w:pPr>
        <w:pStyle w:val="BodyText"/>
        <w:spacing w:before="93" w:line="285" w:lineRule="auto"/>
        <w:ind w:left="300" w:right="137"/>
        <w:jc w:val="both"/>
      </w:pPr>
      <w:r>
        <w:rPr>
          <w:color w:val="2C2C2A"/>
        </w:rPr>
        <w:t>This</w:t>
      </w:r>
      <w:r>
        <w:rPr>
          <w:color w:val="2C2C2A"/>
          <w:spacing w:val="-12"/>
        </w:rPr>
        <w:t xml:space="preserve"> </w:t>
      </w:r>
      <w:r>
        <w:rPr>
          <w:color w:val="2C2C2A"/>
        </w:rPr>
        <w:t>is</w:t>
      </w:r>
      <w:r>
        <w:rPr>
          <w:color w:val="2C2C2A"/>
          <w:spacing w:val="-12"/>
        </w:rPr>
        <w:t xml:space="preserve"> </w:t>
      </w:r>
      <w:r>
        <w:rPr>
          <w:color w:val="2C2C2A"/>
        </w:rPr>
        <w:t>not</w:t>
      </w:r>
      <w:r>
        <w:rPr>
          <w:color w:val="2C2C2A"/>
          <w:spacing w:val="-13"/>
        </w:rPr>
        <w:t xml:space="preserve"> </w:t>
      </w:r>
      <w:r>
        <w:rPr>
          <w:color w:val="2C2C2A"/>
        </w:rPr>
        <w:t>about</w:t>
      </w:r>
      <w:r>
        <w:rPr>
          <w:color w:val="2C2C2A"/>
          <w:spacing w:val="-11"/>
        </w:rPr>
        <w:t xml:space="preserve"> </w:t>
      </w:r>
      <w:r>
        <w:rPr>
          <w:color w:val="2C2C2A"/>
        </w:rPr>
        <w:t>one</w:t>
      </w:r>
      <w:r>
        <w:rPr>
          <w:color w:val="2C2C2A"/>
          <w:spacing w:val="-15"/>
        </w:rPr>
        <w:t xml:space="preserve"> </w:t>
      </w:r>
      <w:r>
        <w:rPr>
          <w:color w:val="2C2C2A"/>
        </w:rPr>
        <w:t>community</w:t>
      </w:r>
      <w:r>
        <w:rPr>
          <w:color w:val="2C2C2A"/>
          <w:spacing w:val="-12"/>
        </w:rPr>
        <w:t xml:space="preserve"> </w:t>
      </w:r>
      <w:r>
        <w:rPr>
          <w:color w:val="2C2C2A"/>
        </w:rPr>
        <w:t>being</w:t>
      </w:r>
      <w:r>
        <w:rPr>
          <w:color w:val="2C2C2A"/>
          <w:spacing w:val="-15"/>
        </w:rPr>
        <w:t xml:space="preserve"> </w:t>
      </w:r>
      <w:r>
        <w:rPr>
          <w:color w:val="2C2C2A"/>
        </w:rPr>
        <w:t>superior</w:t>
      </w:r>
      <w:r>
        <w:rPr>
          <w:color w:val="2C2C2A"/>
          <w:spacing w:val="-16"/>
        </w:rPr>
        <w:t xml:space="preserve"> </w:t>
      </w:r>
      <w:r>
        <w:rPr>
          <w:color w:val="2C2C2A"/>
        </w:rPr>
        <w:t>to</w:t>
      </w:r>
      <w:r>
        <w:rPr>
          <w:color w:val="2C2C2A"/>
          <w:spacing w:val="-12"/>
        </w:rPr>
        <w:t xml:space="preserve"> </w:t>
      </w:r>
      <w:r>
        <w:rPr>
          <w:color w:val="2C2C2A"/>
        </w:rPr>
        <w:t>the</w:t>
      </w:r>
      <w:r>
        <w:rPr>
          <w:color w:val="2C2C2A"/>
          <w:spacing w:val="-15"/>
        </w:rPr>
        <w:t xml:space="preserve"> </w:t>
      </w:r>
      <w:r>
        <w:rPr>
          <w:color w:val="2C2C2A"/>
        </w:rPr>
        <w:t>other.</w:t>
      </w:r>
      <w:r>
        <w:rPr>
          <w:color w:val="2C2C2A"/>
          <w:spacing w:val="-13"/>
        </w:rPr>
        <w:t xml:space="preserve"> </w:t>
      </w:r>
      <w:r>
        <w:rPr>
          <w:color w:val="2C2C2A"/>
        </w:rPr>
        <w:t>That</w:t>
      </w:r>
      <w:r>
        <w:rPr>
          <w:color w:val="2C2C2A"/>
          <w:spacing w:val="-13"/>
        </w:rPr>
        <w:t xml:space="preserve"> </w:t>
      </w:r>
      <w:r>
        <w:rPr>
          <w:color w:val="2C2C2A"/>
        </w:rPr>
        <w:t>framing</w:t>
      </w:r>
      <w:r>
        <w:rPr>
          <w:color w:val="2C2C2A"/>
          <w:spacing w:val="-15"/>
        </w:rPr>
        <w:t xml:space="preserve"> </w:t>
      </w:r>
      <w:r>
        <w:rPr>
          <w:color w:val="2C2C2A"/>
        </w:rPr>
        <w:t>would</w:t>
      </w:r>
      <w:r>
        <w:rPr>
          <w:color w:val="2C2C2A"/>
          <w:spacing w:val="-12"/>
        </w:rPr>
        <w:t xml:space="preserve"> </w:t>
      </w:r>
      <w:r>
        <w:rPr>
          <w:color w:val="2C2C2A"/>
        </w:rPr>
        <w:t>simply</w:t>
      </w:r>
      <w:r>
        <w:rPr>
          <w:color w:val="2C2C2A"/>
          <w:spacing w:val="-12"/>
        </w:rPr>
        <w:t xml:space="preserve"> </w:t>
      </w:r>
      <w:r>
        <w:rPr>
          <w:color w:val="2C2C2A"/>
        </w:rPr>
        <w:t>replicate</w:t>
      </w:r>
      <w:r>
        <w:rPr>
          <w:color w:val="2C2C2A"/>
          <w:spacing w:val="-16"/>
        </w:rPr>
        <w:t xml:space="preserve"> </w:t>
      </w:r>
      <w:r>
        <w:rPr>
          <w:color w:val="2C2C2A"/>
        </w:rPr>
        <w:t>the</w:t>
      </w:r>
      <w:r>
        <w:rPr>
          <w:color w:val="2C2C2A"/>
          <w:spacing w:val="-12"/>
        </w:rPr>
        <w:t xml:space="preserve"> </w:t>
      </w:r>
      <w:r>
        <w:rPr>
          <w:color w:val="2C2C2A"/>
        </w:rPr>
        <w:t>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8"/>
        </w:rPr>
        <w:t xml:space="preserve"> </w:t>
      </w:r>
      <w:r>
        <w:rPr>
          <w:color w:val="2C2C2A"/>
        </w:rPr>
        <w:t>both.</w:t>
      </w:r>
    </w:p>
    <w:p w14:paraId="250751C5" w14:textId="4F2AE5FB" w:rsidR="0010440A" w:rsidRDefault="00000000">
      <w:pPr>
        <w:pStyle w:val="BodyText"/>
        <w:spacing w:before="97" w:line="285" w:lineRule="auto"/>
        <w:ind w:left="300" w:right="143"/>
        <w:jc w:val="both"/>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2CB2951E" w14:textId="77777777" w:rsidR="009C4F18" w:rsidRDefault="009C4F18">
      <w:pPr>
        <w:pStyle w:val="BodyText"/>
        <w:spacing w:before="151" w:line="285" w:lineRule="auto"/>
        <w:ind w:left="300" w:right="140"/>
        <w:jc w:val="both"/>
        <w:rPr>
          <w:color w:val="2C2C2A"/>
        </w:rPr>
      </w:pPr>
    </w:p>
    <w:p w14:paraId="24D8AAC4" w14:textId="5DFF782F" w:rsidR="0080638A" w:rsidRDefault="00000000">
      <w:pPr>
        <w:pStyle w:val="BodyText"/>
        <w:spacing w:before="151" w:line="285" w:lineRule="auto"/>
        <w:ind w:left="300" w:right="140"/>
        <w:jc w:val="both"/>
      </w:pPr>
      <w:r>
        <w:rPr>
          <w:color w:val="2C2C2A"/>
        </w:rPr>
        <w:t xml:space="preserve">What follows is the honest structural analysis of why ACE is not only necessary but achievable. The conditions that made ACE necessary are the same conditions that make it possible. The weakness, </w:t>
      </w:r>
      <w:proofErr w:type="gramStart"/>
      <w:r>
        <w:rPr>
          <w:color w:val="2C2C2A"/>
        </w:rPr>
        <w:t>the strength</w:t>
      </w:r>
      <w:proofErr w:type="gramEnd"/>
      <w:r>
        <w:rPr>
          <w:color w:val="2C2C2A"/>
        </w:rPr>
        <w:t xml:space="preserve">, </w:t>
      </w:r>
      <w:proofErr w:type="gramStart"/>
      <w:r>
        <w:rPr>
          <w:color w:val="2C2C2A"/>
        </w:rPr>
        <w:t>the opportunity</w:t>
      </w:r>
      <w:proofErr w:type="gramEnd"/>
      <w:r>
        <w:rPr>
          <w:color w:val="2C2C2A"/>
        </w:rPr>
        <w:t xml:space="preserve">, and </w:t>
      </w:r>
      <w:proofErr w:type="gramStart"/>
      <w:r>
        <w:rPr>
          <w:color w:val="2C2C2A"/>
        </w:rPr>
        <w:t>the threat</w:t>
      </w:r>
      <w:proofErr w:type="gramEnd"/>
      <w:r>
        <w:rPr>
          <w:color w:val="2C2C2A"/>
        </w:rPr>
        <w:t xml:space="preserve"> are not abstract categories. They are the specific gaps, assets, and forces that exist in the world right now, that shape every design decision in the ACE Act, and that ACE was built to navigate without flinching.</w:t>
      </w:r>
    </w:p>
    <w:p w14:paraId="271BDD86" w14:textId="77777777" w:rsidR="0010440A" w:rsidRDefault="0010440A">
      <w:pPr>
        <w:pStyle w:val="BodyText"/>
        <w:spacing w:before="8"/>
        <w:rPr>
          <w:sz w:val="20"/>
        </w:rPr>
      </w:pPr>
    </w:p>
    <w:p w14:paraId="730E199F" w14:textId="77777777" w:rsidR="0010440A" w:rsidRDefault="00000000">
      <w:pPr>
        <w:pStyle w:val="Heading1"/>
      </w:pPr>
      <w:proofErr w:type="gramStart"/>
      <w:r>
        <w:rPr>
          <w:color w:val="1A1A1A"/>
        </w:rPr>
        <w:t>Weakness</w:t>
      </w:r>
      <w:proofErr w:type="gramEnd"/>
    </w:p>
    <w:p w14:paraId="0B85183E" w14:textId="1366293B" w:rsidR="0010440A" w:rsidRDefault="00000000" w:rsidP="007525A3">
      <w:pPr>
        <w:pStyle w:val="BodyText"/>
        <w:spacing w:before="107" w:line="285" w:lineRule="auto"/>
        <w:ind w:left="300" w:right="144"/>
        <w:jc w:val="both"/>
        <w:rPr>
          <w:sz w:val="8"/>
        </w:rPr>
      </w:pPr>
      <w:r>
        <w:rPr>
          <w:color w:val="2C2C2A"/>
        </w:rPr>
        <w:t>Each community lacks what the other holds. Land without capital cannot develop. Capital without land cannot root. This is the gap ACE is built to close.</w:t>
      </w:r>
    </w:p>
    <w:p w14:paraId="0BFFC2D1" w14:textId="77777777" w:rsidR="0010440A" w:rsidRDefault="00000000">
      <w:pPr>
        <w:pStyle w:val="Heading1"/>
        <w:spacing w:before="94"/>
      </w:pPr>
      <w:r>
        <w:rPr>
          <w:color w:val="1A1A1A"/>
        </w:rPr>
        <w:t>Strength</w:t>
      </w:r>
    </w:p>
    <w:p w14:paraId="6DE1798E" w14:textId="77777777" w:rsidR="0010440A" w:rsidRDefault="00000000">
      <w:pPr>
        <w:pStyle w:val="BodyText"/>
        <w:spacing w:before="107" w:line="285" w:lineRule="auto"/>
        <w:ind w:left="300" w:right="134"/>
        <w:jc w:val="both"/>
      </w:pPr>
      <w:r>
        <w:rPr>
          <w:color w:val="2C2C2A"/>
        </w:rPr>
        <w:t>The</w:t>
      </w:r>
      <w:r>
        <w:rPr>
          <w:color w:val="2C2C2A"/>
          <w:spacing w:val="-6"/>
        </w:rPr>
        <w:t xml:space="preserve"> </w:t>
      </w:r>
      <w:r>
        <w:rPr>
          <w:color w:val="2C2C2A"/>
        </w:rPr>
        <w:t>combination</w:t>
      </w:r>
      <w:r>
        <w:rPr>
          <w:color w:val="2C2C2A"/>
          <w:spacing w:val="-6"/>
        </w:rPr>
        <w:t xml:space="preserve"> </w:t>
      </w:r>
      <w:r>
        <w:rPr>
          <w:color w:val="2C2C2A"/>
        </w:rPr>
        <w:t>is</w:t>
      </w:r>
      <w:r>
        <w:rPr>
          <w:color w:val="2C2C2A"/>
          <w:spacing w:val="-6"/>
        </w:rPr>
        <w:t xml:space="preserve"> </w:t>
      </w:r>
      <w:r>
        <w:rPr>
          <w:color w:val="2C2C2A"/>
        </w:rPr>
        <w:t>not</w:t>
      </w:r>
      <w:r>
        <w:rPr>
          <w:color w:val="2C2C2A"/>
          <w:spacing w:val="-5"/>
        </w:rPr>
        <w:t xml:space="preserve"> </w:t>
      </w:r>
      <w:r>
        <w:rPr>
          <w:color w:val="2C2C2A"/>
        </w:rPr>
        <w:t>additive.</w:t>
      </w:r>
      <w:r>
        <w:rPr>
          <w:color w:val="2C2C2A"/>
          <w:spacing w:val="-5"/>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exponential.</w:t>
      </w:r>
      <w:r>
        <w:rPr>
          <w:color w:val="2C2C2A"/>
          <w:spacing w:val="-7"/>
        </w:rPr>
        <w:t xml:space="preserve"> </w:t>
      </w:r>
      <w:r>
        <w:rPr>
          <w:color w:val="2C2C2A"/>
        </w:rPr>
        <w:t>Sovereign</w:t>
      </w:r>
      <w:r>
        <w:rPr>
          <w:color w:val="2C2C2A"/>
          <w:spacing w:val="-6"/>
        </w:rPr>
        <w:t xml:space="preserve"> </w:t>
      </w:r>
      <w:r>
        <w:rPr>
          <w:color w:val="2C2C2A"/>
        </w:rPr>
        <w:t>land</w:t>
      </w:r>
      <w:r>
        <w:rPr>
          <w:color w:val="2C2C2A"/>
          <w:spacing w:val="-6"/>
        </w:rPr>
        <w:t xml:space="preserve"> </w:t>
      </w:r>
      <w:r>
        <w:rPr>
          <w:color w:val="2C2C2A"/>
        </w:rPr>
        <w:t>plus</w:t>
      </w:r>
      <w:r>
        <w:rPr>
          <w:color w:val="2C2C2A"/>
          <w:spacing w:val="-6"/>
        </w:rPr>
        <w:t xml:space="preserve"> </w:t>
      </w:r>
      <w:r>
        <w:rPr>
          <w:color w:val="2C2C2A"/>
        </w:rPr>
        <w:t>community</w:t>
      </w:r>
      <w:r>
        <w:rPr>
          <w:color w:val="2C2C2A"/>
          <w:spacing w:val="-6"/>
        </w:rPr>
        <w:t xml:space="preserve"> </w:t>
      </w:r>
      <w:r>
        <w:rPr>
          <w:color w:val="2C2C2A"/>
        </w:rPr>
        <w:t>capital</w:t>
      </w:r>
      <w:r>
        <w:rPr>
          <w:color w:val="2C2C2A"/>
          <w:spacing w:val="-7"/>
        </w:rPr>
        <w:t xml:space="preserve"> </w:t>
      </w:r>
      <w:r>
        <w:rPr>
          <w:color w:val="2C2C2A"/>
        </w:rPr>
        <w:t>plus</w:t>
      </w:r>
      <w:r>
        <w:rPr>
          <w:color w:val="2C2C2A"/>
          <w:spacing w:val="-6"/>
        </w:rPr>
        <w:t xml:space="preserve"> </w:t>
      </w:r>
      <w:r>
        <w:rPr>
          <w:color w:val="2C2C2A"/>
        </w:rPr>
        <w:t>population equals the legal, territorial, and economic foundation for an independent, self-governing civilization. No external institution needs to grant it. No political climate can revoke</w:t>
      </w:r>
      <w:r>
        <w:rPr>
          <w:color w:val="2C2C2A"/>
          <w:spacing w:val="-14"/>
        </w:rPr>
        <w:t xml:space="preserve"> </w:t>
      </w:r>
      <w:r>
        <w:rPr>
          <w:color w:val="2C2C2A"/>
        </w:rPr>
        <w:t>it.</w:t>
      </w:r>
    </w:p>
    <w:p w14:paraId="7E012E2C" w14:textId="77777777" w:rsidR="0010440A" w:rsidRDefault="0010440A">
      <w:pPr>
        <w:pStyle w:val="BodyText"/>
        <w:spacing w:before="7"/>
        <w:rPr>
          <w:sz w:val="20"/>
        </w:rPr>
      </w:pPr>
    </w:p>
    <w:p w14:paraId="0E555C47" w14:textId="77777777" w:rsidR="0010440A" w:rsidRDefault="00000000">
      <w:pPr>
        <w:pStyle w:val="Heading1"/>
      </w:pPr>
      <w:r>
        <w:rPr>
          <w:color w:val="1A1A1A"/>
        </w:rPr>
        <w:t>Opportunity</w:t>
      </w:r>
    </w:p>
    <w:p w14:paraId="7BC1C0DE" w14:textId="77777777" w:rsidR="0010440A" w:rsidRDefault="00000000">
      <w:pPr>
        <w:pStyle w:val="BodyText"/>
        <w:spacing w:before="107" w:line="285" w:lineRule="auto"/>
        <w:ind w:left="300" w:right="138"/>
        <w:jc w:val="both"/>
      </w:pPr>
      <w:r>
        <w:rPr>
          <w:color w:val="2C2C2A"/>
        </w:rPr>
        <w:t>The</w:t>
      </w:r>
      <w:r>
        <w:rPr>
          <w:color w:val="2C2C2A"/>
          <w:spacing w:val="-14"/>
        </w:rPr>
        <w:t xml:space="preserve"> </w:t>
      </w:r>
      <w:r>
        <w:rPr>
          <w:color w:val="2C2C2A"/>
        </w:rPr>
        <w:t>joining</w:t>
      </w:r>
      <w:r>
        <w:rPr>
          <w:color w:val="2C2C2A"/>
          <w:spacing w:val="-12"/>
        </w:rPr>
        <w:t xml:space="preserve"> </w:t>
      </w:r>
      <w:r>
        <w:rPr>
          <w:color w:val="2C2C2A"/>
        </w:rPr>
        <w:t>of</w:t>
      </w:r>
      <w:r>
        <w:rPr>
          <w:color w:val="2C2C2A"/>
          <w:spacing w:val="-15"/>
        </w:rPr>
        <w:t xml:space="preserve"> </w:t>
      </w:r>
      <w:r>
        <w:rPr>
          <w:color w:val="2C2C2A"/>
        </w:rPr>
        <w:t>these</w:t>
      </w:r>
      <w:r>
        <w:rPr>
          <w:color w:val="2C2C2A"/>
          <w:spacing w:val="-14"/>
        </w:rPr>
        <w:t xml:space="preserve"> </w:t>
      </w:r>
      <w:r>
        <w:rPr>
          <w:color w:val="2C2C2A"/>
        </w:rPr>
        <w:t>two</w:t>
      </w:r>
      <w:r>
        <w:rPr>
          <w:color w:val="2C2C2A"/>
          <w:spacing w:val="-14"/>
        </w:rPr>
        <w:t xml:space="preserve"> </w:t>
      </w:r>
      <w:r>
        <w:rPr>
          <w:color w:val="2C2C2A"/>
        </w:rPr>
        <w:t>communities</w:t>
      </w:r>
      <w:r>
        <w:rPr>
          <w:color w:val="2C2C2A"/>
          <w:spacing w:val="-14"/>
        </w:rPr>
        <w:t xml:space="preserve"> </w:t>
      </w:r>
      <w:r>
        <w:rPr>
          <w:color w:val="2C2C2A"/>
        </w:rPr>
        <w:t>creates</w:t>
      </w:r>
      <w:r>
        <w:rPr>
          <w:color w:val="2C2C2A"/>
          <w:spacing w:val="-13"/>
        </w:rPr>
        <w:t xml:space="preserve"> </w:t>
      </w:r>
      <w:r>
        <w:rPr>
          <w:color w:val="2C2C2A"/>
        </w:rPr>
        <w:t>something</w:t>
      </w:r>
      <w:r>
        <w:rPr>
          <w:color w:val="2C2C2A"/>
          <w:spacing w:val="-14"/>
        </w:rPr>
        <w:t xml:space="preserve"> </w:t>
      </w:r>
      <w:r>
        <w:rPr>
          <w:color w:val="2C2C2A"/>
        </w:rPr>
        <w:t>the</w:t>
      </w:r>
      <w:r>
        <w:rPr>
          <w:color w:val="2C2C2A"/>
          <w:spacing w:val="-14"/>
        </w:rPr>
        <w:t xml:space="preserve"> </w:t>
      </w:r>
      <w:r>
        <w:rPr>
          <w:color w:val="2C2C2A"/>
        </w:rPr>
        <w:t>United</w:t>
      </w:r>
      <w:r>
        <w:rPr>
          <w:color w:val="2C2C2A"/>
          <w:spacing w:val="-14"/>
        </w:rPr>
        <w:t xml:space="preserve"> </w:t>
      </w:r>
      <w:r>
        <w:rPr>
          <w:color w:val="2C2C2A"/>
        </w:rPr>
        <w:t>States</w:t>
      </w:r>
      <w:r>
        <w:rPr>
          <w:color w:val="2C2C2A"/>
          <w:spacing w:val="-16"/>
        </w:rPr>
        <w:t xml:space="preserve"> </w:t>
      </w:r>
      <w:r>
        <w:rPr>
          <w:color w:val="2C2C2A"/>
        </w:rPr>
        <w:t>has</w:t>
      </w:r>
      <w:r>
        <w:rPr>
          <w:color w:val="2C2C2A"/>
          <w:spacing w:val="-11"/>
        </w:rPr>
        <w:t xml:space="preserve"> </w:t>
      </w:r>
      <w:r>
        <w:rPr>
          <w:color w:val="2C2C2A"/>
        </w:rPr>
        <w:t>never</w:t>
      </w:r>
      <w:r>
        <w:rPr>
          <w:color w:val="2C2C2A"/>
          <w:spacing w:val="-12"/>
        </w:rPr>
        <w:t xml:space="preserve"> </w:t>
      </w:r>
      <w:r>
        <w:rPr>
          <w:color w:val="2C2C2A"/>
        </w:rPr>
        <w:t>seen</w:t>
      </w:r>
      <w:r>
        <w:rPr>
          <w:color w:val="2C2C2A"/>
          <w:spacing w:val="-14"/>
        </w:rPr>
        <w:t xml:space="preserve"> </w:t>
      </w:r>
      <w:r>
        <w:rPr>
          <w:color w:val="2C2C2A"/>
        </w:rPr>
        <w:t>and</w:t>
      </w:r>
      <w:r>
        <w:rPr>
          <w:color w:val="2C2C2A"/>
          <w:spacing w:val="-14"/>
        </w:rPr>
        <w:t xml:space="preserve"> </w:t>
      </w:r>
      <w:r>
        <w:rPr>
          <w:color w:val="2C2C2A"/>
        </w:rPr>
        <w:t>has</w:t>
      </w:r>
      <w:r>
        <w:rPr>
          <w:color w:val="2C2C2A"/>
          <w:spacing w:val="-16"/>
        </w:rPr>
        <w:t xml:space="preserve"> </w:t>
      </w:r>
      <w:r>
        <w:rPr>
          <w:color w:val="2C2C2A"/>
        </w:rPr>
        <w:t>never had</w:t>
      </w:r>
      <w:r>
        <w:rPr>
          <w:color w:val="2C2C2A"/>
          <w:spacing w:val="-17"/>
        </w:rPr>
        <w:t xml:space="preserve"> </w:t>
      </w:r>
      <w:r>
        <w:rPr>
          <w:color w:val="2C2C2A"/>
        </w:rPr>
        <w:t>to</w:t>
      </w:r>
      <w:r>
        <w:rPr>
          <w:color w:val="2C2C2A"/>
          <w:spacing w:val="-17"/>
        </w:rPr>
        <w:t xml:space="preserve"> </w:t>
      </w:r>
      <w:r>
        <w:rPr>
          <w:color w:val="2C2C2A"/>
        </w:rPr>
        <w:t>contend</w:t>
      </w:r>
      <w:r>
        <w:rPr>
          <w:color w:val="2C2C2A"/>
          <w:spacing w:val="-17"/>
        </w:rPr>
        <w:t xml:space="preserve"> </w:t>
      </w:r>
      <w:r>
        <w:rPr>
          <w:color w:val="2C2C2A"/>
        </w:rPr>
        <w:t>with:</w:t>
      </w:r>
      <w:r>
        <w:rPr>
          <w:color w:val="2C2C2A"/>
          <w:spacing w:val="-16"/>
        </w:rPr>
        <w:t xml:space="preserve"> </w:t>
      </w:r>
      <w:r>
        <w:rPr>
          <w:color w:val="2C2C2A"/>
        </w:rPr>
        <w:t>a</w:t>
      </w:r>
      <w:r>
        <w:rPr>
          <w:color w:val="2C2C2A"/>
          <w:spacing w:val="-17"/>
        </w:rPr>
        <w:t xml:space="preserve"> </w:t>
      </w:r>
      <w:r>
        <w:rPr>
          <w:color w:val="2C2C2A"/>
        </w:rPr>
        <w:t>legally</w:t>
      </w:r>
      <w:r>
        <w:rPr>
          <w:color w:val="2C2C2A"/>
          <w:spacing w:val="-16"/>
        </w:rPr>
        <w:t xml:space="preserve"> </w:t>
      </w:r>
      <w:r>
        <w:rPr>
          <w:color w:val="2C2C2A"/>
        </w:rPr>
        <w:t>protected,</w:t>
      </w:r>
      <w:r>
        <w:rPr>
          <w:color w:val="2C2C2A"/>
          <w:spacing w:val="-15"/>
        </w:rPr>
        <w:t xml:space="preserve"> </w:t>
      </w:r>
      <w:r>
        <w:rPr>
          <w:color w:val="2C2C2A"/>
        </w:rPr>
        <w:t>economically</w:t>
      </w:r>
      <w:r>
        <w:rPr>
          <w:color w:val="2C2C2A"/>
          <w:spacing w:val="-16"/>
        </w:rPr>
        <w:t xml:space="preserve"> </w:t>
      </w:r>
      <w:r>
        <w:rPr>
          <w:color w:val="2C2C2A"/>
        </w:rPr>
        <w:t>self-sustaining,</w:t>
      </w:r>
      <w:r>
        <w:rPr>
          <w:color w:val="2C2C2A"/>
          <w:spacing w:val="-15"/>
        </w:rPr>
        <w:t xml:space="preserve"> </w:t>
      </w:r>
      <w:r>
        <w:rPr>
          <w:color w:val="2C2C2A"/>
        </w:rPr>
        <w:t>culturally</w:t>
      </w:r>
      <w:r>
        <w:rPr>
          <w:color w:val="2C2C2A"/>
          <w:spacing w:val="-16"/>
        </w:rPr>
        <w:t xml:space="preserve"> </w:t>
      </w:r>
      <w:r>
        <w:rPr>
          <w:color w:val="2C2C2A"/>
        </w:rPr>
        <w:t>sovereign</w:t>
      </w:r>
      <w:r>
        <w:rPr>
          <w:color w:val="2C2C2A"/>
          <w:spacing w:val="-17"/>
        </w:rPr>
        <w:t xml:space="preserve"> </w:t>
      </w:r>
      <w:r>
        <w:rPr>
          <w:color w:val="2C2C2A"/>
        </w:rPr>
        <w:t>civilization</w:t>
      </w:r>
      <w:r>
        <w:rPr>
          <w:color w:val="2C2C2A"/>
          <w:spacing w:val="-14"/>
        </w:rPr>
        <w:t xml:space="preserve"> </w:t>
      </w:r>
      <w:r>
        <w:rPr>
          <w:color w:val="2C2C2A"/>
        </w:rPr>
        <w:t>built by the two peoples this country has spent the most effort trying to erase. The opportunity is not just survival. It is the construction of something</w:t>
      </w:r>
      <w:r>
        <w:rPr>
          <w:color w:val="2C2C2A"/>
          <w:spacing w:val="-9"/>
        </w:rPr>
        <w:t xml:space="preserve"> </w:t>
      </w:r>
      <w:r>
        <w:rPr>
          <w:color w:val="2C2C2A"/>
        </w:rPr>
        <w:t>permanent.</w:t>
      </w:r>
    </w:p>
    <w:p w14:paraId="531103E0" w14:textId="77777777" w:rsidR="0010440A" w:rsidRDefault="0010440A">
      <w:pPr>
        <w:pStyle w:val="BodyText"/>
        <w:spacing w:before="6"/>
        <w:rPr>
          <w:sz w:val="20"/>
        </w:rPr>
      </w:pPr>
    </w:p>
    <w:p w14:paraId="4ECE92B3" w14:textId="77777777" w:rsidR="0010440A" w:rsidRDefault="00000000">
      <w:pPr>
        <w:pStyle w:val="Heading1"/>
      </w:pPr>
      <w:r>
        <w:rPr>
          <w:color w:val="1A1A1A"/>
        </w:rPr>
        <w:t>Threat</w:t>
      </w:r>
    </w:p>
    <w:p w14:paraId="65DEAD33" w14:textId="77777777" w:rsidR="0010440A" w:rsidRDefault="00000000">
      <w:pPr>
        <w:pStyle w:val="BodyText"/>
        <w:spacing w:before="107" w:line="285" w:lineRule="auto"/>
        <w:ind w:left="300" w:right="137"/>
        <w:jc w:val="both"/>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w:t>
      </w:r>
      <w:r>
        <w:rPr>
          <w:color w:val="2C2C2A"/>
          <w:spacing w:val="-6"/>
        </w:rPr>
        <w:t xml:space="preserve"> </w:t>
      </w:r>
      <w:r>
        <w:rPr>
          <w:color w:val="2C2C2A"/>
        </w:rPr>
        <w:t>that</w:t>
      </w:r>
      <w:r>
        <w:rPr>
          <w:color w:val="2C2C2A"/>
          <w:spacing w:val="-2"/>
        </w:rPr>
        <w:t xml:space="preserve"> </w:t>
      </w:r>
      <w:r>
        <w:rPr>
          <w:color w:val="2C2C2A"/>
        </w:rPr>
        <w:t>grew</w:t>
      </w:r>
      <w:r>
        <w:rPr>
          <w:color w:val="2C2C2A"/>
          <w:spacing w:val="-5"/>
        </w:rPr>
        <w:t xml:space="preserve"> </w:t>
      </w:r>
      <w:r>
        <w:rPr>
          <w:color w:val="2C2C2A"/>
        </w:rPr>
        <w:t>powerful</w:t>
      </w:r>
      <w:r>
        <w:rPr>
          <w:color w:val="2C2C2A"/>
          <w:spacing w:val="-5"/>
        </w:rPr>
        <w:t xml:space="preserve"> </w:t>
      </w:r>
      <w:r>
        <w:rPr>
          <w:color w:val="2C2C2A"/>
        </w:rPr>
        <w:t>enough</w:t>
      </w:r>
      <w:r>
        <w:rPr>
          <w:color w:val="2C2C2A"/>
          <w:spacing w:val="-6"/>
        </w:rPr>
        <w:t xml:space="preserve"> </w:t>
      </w:r>
      <w:r>
        <w:rPr>
          <w:color w:val="2C2C2A"/>
        </w:rPr>
        <w:t>to</w:t>
      </w:r>
      <w:r>
        <w:rPr>
          <w:color w:val="2C2C2A"/>
          <w:spacing w:val="-6"/>
        </w:rPr>
        <w:t xml:space="preserve"> </w:t>
      </w:r>
      <w:r>
        <w:rPr>
          <w:color w:val="2C2C2A"/>
        </w:rPr>
        <w:t>threaten</w:t>
      </w:r>
      <w:r>
        <w:rPr>
          <w:color w:val="2C2C2A"/>
          <w:spacing w:val="-8"/>
        </w:rPr>
        <w:t xml:space="preserve"> </w:t>
      </w:r>
      <w:r>
        <w:rPr>
          <w:color w:val="2C2C2A"/>
        </w:rPr>
        <w:t>the</w:t>
      </w:r>
      <w:r>
        <w:rPr>
          <w:color w:val="2C2C2A"/>
          <w:spacing w:val="-4"/>
        </w:rPr>
        <w:t xml:space="preserve"> </w:t>
      </w:r>
      <w:r>
        <w:rPr>
          <w:color w:val="2C2C2A"/>
        </w:rPr>
        <w:t>status</w:t>
      </w:r>
      <w:r>
        <w:rPr>
          <w:color w:val="2C2C2A"/>
          <w:spacing w:val="-6"/>
        </w:rPr>
        <w:t xml:space="preserve"> </w:t>
      </w:r>
      <w:r>
        <w:rPr>
          <w:color w:val="2C2C2A"/>
        </w:rPr>
        <w:t>quo.</w:t>
      </w:r>
      <w:r>
        <w:rPr>
          <w:color w:val="2C2C2A"/>
          <w:spacing w:val="-2"/>
        </w:rPr>
        <w:t xml:space="preserve"> </w:t>
      </w:r>
      <w:r>
        <w:rPr>
          <w:color w:val="2C2C2A"/>
        </w:rPr>
        <w:t>Native</w:t>
      </w:r>
      <w:r>
        <w:rPr>
          <w:color w:val="2C2C2A"/>
          <w:spacing w:val="-4"/>
        </w:rPr>
        <w:t xml:space="preserve"> </w:t>
      </w:r>
      <w:r>
        <w:rPr>
          <w:color w:val="2C2C2A"/>
        </w:rPr>
        <w:t>Americans</w:t>
      </w:r>
      <w:r>
        <w:rPr>
          <w:color w:val="2C2C2A"/>
          <w:spacing w:val="-4"/>
        </w:rPr>
        <w:t xml:space="preserve"> </w:t>
      </w:r>
      <w:r>
        <w:rPr>
          <w:color w:val="2C2C2A"/>
        </w:rPr>
        <w:t>have</w:t>
      </w:r>
      <w:r>
        <w:rPr>
          <w:color w:val="2C2C2A"/>
          <w:spacing w:val="-8"/>
        </w:rPr>
        <w:t xml:space="preserve"> </w:t>
      </w:r>
      <w:r>
        <w:rPr>
          <w:color w:val="2C2C2A"/>
        </w:rPr>
        <w:t>faced</w:t>
      </w:r>
      <w:r>
        <w:rPr>
          <w:color w:val="2C2C2A"/>
          <w:spacing w:val="-6"/>
        </w:rPr>
        <w:t xml:space="preserve"> </w:t>
      </w:r>
      <w:r>
        <w:rPr>
          <w:color w:val="2C2C2A"/>
        </w:rPr>
        <w:t>the</w:t>
      </w:r>
      <w:r>
        <w:rPr>
          <w:color w:val="2C2C2A"/>
          <w:spacing w:val="-6"/>
        </w:rPr>
        <w:t xml:space="preserve"> </w:t>
      </w:r>
      <w:r>
        <w:rPr>
          <w:color w:val="2C2C2A"/>
        </w:rPr>
        <w:t>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w:t>
      </w:r>
      <w:r>
        <w:rPr>
          <w:color w:val="2C2C2A"/>
          <w:spacing w:val="-5"/>
        </w:rPr>
        <w:t xml:space="preserve"> </w:t>
      </w:r>
      <w:r>
        <w:rPr>
          <w:color w:val="2C2C2A"/>
        </w:rPr>
        <w:t>exists.</w:t>
      </w:r>
    </w:p>
    <w:p w14:paraId="2AA76501" w14:textId="77777777" w:rsidR="0010440A" w:rsidRDefault="00000000">
      <w:pPr>
        <w:pStyle w:val="BodyText"/>
        <w:spacing w:before="92" w:line="285" w:lineRule="auto"/>
        <w:ind w:left="300" w:right="140"/>
        <w:jc w:val="both"/>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built to deny it, but the founding condition of the ground beneath their feet.</w:t>
      </w:r>
    </w:p>
    <w:p w14:paraId="72DAAB48" w14:textId="77777777" w:rsidR="0010440A" w:rsidRDefault="0010440A">
      <w:pPr>
        <w:pStyle w:val="BodyText"/>
        <w:rPr>
          <w:sz w:val="24"/>
        </w:rPr>
      </w:pPr>
    </w:p>
    <w:p w14:paraId="49E9D3C7" w14:textId="77777777" w:rsidR="0010440A" w:rsidRDefault="00000000">
      <w:pPr>
        <w:spacing w:before="200"/>
        <w:ind w:left="2260" w:right="2102"/>
        <w:jc w:val="center"/>
        <w:rPr>
          <w:i/>
        </w:rPr>
      </w:pPr>
      <w:r>
        <w:rPr>
          <w:i/>
          <w:color w:val="564E40"/>
        </w:rPr>
        <w:t>Léandre Poplus, Founder</w:t>
      </w:r>
    </w:p>
    <w:p w14:paraId="2A6E656B" w14:textId="77777777" w:rsidR="0010440A" w:rsidRDefault="0010440A">
      <w:pPr>
        <w:jc w:val="center"/>
        <w:sectPr w:rsidR="0010440A">
          <w:headerReference w:type="default" r:id="rId8"/>
          <w:footerReference w:type="default" r:id="rId9"/>
          <w:pgSz w:w="12240" w:h="15840"/>
          <w:pgMar w:top="900" w:right="940" w:bottom="820" w:left="780" w:header="714" w:footer="635" w:gutter="0"/>
          <w:cols w:space="720"/>
        </w:sectPr>
      </w:pPr>
    </w:p>
    <w:p w14:paraId="68357177" w14:textId="77777777" w:rsidR="0010440A" w:rsidRDefault="00000000">
      <w:pPr>
        <w:spacing w:before="163"/>
        <w:ind w:left="300"/>
        <w:rPr>
          <w:b/>
          <w:sz w:val="20"/>
        </w:rPr>
      </w:pPr>
      <w:r>
        <w:rPr>
          <w:b/>
          <w:color w:val="8A6913"/>
          <w:sz w:val="20"/>
        </w:rPr>
        <w:lastRenderedPageBreak/>
        <w:t>THE VISION</w:t>
      </w:r>
    </w:p>
    <w:p w14:paraId="654ED9E4" w14:textId="77777777" w:rsidR="0010440A" w:rsidRDefault="00000000">
      <w:pPr>
        <w:pStyle w:val="BodyText"/>
        <w:spacing w:before="113" w:line="285" w:lineRule="auto"/>
        <w:ind w:left="300" w:right="134"/>
        <w:jc w:val="both"/>
      </w:pPr>
      <w:r>
        <w:rPr>
          <w:b/>
          <w:color w:val="1A1A1A"/>
        </w:rPr>
        <w:t xml:space="preserve">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14:paraId="1D09DCBE" w14:textId="77777777" w:rsidR="0010440A" w:rsidRDefault="00000000">
      <w:pPr>
        <w:pStyle w:val="BodyText"/>
        <w:spacing w:before="97" w:line="285" w:lineRule="auto"/>
        <w:ind w:left="300" w:right="136"/>
        <w:jc w:val="both"/>
      </w:pPr>
      <w:r>
        <w:rPr>
          <w:color w:val="2C2C2A"/>
        </w:rPr>
        <w:t>ACE is not a program. It is not a nonprofit initiative. It is not a political campaign. It is the architectural blueprint for an independent civilization with its own cities, schools, hospitals, economy, and governing constitution</w:t>
      </w:r>
      <w:r>
        <w:rPr>
          <w:color w:val="2C2C2A"/>
          <w:spacing w:val="-18"/>
        </w:rPr>
        <w:t xml:space="preserve"> </w:t>
      </w:r>
      <w:r>
        <w:rPr>
          <w:color w:val="2C2C2A"/>
        </w:rPr>
        <w:t>built</w:t>
      </w:r>
      <w:r>
        <w:rPr>
          <w:color w:val="2C2C2A"/>
          <w:spacing w:val="-17"/>
        </w:rPr>
        <w:t xml:space="preserve"> </w:t>
      </w:r>
      <w:r>
        <w:rPr>
          <w:color w:val="2C2C2A"/>
        </w:rPr>
        <w:t>by</w:t>
      </w:r>
      <w:r>
        <w:rPr>
          <w:color w:val="2C2C2A"/>
          <w:spacing w:val="-22"/>
        </w:rPr>
        <w:t xml:space="preserve"> </w:t>
      </w:r>
      <w:r>
        <w:rPr>
          <w:color w:val="2C2C2A"/>
        </w:rPr>
        <w:t>two</w:t>
      </w:r>
      <w:r>
        <w:rPr>
          <w:color w:val="2C2C2A"/>
          <w:spacing w:val="-18"/>
        </w:rPr>
        <w:t xml:space="preserve"> </w:t>
      </w:r>
      <w:r>
        <w:rPr>
          <w:color w:val="2C2C2A"/>
        </w:rPr>
        <w:t>of</w:t>
      </w:r>
      <w:r>
        <w:rPr>
          <w:color w:val="2C2C2A"/>
          <w:spacing w:val="-19"/>
        </w:rPr>
        <w:t xml:space="preserve"> </w:t>
      </w:r>
      <w:r>
        <w:rPr>
          <w:color w:val="2C2C2A"/>
        </w:rPr>
        <w:t>the</w:t>
      </w:r>
      <w:r>
        <w:rPr>
          <w:color w:val="2C2C2A"/>
          <w:spacing w:val="-21"/>
        </w:rPr>
        <w:t xml:space="preserve"> </w:t>
      </w:r>
      <w:r>
        <w:rPr>
          <w:color w:val="2C2C2A"/>
        </w:rPr>
        <w:t>most</w:t>
      </w:r>
      <w:r>
        <w:rPr>
          <w:color w:val="2C2C2A"/>
          <w:spacing w:val="-14"/>
        </w:rPr>
        <w:t xml:space="preserve"> </w:t>
      </w:r>
      <w:r>
        <w:rPr>
          <w:color w:val="2C2C2A"/>
        </w:rPr>
        <w:t>historically</w:t>
      </w:r>
      <w:r>
        <w:rPr>
          <w:color w:val="2C2C2A"/>
          <w:spacing w:val="-18"/>
        </w:rPr>
        <w:t xml:space="preserve"> </w:t>
      </w:r>
      <w:r>
        <w:rPr>
          <w:color w:val="2C2C2A"/>
        </w:rPr>
        <w:t>dispossessed</w:t>
      </w:r>
      <w:r>
        <w:rPr>
          <w:color w:val="2C2C2A"/>
          <w:spacing w:val="-18"/>
        </w:rPr>
        <w:t xml:space="preserve"> </w:t>
      </w:r>
      <w:r>
        <w:rPr>
          <w:color w:val="2C2C2A"/>
        </w:rPr>
        <w:t>peoples</w:t>
      </w:r>
      <w:r>
        <w:rPr>
          <w:color w:val="2C2C2A"/>
          <w:spacing w:val="-21"/>
        </w:rPr>
        <w:t xml:space="preserve"> </w:t>
      </w:r>
      <w:r>
        <w:rPr>
          <w:color w:val="2C2C2A"/>
        </w:rPr>
        <w:t>in</w:t>
      </w:r>
      <w:r>
        <w:rPr>
          <w:color w:val="2C2C2A"/>
          <w:spacing w:val="-18"/>
        </w:rPr>
        <w:t xml:space="preserve"> </w:t>
      </w:r>
      <w:r>
        <w:rPr>
          <w:color w:val="2C2C2A"/>
        </w:rPr>
        <w:t>American</w:t>
      </w:r>
      <w:r>
        <w:rPr>
          <w:color w:val="2C2C2A"/>
          <w:spacing w:val="-21"/>
        </w:rPr>
        <w:t xml:space="preserve"> </w:t>
      </w:r>
      <w:r>
        <w:rPr>
          <w:color w:val="2C2C2A"/>
        </w:rPr>
        <w:t>history,</w:t>
      </w:r>
      <w:r>
        <w:rPr>
          <w:color w:val="2C2C2A"/>
          <w:spacing w:val="-19"/>
        </w:rPr>
        <w:t xml:space="preserve"> </w:t>
      </w:r>
      <w:r>
        <w:rPr>
          <w:color w:val="2C2C2A"/>
        </w:rPr>
        <w:t>for</w:t>
      </w:r>
      <w:r>
        <w:rPr>
          <w:color w:val="2C2C2A"/>
          <w:spacing w:val="-19"/>
        </w:rPr>
        <w:t xml:space="preserve"> </w:t>
      </w:r>
      <w:r>
        <w:rPr>
          <w:color w:val="2C2C2A"/>
        </w:rPr>
        <w:t>themselves, on their own</w:t>
      </w:r>
      <w:r>
        <w:rPr>
          <w:color w:val="2C2C2A"/>
          <w:spacing w:val="-4"/>
        </w:rPr>
        <w:t xml:space="preserve"> </w:t>
      </w:r>
      <w:r>
        <w:rPr>
          <w:color w:val="2C2C2A"/>
        </w:rPr>
        <w:t>terms.</w:t>
      </w:r>
    </w:p>
    <w:p w14:paraId="1E66217E" w14:textId="77777777" w:rsidR="0010440A" w:rsidRDefault="00000000">
      <w:pPr>
        <w:pStyle w:val="BodyText"/>
        <w:spacing w:before="94" w:line="285" w:lineRule="auto"/>
        <w:ind w:left="300" w:right="132"/>
        <w:jc w:val="both"/>
      </w:pPr>
      <w:r>
        <w:rPr>
          <w:b/>
          <w:color w:val="1A1A1A"/>
        </w:rPr>
        <w:t xml:space="preserve">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w:t>
      </w:r>
      <w:r>
        <w:rPr>
          <w:color w:val="2C2C2A"/>
          <w:spacing w:val="-15"/>
        </w:rPr>
        <w:t xml:space="preserve"> </w:t>
      </w:r>
      <w:r>
        <w:rPr>
          <w:color w:val="2C2C2A"/>
        </w:rPr>
        <w:t>to</w:t>
      </w:r>
      <w:r>
        <w:rPr>
          <w:color w:val="2C2C2A"/>
          <w:spacing w:val="-13"/>
        </w:rPr>
        <w:t xml:space="preserve"> </w:t>
      </w:r>
      <w:r>
        <w:rPr>
          <w:color w:val="2C2C2A"/>
        </w:rPr>
        <w:t>Black</w:t>
      </w:r>
      <w:r>
        <w:rPr>
          <w:color w:val="2C2C2A"/>
          <w:spacing w:val="-15"/>
        </w:rPr>
        <w:t xml:space="preserve"> </w:t>
      </w:r>
      <w:r>
        <w:rPr>
          <w:color w:val="2C2C2A"/>
        </w:rPr>
        <w:t>and</w:t>
      </w:r>
      <w:r>
        <w:rPr>
          <w:color w:val="2C2C2A"/>
          <w:spacing w:val="-14"/>
        </w:rPr>
        <w:t xml:space="preserve"> </w:t>
      </w:r>
      <w:r>
        <w:rPr>
          <w:color w:val="2C2C2A"/>
        </w:rPr>
        <w:t>Native</w:t>
      </w:r>
      <w:r>
        <w:rPr>
          <w:color w:val="2C2C2A"/>
          <w:spacing w:val="-14"/>
        </w:rPr>
        <w:t xml:space="preserve"> </w:t>
      </w:r>
      <w:r>
        <w:rPr>
          <w:color w:val="2C2C2A"/>
        </w:rPr>
        <w:t>self-governance</w:t>
      </w:r>
      <w:r>
        <w:rPr>
          <w:color w:val="2C2C2A"/>
          <w:spacing w:val="-15"/>
        </w:rPr>
        <w:t xml:space="preserve"> </w:t>
      </w:r>
      <w:r>
        <w:rPr>
          <w:color w:val="2C2C2A"/>
        </w:rPr>
        <w:t>at</w:t>
      </w:r>
      <w:r>
        <w:rPr>
          <w:color w:val="2C2C2A"/>
          <w:spacing w:val="-14"/>
        </w:rPr>
        <w:t xml:space="preserve"> </w:t>
      </w:r>
      <w:r>
        <w:rPr>
          <w:color w:val="2C2C2A"/>
        </w:rPr>
        <w:t>its</w:t>
      </w:r>
      <w:r>
        <w:rPr>
          <w:color w:val="2C2C2A"/>
          <w:spacing w:val="-14"/>
        </w:rPr>
        <w:t xml:space="preserve"> </w:t>
      </w:r>
      <w:r>
        <w:rPr>
          <w:color w:val="2C2C2A"/>
        </w:rPr>
        <w:t>moment</w:t>
      </w:r>
      <w:r>
        <w:rPr>
          <w:color w:val="2C2C2A"/>
          <w:spacing w:val="-14"/>
        </w:rPr>
        <w:t xml:space="preserve"> </w:t>
      </w:r>
      <w:r>
        <w:rPr>
          <w:color w:val="2C2C2A"/>
        </w:rPr>
        <w:t>of</w:t>
      </w:r>
      <w:r>
        <w:rPr>
          <w:color w:val="2C2C2A"/>
          <w:spacing w:val="-12"/>
        </w:rPr>
        <w:t xml:space="preserve"> </w:t>
      </w:r>
      <w:r>
        <w:rPr>
          <w:color w:val="2C2C2A"/>
        </w:rPr>
        <w:t>greatest</w:t>
      </w:r>
      <w:r>
        <w:rPr>
          <w:color w:val="2C2C2A"/>
          <w:spacing w:val="-14"/>
        </w:rPr>
        <w:t xml:space="preserve"> </w:t>
      </w:r>
      <w:r>
        <w:rPr>
          <w:color w:val="2C2C2A"/>
        </w:rPr>
        <w:t>success.</w:t>
      </w:r>
      <w:r>
        <w:rPr>
          <w:color w:val="2C2C2A"/>
          <w:spacing w:val="-14"/>
        </w:rPr>
        <w:t xml:space="preserve"> </w:t>
      </w:r>
      <w:r>
        <w:rPr>
          <w:color w:val="2C2C2A"/>
        </w:rPr>
        <w:t>Every</w:t>
      </w:r>
      <w:r>
        <w:rPr>
          <w:color w:val="2C2C2A"/>
          <w:spacing w:val="-13"/>
        </w:rPr>
        <w:t xml:space="preserve"> </w:t>
      </w:r>
      <w:r>
        <w:rPr>
          <w:color w:val="2C2C2A"/>
        </w:rPr>
        <w:t>legal</w:t>
      </w:r>
      <w:r>
        <w:rPr>
          <w:color w:val="2C2C2A"/>
          <w:spacing w:val="-16"/>
        </w:rPr>
        <w:t xml:space="preserve"> </w:t>
      </w:r>
      <w:r>
        <w:rPr>
          <w:color w:val="2C2C2A"/>
        </w:rPr>
        <w:t xml:space="preserve">protection, constitutional provision, and sovereignty clause in this Act exists because ACE has studied that history and </w:t>
      </w:r>
      <w:proofErr w:type="gramStart"/>
      <w:r>
        <w:rPr>
          <w:color w:val="2C2C2A"/>
        </w:rPr>
        <w:t>built</w:t>
      </w:r>
      <w:proofErr w:type="gramEnd"/>
      <w:r>
        <w:rPr>
          <w:color w:val="2C2C2A"/>
        </w:rPr>
        <w:t xml:space="preserve"> accordingly.</w:t>
      </w:r>
    </w:p>
    <w:p w14:paraId="4F1FA8A7" w14:textId="77777777" w:rsidR="0010440A" w:rsidRDefault="0010440A">
      <w:pPr>
        <w:pStyle w:val="BodyText"/>
        <w:rPr>
          <w:sz w:val="20"/>
        </w:rPr>
      </w:pPr>
    </w:p>
    <w:p w14:paraId="0C95EC42" w14:textId="77777777" w:rsidR="0010440A" w:rsidRDefault="00000000">
      <w:pPr>
        <w:pStyle w:val="BodyText"/>
        <w:spacing w:before="4"/>
        <w:rPr>
          <w:sz w:val="14"/>
        </w:rPr>
      </w:pPr>
      <w:r>
        <w:pict w14:anchorId="25921BC1">
          <v:line id="_x0000_s2068" style="position:absolute;z-index:251651072;mso-wrap-distance-left:0;mso-wrap-distance-right:0;mso-position-horizontal-relative:page" from="52.55pt,10.45pt" to="559.55pt,10.45pt" strokecolor="#8a6913" strokeweight=".48pt">
            <w10:wrap type="topAndBottom" anchorx="page"/>
          </v:line>
        </w:pict>
      </w:r>
    </w:p>
    <w:p w14:paraId="6E954E6E" w14:textId="77777777" w:rsidR="0010440A" w:rsidRDefault="0010440A">
      <w:pPr>
        <w:pStyle w:val="BodyText"/>
        <w:spacing w:before="8"/>
        <w:rPr>
          <w:sz w:val="13"/>
        </w:rPr>
      </w:pPr>
    </w:p>
    <w:p w14:paraId="70EEC37A" w14:textId="77777777" w:rsidR="0010440A" w:rsidRDefault="00000000">
      <w:pPr>
        <w:spacing w:before="93"/>
        <w:ind w:left="300"/>
        <w:rPr>
          <w:b/>
          <w:sz w:val="20"/>
        </w:rPr>
      </w:pPr>
      <w:r>
        <w:pict w14:anchorId="713F77A7">
          <v:line id="_x0000_s2067" style="position:absolute;left:0;text-align:left;z-index:251655168;mso-position-horizontal-relative:page" from="54pt,35.05pt" to="558.1pt,35.05pt" strokecolor="#8a6913" strokeweight=".24pt">
            <w10:wrap anchorx="page"/>
          </v:line>
        </w:pict>
      </w:r>
      <w:r>
        <w:rPr>
          <w:b/>
          <w:color w:val="8A6913"/>
          <w:sz w:val="20"/>
        </w:rPr>
        <w:t>THE STRATEGIC LOGIC</w:t>
      </w:r>
    </w:p>
    <w:p w14:paraId="12CE005B" w14:textId="77777777" w:rsidR="0010440A" w:rsidRDefault="0010440A">
      <w:pPr>
        <w:pStyle w:val="BodyText"/>
        <w:rPr>
          <w:b/>
          <w:sz w:val="20"/>
        </w:rPr>
      </w:pPr>
    </w:p>
    <w:p w14:paraId="03F05F3B" w14:textId="77777777" w:rsidR="0010440A" w:rsidRDefault="00000000">
      <w:pPr>
        <w:pStyle w:val="BodyText"/>
        <w:rPr>
          <w:b/>
          <w:sz w:val="11"/>
        </w:rPr>
      </w:pPr>
      <w:r>
        <w:pict w14:anchorId="2ADE38E1">
          <v:shapetype id="_x0000_t202" coordsize="21600,21600" o:spt="202" path="m,l,21600r21600,l21600,xe">
            <v:stroke joinstyle="miter"/>
            <v:path gradientshapeok="t" o:connecttype="rect"/>
          </v:shapetype>
          <v:shape id="_x0000_s2066" type="#_x0000_t202" style="position:absolute;margin-left:54pt;margin-top:7.55pt;width:504.1pt;height:120.5pt;z-index:251652096;mso-wrap-distance-left:0;mso-wrap-distance-right:0;mso-position-horizontal-relative:page" fillcolor="#f7f5ef" stroked="f">
            <v:textbox inset="0,0,0,0">
              <w:txbxContent>
                <w:p w14:paraId="72A14936" w14:textId="77777777" w:rsidR="0010440A" w:rsidRDefault="0010440A">
                  <w:pPr>
                    <w:pStyle w:val="BodyText"/>
                    <w:spacing w:before="4"/>
                    <w:rPr>
                      <w:b/>
                      <w:sz w:val="24"/>
                    </w:rPr>
                  </w:pPr>
                </w:p>
                <w:p w14:paraId="30829CF8" w14:textId="77777777" w:rsidR="0010440A" w:rsidRDefault="00000000">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1DCCB5C8" w14:textId="77777777" w:rsidR="0010440A" w:rsidRDefault="00000000">
                  <w:pPr>
                    <w:pStyle w:val="BodyText"/>
                    <w:spacing w:before="37"/>
                    <w:ind w:left="281" w:right="277"/>
                    <w:jc w:val="both"/>
                  </w:pPr>
                  <w:r>
                    <w:rPr>
                      <w:color w:val="2C2C2A"/>
                    </w:rPr>
                    <w:t>Black</w:t>
                  </w:r>
                  <w:r>
                    <w:rPr>
                      <w:color w:val="2C2C2A"/>
                      <w:spacing w:val="-16"/>
                    </w:rPr>
                    <w:t xml:space="preserve"> </w:t>
                  </w:r>
                  <w:r>
                    <w:rPr>
                      <w:color w:val="2C2C2A"/>
                    </w:rPr>
                    <w:t>Americans</w:t>
                  </w:r>
                  <w:r>
                    <w:rPr>
                      <w:color w:val="2C2C2A"/>
                      <w:spacing w:val="-15"/>
                    </w:rPr>
                    <w:t xml:space="preserve"> </w:t>
                  </w:r>
                  <w:r>
                    <w:rPr>
                      <w:color w:val="2C2C2A"/>
                    </w:rPr>
                    <w:t>hold</w:t>
                  </w:r>
                  <w:r>
                    <w:rPr>
                      <w:color w:val="2C2C2A"/>
                      <w:spacing w:val="-18"/>
                    </w:rPr>
                    <w:t xml:space="preserve"> </w:t>
                  </w:r>
                  <w:r>
                    <w:rPr>
                      <w:color w:val="2C2C2A"/>
                    </w:rPr>
                    <w:t>$1.6</w:t>
                  </w:r>
                  <w:r>
                    <w:rPr>
                      <w:color w:val="2C2C2A"/>
                      <w:spacing w:val="-16"/>
                    </w:rPr>
                    <w:t xml:space="preserve"> </w:t>
                  </w:r>
                  <w:r>
                    <w:rPr>
                      <w:color w:val="2C2C2A"/>
                    </w:rPr>
                    <w:t>trillion</w:t>
                  </w:r>
                  <w:r>
                    <w:rPr>
                      <w:color w:val="2C2C2A"/>
                      <w:spacing w:val="-16"/>
                    </w:rPr>
                    <w:t xml:space="preserve"> </w:t>
                  </w:r>
                  <w:r>
                    <w:rPr>
                      <w:color w:val="2C2C2A"/>
                    </w:rPr>
                    <w:t>in</w:t>
                  </w:r>
                  <w:r>
                    <w:rPr>
                      <w:color w:val="2C2C2A"/>
                      <w:spacing w:val="-16"/>
                    </w:rPr>
                    <w:t xml:space="preserve"> </w:t>
                  </w:r>
                  <w:r>
                    <w:rPr>
                      <w:color w:val="2C2C2A"/>
                    </w:rPr>
                    <w:t>annual</w:t>
                  </w:r>
                  <w:r>
                    <w:rPr>
                      <w:color w:val="2C2C2A"/>
                      <w:spacing w:val="-17"/>
                    </w:rPr>
                    <w:t xml:space="preserve"> </w:t>
                  </w:r>
                  <w:r>
                    <w:rPr>
                      <w:color w:val="2C2C2A"/>
                    </w:rPr>
                    <w:t>spending</w:t>
                  </w:r>
                  <w:r>
                    <w:rPr>
                      <w:color w:val="2C2C2A"/>
                      <w:spacing w:val="-16"/>
                    </w:rPr>
                    <w:t xml:space="preserve"> </w:t>
                  </w:r>
                  <w:r>
                    <w:rPr>
                      <w:color w:val="2C2C2A"/>
                    </w:rPr>
                    <w:t>power</w:t>
                  </w:r>
                  <w:r>
                    <w:rPr>
                      <w:color w:val="2C2C2A"/>
                      <w:spacing w:val="-20"/>
                    </w:rPr>
                    <w:t xml:space="preserve"> </w:t>
                  </w:r>
                  <w:r>
                    <w:rPr>
                      <w:color w:val="2C2C2A"/>
                    </w:rPr>
                    <w:t>the</w:t>
                  </w:r>
                  <w:r>
                    <w:rPr>
                      <w:color w:val="2C2C2A"/>
                      <w:spacing w:val="-16"/>
                    </w:rPr>
                    <w:t xml:space="preserve"> </w:t>
                  </w:r>
                  <w:r>
                    <w:rPr>
                      <w:color w:val="2C2C2A"/>
                    </w:rPr>
                    <w:t>investment</w:t>
                  </w:r>
                  <w:r>
                    <w:rPr>
                      <w:color w:val="2C2C2A"/>
                      <w:spacing w:val="-19"/>
                    </w:rPr>
                    <w:t xml:space="preserve"> </w:t>
                  </w:r>
                  <w:r>
                    <w:rPr>
                      <w:color w:val="2C2C2A"/>
                    </w:rPr>
                    <w:t>capital,</w:t>
                  </w:r>
                  <w:r>
                    <w:rPr>
                      <w:color w:val="2C2C2A"/>
                      <w:spacing w:val="-17"/>
                    </w:rPr>
                    <w:t xml:space="preserve"> </w:t>
                  </w:r>
                  <w:r>
                    <w:rPr>
                      <w:color w:val="2C2C2A"/>
                    </w:rPr>
                    <w:t>consumer</w:t>
                  </w:r>
                  <w:r>
                    <w:rPr>
                      <w:color w:val="2C2C2A"/>
                      <w:spacing w:val="-17"/>
                    </w:rPr>
                    <w:t xml:space="preserve"> </w:t>
                  </w:r>
                  <w:r>
                    <w:rPr>
                      <w:color w:val="2C2C2A"/>
                    </w:rPr>
                    <w:t>base, and labor force that turns sovereign land into a functioning</w:t>
                  </w:r>
                  <w:r>
                    <w:rPr>
                      <w:color w:val="2C2C2A"/>
                      <w:spacing w:val="-18"/>
                    </w:rPr>
                    <w:t xml:space="preserve"> </w:t>
                  </w:r>
                  <w:r>
                    <w:rPr>
                      <w:color w:val="2C2C2A"/>
                    </w:rPr>
                    <w:t>economy.</w:t>
                  </w:r>
                </w:p>
                <w:p w14:paraId="51666B68" w14:textId="77777777" w:rsidR="0010440A" w:rsidRDefault="00000000">
                  <w:pPr>
                    <w:spacing w:before="42"/>
                    <w:ind w:left="281" w:right="273"/>
                    <w:jc w:val="both"/>
                    <w:rPr>
                      <w:b/>
                    </w:rPr>
                  </w:pPr>
                  <w:r>
                    <w:rPr>
                      <w:b/>
                      <w:color w:val="1A1A1A"/>
                    </w:rPr>
                    <w:t>Together: sovereign land + capital + population = an independent, self-governing civilization. Neither community can build this alone. Both can build it together.</w:t>
                  </w:r>
                </w:p>
              </w:txbxContent>
            </v:textbox>
            <w10:wrap type="topAndBottom" anchorx="page"/>
          </v:shape>
        </w:pict>
      </w:r>
    </w:p>
    <w:p w14:paraId="37820871" w14:textId="77777777" w:rsidR="0010440A" w:rsidRDefault="0010440A">
      <w:pPr>
        <w:pStyle w:val="BodyText"/>
        <w:rPr>
          <w:b/>
          <w:sz w:val="20"/>
        </w:rPr>
      </w:pPr>
    </w:p>
    <w:p w14:paraId="128A9EC3" w14:textId="77777777" w:rsidR="0010440A" w:rsidRDefault="00000000">
      <w:pPr>
        <w:pStyle w:val="BodyText"/>
        <w:spacing w:before="9"/>
        <w:rPr>
          <w:b/>
          <w:sz w:val="16"/>
        </w:rPr>
      </w:pPr>
      <w:r>
        <w:pict w14:anchorId="2A38E947">
          <v:line id="_x0000_s2065" style="position:absolute;z-index:251653120;mso-wrap-distance-left:0;mso-wrap-distance-right:0;mso-position-horizontal-relative:page" from="52.55pt,11.85pt" to="559.55pt,11.85pt" strokecolor="#8a6913" strokeweight=".48pt">
            <w10:wrap type="topAndBottom" anchorx="page"/>
          </v:line>
        </w:pict>
      </w:r>
    </w:p>
    <w:p w14:paraId="6AF94BCB" w14:textId="77777777" w:rsidR="0010440A" w:rsidRDefault="0010440A">
      <w:pPr>
        <w:pStyle w:val="BodyText"/>
        <w:spacing w:before="8"/>
        <w:rPr>
          <w:b/>
          <w:sz w:val="13"/>
        </w:rPr>
      </w:pPr>
    </w:p>
    <w:p w14:paraId="78DDAA59" w14:textId="77777777" w:rsidR="0010440A" w:rsidRDefault="00000000">
      <w:pPr>
        <w:spacing w:before="93"/>
        <w:ind w:left="300"/>
        <w:rPr>
          <w:b/>
          <w:sz w:val="20"/>
        </w:rPr>
      </w:pPr>
      <w:r>
        <w:pict w14:anchorId="645A24F4">
          <v:line id="_x0000_s2064" style="position:absolute;left:0;text-align:left;z-index:251656192;mso-position-horizontal-relative:page" from="54pt,-33.6pt" to="558.1pt,-33.6pt" strokecolor="#8a6913" strokeweight=".24pt">
            <w10:wrap anchorx="page"/>
          </v:line>
        </w:pict>
      </w:r>
      <w:r>
        <w:rPr>
          <w:b/>
          <w:color w:val="8A6913"/>
          <w:sz w:val="20"/>
        </w:rPr>
        <w:t>THE SCALE</w:t>
      </w:r>
    </w:p>
    <w:p w14:paraId="6ADCFF0E"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3608"/>
      </w:tblGrid>
      <w:tr w:rsidR="0010440A" w14:paraId="63206D0D" w14:textId="77777777">
        <w:trPr>
          <w:trHeight w:val="2830"/>
        </w:trPr>
        <w:tc>
          <w:tcPr>
            <w:tcW w:w="4802" w:type="dxa"/>
            <w:tcBorders>
              <w:right w:val="single" w:sz="2" w:space="0" w:color="DDDDDD"/>
            </w:tcBorders>
          </w:tcPr>
          <w:p w14:paraId="3B31BD7D" w14:textId="77777777" w:rsidR="0010440A" w:rsidRDefault="00000000">
            <w:pPr>
              <w:pStyle w:val="TableParagraph"/>
              <w:spacing w:before="140"/>
              <w:ind w:left="200"/>
              <w:rPr>
                <w:sz w:val="18"/>
              </w:rPr>
            </w:pPr>
            <w:r>
              <w:rPr>
                <w:color w:val="5F5E5A"/>
                <w:sz w:val="18"/>
              </w:rPr>
              <w:t>Target population</w:t>
            </w:r>
          </w:p>
          <w:p w14:paraId="7E3F328F" w14:textId="77777777" w:rsidR="0010440A" w:rsidRDefault="00000000">
            <w:pPr>
              <w:pStyle w:val="TableParagraph"/>
              <w:spacing w:before="5"/>
              <w:ind w:left="200"/>
              <w:rPr>
                <w:b/>
                <w:sz w:val="32"/>
              </w:rPr>
            </w:pPr>
            <w:r>
              <w:rPr>
                <w:b/>
                <w:color w:val="1A1A1A"/>
                <w:sz w:val="32"/>
              </w:rPr>
              <w:t>32 million</w:t>
            </w:r>
          </w:p>
          <w:p w14:paraId="59838318" w14:textId="77777777" w:rsidR="0010440A" w:rsidRDefault="00000000">
            <w:pPr>
              <w:pStyle w:val="TableParagraph"/>
              <w:spacing w:before="6" w:line="328" w:lineRule="auto"/>
              <w:ind w:left="200" w:right="1888"/>
              <w:rPr>
                <w:sz w:val="18"/>
              </w:rPr>
            </w:pPr>
            <w:r>
              <w:rPr>
                <w:color w:val="5F5E5A"/>
                <w:sz w:val="18"/>
              </w:rPr>
              <w:t>Black Americans (planning figure) Pioneer population target</w:t>
            </w:r>
          </w:p>
          <w:p w14:paraId="25492655" w14:textId="77777777" w:rsidR="0010440A" w:rsidRDefault="00000000">
            <w:pPr>
              <w:pStyle w:val="TableParagraph"/>
              <w:spacing w:before="0" w:line="297" w:lineRule="exact"/>
              <w:ind w:left="200"/>
              <w:rPr>
                <w:b/>
                <w:sz w:val="32"/>
              </w:rPr>
            </w:pPr>
            <w:r>
              <w:rPr>
                <w:b/>
                <w:color w:val="1A1A1A"/>
                <w:sz w:val="32"/>
              </w:rPr>
              <w:t>300,000</w:t>
            </w:r>
          </w:p>
          <w:p w14:paraId="025052F7" w14:textId="77777777" w:rsidR="0010440A" w:rsidRDefault="00000000">
            <w:pPr>
              <w:pStyle w:val="TableParagraph"/>
              <w:spacing w:before="6" w:line="331" w:lineRule="auto"/>
              <w:ind w:left="200" w:right="1527"/>
              <w:rPr>
                <w:sz w:val="18"/>
              </w:rPr>
            </w:pPr>
            <w:r>
              <w:rPr>
                <w:color w:val="5F5E5A"/>
                <w:sz w:val="18"/>
              </w:rPr>
              <w:t>Phase 3 milestone - proof of concept Phase 1 land commitment</w:t>
            </w:r>
          </w:p>
          <w:p w14:paraId="5E8B772A" w14:textId="77777777" w:rsidR="0010440A" w:rsidRDefault="00000000">
            <w:pPr>
              <w:pStyle w:val="TableParagraph"/>
              <w:spacing w:before="0" w:line="294" w:lineRule="exact"/>
              <w:ind w:left="200"/>
              <w:rPr>
                <w:b/>
                <w:sz w:val="32"/>
              </w:rPr>
            </w:pPr>
            <w:r>
              <w:rPr>
                <w:b/>
                <w:color w:val="1A1A1A"/>
                <w:sz w:val="32"/>
              </w:rPr>
              <w:t>150,000 acres</w:t>
            </w:r>
          </w:p>
          <w:p w14:paraId="27677142" w14:textId="77777777" w:rsidR="0010440A" w:rsidRDefault="00000000">
            <w:pPr>
              <w:pStyle w:val="TableParagraph"/>
              <w:spacing w:before="6"/>
              <w:ind w:left="200"/>
              <w:rPr>
                <w:sz w:val="18"/>
              </w:rPr>
            </w:pPr>
            <w:r>
              <w:rPr>
                <w:color w:val="5F5E5A"/>
                <w:sz w:val="18"/>
              </w:rPr>
              <w:t>Released in 25,000-acre milestone increments</w:t>
            </w:r>
          </w:p>
        </w:tc>
        <w:tc>
          <w:tcPr>
            <w:tcW w:w="3608" w:type="dxa"/>
            <w:tcBorders>
              <w:left w:val="single" w:sz="2" w:space="0" w:color="DDDDDD"/>
            </w:tcBorders>
          </w:tcPr>
          <w:p w14:paraId="4670CA24" w14:textId="77777777" w:rsidR="0010440A" w:rsidRDefault="00000000">
            <w:pPr>
              <w:pStyle w:val="TableParagraph"/>
              <w:spacing w:before="140"/>
              <w:rPr>
                <w:sz w:val="18"/>
              </w:rPr>
            </w:pPr>
            <w:r>
              <w:rPr>
                <w:color w:val="5F5E5A"/>
                <w:sz w:val="18"/>
              </w:rPr>
              <w:t>Long-range land footprint</w:t>
            </w:r>
          </w:p>
          <w:p w14:paraId="7007A6C2" w14:textId="77777777" w:rsidR="0010440A" w:rsidRDefault="00000000">
            <w:pPr>
              <w:pStyle w:val="TableParagraph"/>
              <w:spacing w:before="5"/>
              <w:rPr>
                <w:b/>
                <w:sz w:val="32"/>
              </w:rPr>
            </w:pPr>
            <w:r>
              <w:rPr>
                <w:b/>
                <w:color w:val="1A1A1A"/>
                <w:sz w:val="32"/>
              </w:rPr>
              <w:t>24M acres</w:t>
            </w:r>
          </w:p>
          <w:p w14:paraId="70955EF4" w14:textId="77777777" w:rsidR="0010440A" w:rsidRDefault="00000000">
            <w:pPr>
              <w:pStyle w:val="TableParagraph"/>
              <w:spacing w:before="6" w:line="328" w:lineRule="auto"/>
              <w:ind w:right="235"/>
              <w:rPr>
                <w:sz w:val="18"/>
              </w:rPr>
            </w:pPr>
            <w:r>
              <w:rPr>
                <w:color w:val="5F5E5A"/>
                <w:sz w:val="18"/>
              </w:rPr>
              <w:t xml:space="preserve">National </w:t>
            </w:r>
            <w:proofErr w:type="gramStart"/>
            <w:r>
              <w:rPr>
                <w:color w:val="5F5E5A"/>
                <w:sz w:val="18"/>
              </w:rPr>
              <w:t>network @</w:t>
            </w:r>
            <w:proofErr w:type="gramEnd"/>
            <w:r>
              <w:rPr>
                <w:color w:val="5F5E5A"/>
                <w:sz w:val="18"/>
              </w:rPr>
              <w:t xml:space="preserve"> 0.75 acres/resident Development horizon</w:t>
            </w:r>
          </w:p>
          <w:p w14:paraId="2D68A7DC" w14:textId="77777777" w:rsidR="0010440A" w:rsidRDefault="00000000">
            <w:pPr>
              <w:pStyle w:val="TableParagraph"/>
              <w:spacing w:before="0" w:line="297" w:lineRule="exact"/>
              <w:rPr>
                <w:b/>
                <w:sz w:val="32"/>
              </w:rPr>
            </w:pPr>
            <w:r>
              <w:rPr>
                <w:b/>
                <w:color w:val="1A1A1A"/>
                <w:sz w:val="32"/>
              </w:rPr>
              <w:t>25 years</w:t>
            </w:r>
          </w:p>
          <w:p w14:paraId="22FC6815" w14:textId="77777777" w:rsidR="0010440A" w:rsidRDefault="00000000">
            <w:pPr>
              <w:pStyle w:val="TableParagraph"/>
              <w:spacing w:before="6"/>
              <w:rPr>
                <w:sz w:val="18"/>
              </w:rPr>
            </w:pPr>
            <w:r>
              <w:rPr>
                <w:color w:val="5F5E5A"/>
                <w:sz w:val="18"/>
              </w:rPr>
              <w:t>Four phases</w:t>
            </w:r>
          </w:p>
          <w:p w14:paraId="4831BA35" w14:textId="77777777" w:rsidR="0010440A" w:rsidRDefault="00000000">
            <w:pPr>
              <w:pStyle w:val="TableParagraph"/>
              <w:spacing w:before="78"/>
              <w:rPr>
                <w:sz w:val="18"/>
              </w:rPr>
            </w:pPr>
            <w:r>
              <w:rPr>
                <w:color w:val="5F5E5A"/>
                <w:sz w:val="18"/>
              </w:rPr>
              <w:t>City network target</w:t>
            </w:r>
          </w:p>
          <w:p w14:paraId="36C14F28" w14:textId="77777777" w:rsidR="0010440A" w:rsidRDefault="00000000">
            <w:pPr>
              <w:pStyle w:val="TableParagraph"/>
              <w:spacing w:before="5"/>
              <w:rPr>
                <w:b/>
                <w:sz w:val="32"/>
              </w:rPr>
            </w:pPr>
            <w:r>
              <w:rPr>
                <w:b/>
                <w:color w:val="1A1A1A"/>
                <w:sz w:val="32"/>
              </w:rPr>
              <w:t>10+ cities</w:t>
            </w:r>
          </w:p>
          <w:p w14:paraId="31068B72" w14:textId="77777777" w:rsidR="0010440A" w:rsidRDefault="00000000">
            <w:pPr>
              <w:pStyle w:val="TableParagraph"/>
              <w:spacing w:before="6"/>
              <w:rPr>
                <w:sz w:val="18"/>
              </w:rPr>
            </w:pPr>
            <w:r>
              <w:rPr>
                <w:color w:val="5F5E5A"/>
                <w:sz w:val="18"/>
              </w:rPr>
              <w:t>Across 5 regions, multiple tribal partners</w:t>
            </w:r>
          </w:p>
        </w:tc>
      </w:tr>
    </w:tbl>
    <w:p w14:paraId="6E04875A" w14:textId="77777777" w:rsidR="0010440A" w:rsidRDefault="0010440A">
      <w:pPr>
        <w:pStyle w:val="BodyText"/>
        <w:rPr>
          <w:b/>
          <w:sz w:val="20"/>
        </w:rPr>
      </w:pPr>
    </w:p>
    <w:p w14:paraId="3EC97CA9" w14:textId="77777777" w:rsidR="0010440A" w:rsidRDefault="00000000">
      <w:pPr>
        <w:pStyle w:val="BodyText"/>
        <w:spacing w:before="8"/>
        <w:rPr>
          <w:b/>
          <w:sz w:val="17"/>
        </w:rPr>
      </w:pPr>
      <w:r>
        <w:pict w14:anchorId="71488E83">
          <v:line id="_x0000_s2063" style="position:absolute;z-index:251654144;mso-wrap-distance-left:0;mso-wrap-distance-right:0;mso-position-horizontal-relative:page" from="52.55pt,12.4pt" to="559.55pt,12.4pt" strokecolor="#8a6913" strokeweight=".48pt">
            <w10:wrap type="topAndBottom" anchorx="page"/>
          </v:line>
        </w:pict>
      </w:r>
    </w:p>
    <w:p w14:paraId="52C027B3" w14:textId="77777777" w:rsidR="0010440A" w:rsidRDefault="0010440A">
      <w:pPr>
        <w:rPr>
          <w:sz w:val="17"/>
        </w:rPr>
        <w:sectPr w:rsidR="0010440A">
          <w:pgSz w:w="12240" w:h="15840"/>
          <w:pgMar w:top="900" w:right="940" w:bottom="820" w:left="780" w:header="714" w:footer="635" w:gutter="0"/>
          <w:cols w:space="720"/>
        </w:sectPr>
      </w:pPr>
    </w:p>
    <w:p w14:paraId="3BD8DBA1" w14:textId="77777777" w:rsidR="007525A3" w:rsidRDefault="007525A3">
      <w:pPr>
        <w:spacing w:before="163"/>
        <w:ind w:left="300"/>
        <w:jc w:val="both"/>
        <w:rPr>
          <w:b/>
          <w:color w:val="8A6913"/>
          <w:sz w:val="20"/>
        </w:rPr>
      </w:pPr>
    </w:p>
    <w:p w14:paraId="30BFE2BB" w14:textId="77BD7FB3" w:rsidR="0010440A" w:rsidRDefault="00000000">
      <w:pPr>
        <w:spacing w:before="163"/>
        <w:ind w:left="300"/>
        <w:jc w:val="both"/>
        <w:rPr>
          <w:b/>
          <w:sz w:val="20"/>
        </w:rPr>
      </w:pPr>
      <w:r>
        <w:rPr>
          <w:b/>
          <w:color w:val="8A6913"/>
          <w:sz w:val="20"/>
        </w:rPr>
        <w:t>THE TRIBAL PARTNERSHIP</w:t>
      </w:r>
    </w:p>
    <w:p w14:paraId="4C69FE91" w14:textId="77777777" w:rsidR="0010440A" w:rsidRDefault="00000000">
      <w:pPr>
        <w:pStyle w:val="BodyText"/>
        <w:spacing w:before="113" w:line="285" w:lineRule="auto"/>
        <w:ind w:left="300" w:right="139"/>
        <w:jc w:val="both"/>
      </w:pPr>
      <w:r>
        <w:rPr>
          <w:color w:val="2C2C2A"/>
        </w:rPr>
        <w:t>ACE’s</w:t>
      </w:r>
      <w:r>
        <w:rPr>
          <w:color w:val="2C2C2A"/>
          <w:spacing w:val="-6"/>
        </w:rPr>
        <w:t xml:space="preserve"> </w:t>
      </w:r>
      <w:r>
        <w:rPr>
          <w:color w:val="2C2C2A"/>
        </w:rPr>
        <w:t>legal</w:t>
      </w:r>
      <w:r>
        <w:rPr>
          <w:color w:val="2C2C2A"/>
          <w:spacing w:val="-7"/>
        </w:rPr>
        <w:t xml:space="preserve"> </w:t>
      </w:r>
      <w:r>
        <w:rPr>
          <w:color w:val="2C2C2A"/>
        </w:rPr>
        <w:t>foundation</w:t>
      </w:r>
      <w:r>
        <w:rPr>
          <w:color w:val="2C2C2A"/>
          <w:spacing w:val="-6"/>
        </w:rPr>
        <w:t xml:space="preserve"> </w:t>
      </w:r>
      <w:r>
        <w:rPr>
          <w:color w:val="2C2C2A"/>
        </w:rPr>
        <w:t>is</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8"/>
        </w:rPr>
        <w:t xml:space="preserve"> </w:t>
      </w:r>
      <w:r>
        <w:rPr>
          <w:color w:val="2C2C2A"/>
        </w:rPr>
        <w:t>the</w:t>
      </w:r>
      <w:r>
        <w:rPr>
          <w:color w:val="2C2C2A"/>
          <w:spacing w:val="-6"/>
        </w:rPr>
        <w:t xml:space="preserve"> </w:t>
      </w:r>
      <w:r>
        <w:rPr>
          <w:color w:val="2C2C2A"/>
        </w:rPr>
        <w:t>most</w:t>
      </w:r>
      <w:r>
        <w:rPr>
          <w:color w:val="2C2C2A"/>
          <w:spacing w:val="-5"/>
        </w:rPr>
        <w:t xml:space="preserve"> </w:t>
      </w:r>
      <w:r>
        <w:rPr>
          <w:color w:val="2C2C2A"/>
        </w:rPr>
        <w:t>durable</w:t>
      </w:r>
      <w:r>
        <w:rPr>
          <w:color w:val="2C2C2A"/>
          <w:spacing w:val="-6"/>
        </w:rPr>
        <w:t xml:space="preserve"> </w:t>
      </w:r>
      <w:r>
        <w:rPr>
          <w:color w:val="2C2C2A"/>
        </w:rPr>
        <w:t>legal</w:t>
      </w:r>
      <w:r>
        <w:rPr>
          <w:color w:val="2C2C2A"/>
          <w:spacing w:val="-7"/>
        </w:rPr>
        <w:t xml:space="preserve"> </w:t>
      </w:r>
      <w:r>
        <w:rPr>
          <w:color w:val="2C2C2A"/>
        </w:rPr>
        <w:t>protection</w:t>
      </w:r>
      <w:r>
        <w:rPr>
          <w:color w:val="2C2C2A"/>
          <w:spacing w:val="-6"/>
        </w:rPr>
        <w:t xml:space="preserve"> </w:t>
      </w:r>
      <w:r>
        <w:rPr>
          <w:color w:val="2C2C2A"/>
        </w:rPr>
        <w:t>available</w:t>
      </w:r>
      <w:r>
        <w:rPr>
          <w:color w:val="2C2C2A"/>
          <w:spacing w:val="-6"/>
        </w:rPr>
        <w:t xml:space="preserve"> </w:t>
      </w:r>
      <w:r>
        <w:rPr>
          <w:color w:val="2C2C2A"/>
        </w:rPr>
        <w:t>on</w:t>
      </w:r>
      <w:r>
        <w:rPr>
          <w:color w:val="2C2C2A"/>
          <w:spacing w:val="-6"/>
        </w:rPr>
        <w:t xml:space="preserve"> </w:t>
      </w:r>
      <w:r>
        <w:rPr>
          <w:color w:val="2C2C2A"/>
        </w:rPr>
        <w:t>American</w:t>
      </w:r>
      <w:r>
        <w:rPr>
          <w:color w:val="2C2C2A"/>
          <w:spacing w:val="-9"/>
        </w:rPr>
        <w:t xml:space="preserve"> </w:t>
      </w:r>
      <w:r>
        <w:rPr>
          <w:color w:val="2C2C2A"/>
        </w:rPr>
        <w:t>soil, having</w:t>
      </w:r>
      <w:r>
        <w:rPr>
          <w:color w:val="2C2C2A"/>
          <w:spacing w:val="-5"/>
        </w:rPr>
        <w:t xml:space="preserve"> </w:t>
      </w:r>
      <w:r>
        <w:rPr>
          <w:color w:val="2C2C2A"/>
        </w:rPr>
        <w:t>survived</w:t>
      </w:r>
      <w:r>
        <w:rPr>
          <w:color w:val="2C2C2A"/>
          <w:spacing w:val="-5"/>
        </w:rPr>
        <w:t xml:space="preserve"> </w:t>
      </w:r>
      <w:r>
        <w:rPr>
          <w:color w:val="2C2C2A"/>
        </w:rPr>
        <w:t>200</w:t>
      </w:r>
      <w:r>
        <w:rPr>
          <w:color w:val="2C2C2A"/>
          <w:spacing w:val="-7"/>
        </w:rPr>
        <w:t xml:space="preserve"> </w:t>
      </w:r>
      <w:r>
        <w:rPr>
          <w:color w:val="2C2C2A"/>
        </w:rPr>
        <w:t>years</w:t>
      </w:r>
      <w:r>
        <w:rPr>
          <w:color w:val="2C2C2A"/>
          <w:spacing w:val="-5"/>
        </w:rPr>
        <w:t xml:space="preserve"> </w:t>
      </w:r>
      <w:r>
        <w:rPr>
          <w:color w:val="2C2C2A"/>
        </w:rPr>
        <w:t>of</w:t>
      </w:r>
      <w:r>
        <w:rPr>
          <w:color w:val="2C2C2A"/>
          <w:spacing w:val="-6"/>
        </w:rPr>
        <w:t xml:space="preserve"> </w:t>
      </w:r>
      <w:r>
        <w:rPr>
          <w:color w:val="2C2C2A"/>
        </w:rPr>
        <w:t>federal</w:t>
      </w:r>
      <w:r>
        <w:rPr>
          <w:color w:val="2C2C2A"/>
          <w:spacing w:val="-6"/>
        </w:rPr>
        <w:t xml:space="preserve"> </w:t>
      </w:r>
      <w:r>
        <w:rPr>
          <w:color w:val="2C2C2A"/>
        </w:rPr>
        <w:t>attempts</w:t>
      </w:r>
      <w:r>
        <w:rPr>
          <w:color w:val="2C2C2A"/>
          <w:spacing w:val="-7"/>
        </w:rPr>
        <w:t xml:space="preserve"> </w:t>
      </w:r>
      <w:r>
        <w:rPr>
          <w:color w:val="2C2C2A"/>
        </w:rPr>
        <w:t>to</w:t>
      </w:r>
      <w:r>
        <w:rPr>
          <w:color w:val="2C2C2A"/>
          <w:spacing w:val="-7"/>
        </w:rPr>
        <w:t xml:space="preserve"> </w:t>
      </w:r>
      <w:r>
        <w:rPr>
          <w:color w:val="2C2C2A"/>
        </w:rPr>
        <w:t>dismantle</w:t>
      </w:r>
      <w:r>
        <w:rPr>
          <w:color w:val="2C2C2A"/>
          <w:spacing w:val="-5"/>
        </w:rPr>
        <w:t xml:space="preserve"> </w:t>
      </w:r>
      <w:r>
        <w:rPr>
          <w:color w:val="2C2C2A"/>
        </w:rPr>
        <w:t>it.</w:t>
      </w:r>
      <w:r>
        <w:rPr>
          <w:color w:val="2C2C2A"/>
          <w:spacing w:val="-4"/>
        </w:rPr>
        <w:t xml:space="preserve"> </w:t>
      </w:r>
      <w:r>
        <w:rPr>
          <w:color w:val="2C2C2A"/>
        </w:rPr>
        <w:t>ACE</w:t>
      </w:r>
      <w:r>
        <w:rPr>
          <w:color w:val="2C2C2A"/>
          <w:spacing w:val="-5"/>
        </w:rPr>
        <w:t xml:space="preserve"> </w:t>
      </w:r>
      <w:r>
        <w:rPr>
          <w:color w:val="2C2C2A"/>
        </w:rPr>
        <w:t>enters</w:t>
      </w:r>
      <w:r>
        <w:rPr>
          <w:color w:val="2C2C2A"/>
          <w:spacing w:val="-7"/>
        </w:rPr>
        <w:t xml:space="preserve"> </w:t>
      </w:r>
      <w:r>
        <w:rPr>
          <w:color w:val="2C2C2A"/>
        </w:rPr>
        <w:t>70-to-99-year</w:t>
      </w:r>
      <w:r>
        <w:rPr>
          <w:color w:val="2C2C2A"/>
          <w:spacing w:val="-4"/>
        </w:rPr>
        <w:t xml:space="preserve"> </w:t>
      </w:r>
      <w:r>
        <w:rPr>
          <w:color w:val="2C2C2A"/>
        </w:rPr>
        <w:t>land</w:t>
      </w:r>
      <w:r>
        <w:rPr>
          <w:color w:val="2C2C2A"/>
          <w:spacing w:val="-5"/>
        </w:rPr>
        <w:t xml:space="preserve"> </w:t>
      </w:r>
      <w:r>
        <w:rPr>
          <w:color w:val="2C2C2A"/>
        </w:rPr>
        <w:t>leases</w:t>
      </w:r>
      <w:r>
        <w:rPr>
          <w:color w:val="2C2C2A"/>
          <w:spacing w:val="-10"/>
        </w:rPr>
        <w:t xml:space="preserve"> </w:t>
      </w:r>
      <w:r>
        <w:rPr>
          <w:color w:val="2C2C2A"/>
        </w:rPr>
        <w:t>with federally recognized tribal nations under the HEARTH Act of 2012, operating as a Tribally Chartered Entity that extends sovereign immunity to all ACE community</w:t>
      </w:r>
      <w:r>
        <w:rPr>
          <w:color w:val="2C2C2A"/>
          <w:spacing w:val="-13"/>
        </w:rPr>
        <w:t xml:space="preserve"> </w:t>
      </w:r>
      <w:r>
        <w:rPr>
          <w:color w:val="2C2C2A"/>
        </w:rPr>
        <w:t>operations.</w:t>
      </w:r>
    </w:p>
    <w:p w14:paraId="1957EA54" w14:textId="77777777" w:rsidR="0010440A" w:rsidRDefault="00000000">
      <w:pPr>
        <w:pStyle w:val="BodyText"/>
        <w:spacing w:before="97" w:line="285" w:lineRule="auto"/>
        <w:ind w:left="300" w:right="135"/>
        <w:jc w:val="both"/>
      </w:pPr>
      <w:r>
        <w:rPr>
          <w:b/>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5CC55056" w14:textId="77777777" w:rsidR="0010440A" w:rsidRDefault="00000000">
      <w:pPr>
        <w:spacing w:before="94" w:line="285" w:lineRule="auto"/>
        <w:ind w:left="300" w:right="135"/>
        <w:jc w:val="both"/>
      </w:pPr>
      <w:r>
        <w:rPr>
          <w:b/>
          <w:color w:val="1A1A1A"/>
        </w:rPr>
        <w:t xml:space="preserve">The Tribal Partnership Agreement includes a political transition protection clause: </w:t>
      </w:r>
      <w:r>
        <w:rPr>
          <w:color w:val="2C2C2A"/>
        </w:rPr>
        <w:t>ACE agreements survive changes in tribal leadership and bind all successor governments, with a mandatory 60-day</w:t>
      </w:r>
      <w:r>
        <w:rPr>
          <w:color w:val="2C2C2A"/>
          <w:spacing w:val="-20"/>
        </w:rPr>
        <w:t xml:space="preserve"> </w:t>
      </w:r>
      <w:r>
        <w:rPr>
          <w:color w:val="2C2C2A"/>
        </w:rPr>
        <w:t>consultation</w:t>
      </w:r>
      <w:r>
        <w:rPr>
          <w:color w:val="2C2C2A"/>
          <w:spacing w:val="-18"/>
        </w:rPr>
        <w:t xml:space="preserve"> </w:t>
      </w:r>
      <w:r>
        <w:rPr>
          <w:color w:val="2C2C2A"/>
        </w:rPr>
        <w:t>period</w:t>
      </w:r>
      <w:r>
        <w:rPr>
          <w:color w:val="2C2C2A"/>
          <w:spacing w:val="-18"/>
        </w:rPr>
        <w:t xml:space="preserve"> </w:t>
      </w:r>
      <w:r>
        <w:rPr>
          <w:color w:val="2C2C2A"/>
        </w:rPr>
        <w:t>before</w:t>
      </w:r>
      <w:r>
        <w:rPr>
          <w:color w:val="2C2C2A"/>
          <w:spacing w:val="-21"/>
        </w:rPr>
        <w:t xml:space="preserve"> </w:t>
      </w:r>
      <w:r>
        <w:rPr>
          <w:color w:val="2C2C2A"/>
        </w:rPr>
        <w:t>any</w:t>
      </w:r>
      <w:r>
        <w:rPr>
          <w:color w:val="2C2C2A"/>
          <w:spacing w:val="-20"/>
        </w:rPr>
        <w:t xml:space="preserve"> </w:t>
      </w:r>
      <w:r>
        <w:rPr>
          <w:color w:val="2C2C2A"/>
        </w:rPr>
        <w:t>amendment</w:t>
      </w:r>
      <w:r>
        <w:rPr>
          <w:color w:val="2C2C2A"/>
          <w:spacing w:val="-19"/>
        </w:rPr>
        <w:t xml:space="preserve"> </w:t>
      </w:r>
      <w:r>
        <w:rPr>
          <w:color w:val="2C2C2A"/>
        </w:rPr>
        <w:t>proceedings</w:t>
      </w:r>
      <w:r>
        <w:rPr>
          <w:color w:val="2C2C2A"/>
          <w:spacing w:val="-20"/>
        </w:rPr>
        <w:t xml:space="preserve"> </w:t>
      </w:r>
      <w:r>
        <w:rPr>
          <w:color w:val="2C2C2A"/>
        </w:rPr>
        <w:t>may</w:t>
      </w:r>
      <w:r>
        <w:rPr>
          <w:color w:val="2C2C2A"/>
          <w:spacing w:val="-21"/>
        </w:rPr>
        <w:t xml:space="preserve"> </w:t>
      </w:r>
      <w:r>
        <w:rPr>
          <w:color w:val="2C2C2A"/>
        </w:rPr>
        <w:t>begin.</w:t>
      </w:r>
      <w:r>
        <w:rPr>
          <w:color w:val="2C2C2A"/>
          <w:spacing w:val="-22"/>
        </w:rPr>
        <w:t xml:space="preserve"> </w:t>
      </w:r>
      <w:r>
        <w:rPr>
          <w:color w:val="2C2C2A"/>
        </w:rPr>
        <w:t>ACE</w:t>
      </w:r>
      <w:r>
        <w:rPr>
          <w:color w:val="2C2C2A"/>
          <w:spacing w:val="-19"/>
        </w:rPr>
        <w:t xml:space="preserve"> </w:t>
      </w:r>
      <w:r>
        <w:rPr>
          <w:color w:val="2C2C2A"/>
        </w:rPr>
        <w:t>retains</w:t>
      </w:r>
      <w:r>
        <w:rPr>
          <w:color w:val="2C2C2A"/>
          <w:spacing w:val="-21"/>
        </w:rPr>
        <w:t xml:space="preserve"> </w:t>
      </w:r>
      <w:r>
        <w:rPr>
          <w:color w:val="2C2C2A"/>
        </w:rPr>
        <w:t>tribal</w:t>
      </w:r>
      <w:r>
        <w:rPr>
          <w:color w:val="2C2C2A"/>
          <w:spacing w:val="-19"/>
        </w:rPr>
        <w:t xml:space="preserve"> </w:t>
      </w:r>
      <w:r>
        <w:rPr>
          <w:color w:val="2C2C2A"/>
        </w:rPr>
        <w:t>sovereignty counsel on 24-hour retainer for this specific</w:t>
      </w:r>
      <w:r>
        <w:rPr>
          <w:color w:val="2C2C2A"/>
          <w:spacing w:val="-6"/>
        </w:rPr>
        <w:t xml:space="preserve"> </w:t>
      </w:r>
      <w:r>
        <w:rPr>
          <w:color w:val="2C2C2A"/>
        </w:rPr>
        <w:t>contingency.</w:t>
      </w:r>
    </w:p>
    <w:p w14:paraId="18A7D972" w14:textId="77777777" w:rsidR="0010440A" w:rsidRDefault="00000000">
      <w:pPr>
        <w:pStyle w:val="BodyText"/>
        <w:spacing w:before="98" w:line="285" w:lineRule="auto"/>
        <w:ind w:left="300" w:right="135"/>
        <w:jc w:val="both"/>
      </w:pPr>
      <w:r>
        <w:rPr>
          <w:b/>
          <w:color w:val="1A1A1A"/>
        </w:rPr>
        <w:t>Native</w:t>
      </w:r>
      <w:r>
        <w:rPr>
          <w:b/>
          <w:color w:val="1A1A1A"/>
          <w:spacing w:val="-11"/>
        </w:rPr>
        <w:t xml:space="preserve"> </w:t>
      </w:r>
      <w:r>
        <w:rPr>
          <w:b/>
          <w:color w:val="1A1A1A"/>
        </w:rPr>
        <w:t>agricultural</w:t>
      </w:r>
      <w:r>
        <w:rPr>
          <w:b/>
          <w:color w:val="1A1A1A"/>
          <w:spacing w:val="-10"/>
        </w:rPr>
        <w:t xml:space="preserve"> </w:t>
      </w:r>
      <w:r>
        <w:rPr>
          <w:b/>
          <w:color w:val="1A1A1A"/>
        </w:rPr>
        <w:t>sovereignty:</w:t>
      </w:r>
      <w:r>
        <w:rPr>
          <w:b/>
          <w:color w:val="1A1A1A"/>
          <w:spacing w:val="-7"/>
        </w:rPr>
        <w:t xml:space="preserve"> </w:t>
      </w:r>
      <w:r>
        <w:rPr>
          <w:color w:val="2C2C2A"/>
        </w:rPr>
        <w:t>The</w:t>
      </w:r>
      <w:r>
        <w:rPr>
          <w:color w:val="2C2C2A"/>
          <w:spacing w:val="-11"/>
        </w:rPr>
        <w:t xml:space="preserve"> </w:t>
      </w:r>
      <w:r>
        <w:rPr>
          <w:color w:val="2C2C2A"/>
        </w:rPr>
        <w:t>ACE</w:t>
      </w:r>
      <w:r>
        <w:rPr>
          <w:color w:val="2C2C2A"/>
          <w:spacing w:val="-11"/>
        </w:rPr>
        <w:t xml:space="preserve"> </w:t>
      </w:r>
      <w:r>
        <w:rPr>
          <w:color w:val="2C2C2A"/>
        </w:rPr>
        <w:t>Agricultural</w:t>
      </w:r>
      <w:r>
        <w:rPr>
          <w:color w:val="2C2C2A"/>
          <w:spacing w:val="-11"/>
        </w:rPr>
        <w:t xml:space="preserve"> </w:t>
      </w:r>
      <w:r>
        <w:rPr>
          <w:color w:val="2C2C2A"/>
        </w:rPr>
        <w:t>Cooperative</w:t>
      </w:r>
      <w:r>
        <w:rPr>
          <w:color w:val="2C2C2A"/>
          <w:spacing w:val="-11"/>
        </w:rPr>
        <w:t xml:space="preserve"> </w:t>
      </w:r>
      <w:r>
        <w:rPr>
          <w:color w:val="2C2C2A"/>
        </w:rPr>
        <w:t>assigns</w:t>
      </w:r>
      <w:r>
        <w:rPr>
          <w:color w:val="2C2C2A"/>
          <w:spacing w:val="-10"/>
        </w:rPr>
        <w:t xml:space="preserve"> </w:t>
      </w:r>
      <w:r>
        <w:rPr>
          <w:color w:val="2C2C2A"/>
        </w:rPr>
        <w:t>not</w:t>
      </w:r>
      <w:r>
        <w:rPr>
          <w:color w:val="2C2C2A"/>
          <w:spacing w:val="-10"/>
        </w:rPr>
        <w:t xml:space="preserve"> </w:t>
      </w:r>
      <w:r>
        <w:rPr>
          <w:color w:val="2C2C2A"/>
        </w:rPr>
        <w:t>less</w:t>
      </w:r>
      <w:r>
        <w:rPr>
          <w:color w:val="2C2C2A"/>
          <w:spacing w:val="-13"/>
        </w:rPr>
        <w:t xml:space="preserve"> </w:t>
      </w:r>
      <w:r>
        <w:rPr>
          <w:color w:val="2C2C2A"/>
        </w:rPr>
        <w:t>than</w:t>
      </w:r>
      <w:r>
        <w:rPr>
          <w:color w:val="2C2C2A"/>
          <w:spacing w:val="-11"/>
        </w:rPr>
        <w:t xml:space="preserve"> </w:t>
      </w:r>
      <w:r>
        <w:rPr>
          <w:color w:val="2C2C2A"/>
        </w:rPr>
        <w:t>51%</w:t>
      </w:r>
      <w:r>
        <w:rPr>
          <w:color w:val="2C2C2A"/>
          <w:spacing w:val="-12"/>
        </w:rPr>
        <w:t xml:space="preserve"> </w:t>
      </w:r>
      <w:r>
        <w:rPr>
          <w:color w:val="2C2C2A"/>
        </w:rPr>
        <w:t>equity</w:t>
      </w:r>
      <w:r>
        <w:rPr>
          <w:color w:val="2C2C2A"/>
          <w:spacing w:val="-10"/>
        </w:rPr>
        <w:t xml:space="preserve"> </w:t>
      </w:r>
      <w:r>
        <w:rPr>
          <w:color w:val="2C2C2A"/>
        </w:rPr>
        <w:t>to the Tribal Partner, recognizing tribal nations as the senior agricultural partners whose generational land knowledge is the foundation of ACE food production. The ACE Farming Academy trains Black farmers under tribal agricultural</w:t>
      </w:r>
      <w:r>
        <w:rPr>
          <w:color w:val="2C2C2A"/>
          <w:spacing w:val="-5"/>
        </w:rPr>
        <w:t xml:space="preserve"> </w:t>
      </w:r>
      <w:r>
        <w:rPr>
          <w:color w:val="2C2C2A"/>
        </w:rPr>
        <w:t>faculty.</w:t>
      </w:r>
    </w:p>
    <w:p w14:paraId="7A4DBAF5" w14:textId="77777777" w:rsidR="0010440A" w:rsidRDefault="0010440A">
      <w:pPr>
        <w:pStyle w:val="BodyText"/>
        <w:rPr>
          <w:sz w:val="20"/>
        </w:rPr>
      </w:pPr>
    </w:p>
    <w:p w14:paraId="130A5353" w14:textId="77777777" w:rsidR="0010440A" w:rsidRDefault="00000000">
      <w:pPr>
        <w:pStyle w:val="BodyText"/>
        <w:spacing w:before="4"/>
        <w:rPr>
          <w:sz w:val="14"/>
        </w:rPr>
      </w:pPr>
      <w:r>
        <w:pict w14:anchorId="07902AAF">
          <v:line id="_x0000_s2062" style="position:absolute;z-index:251657216;mso-wrap-distance-left:0;mso-wrap-distance-right:0;mso-position-horizontal-relative:page" from="52.55pt,10.5pt" to="559.55pt,10.5pt" strokecolor="#8a6913" strokeweight=".48pt">
            <w10:wrap type="topAndBottom" anchorx="page"/>
          </v:line>
        </w:pict>
      </w:r>
    </w:p>
    <w:p w14:paraId="0E2B569F" w14:textId="77777777" w:rsidR="0010440A" w:rsidRDefault="0010440A">
      <w:pPr>
        <w:pStyle w:val="BodyText"/>
        <w:spacing w:before="8"/>
        <w:rPr>
          <w:sz w:val="13"/>
        </w:rPr>
      </w:pPr>
    </w:p>
    <w:p w14:paraId="2FA6BF78" w14:textId="77777777" w:rsidR="0010440A" w:rsidRDefault="00000000">
      <w:pPr>
        <w:spacing w:before="93"/>
        <w:ind w:left="300"/>
        <w:rPr>
          <w:b/>
          <w:sz w:val="20"/>
        </w:rPr>
      </w:pPr>
      <w:r>
        <w:rPr>
          <w:b/>
          <w:color w:val="8A6913"/>
          <w:sz w:val="20"/>
        </w:rPr>
        <w:t>THE CONTINGENCY LAND CLAIM</w:t>
      </w:r>
    </w:p>
    <w:p w14:paraId="2B0C30CB" w14:textId="77777777" w:rsidR="0010440A" w:rsidRDefault="00000000">
      <w:pPr>
        <w:pStyle w:val="BodyText"/>
        <w:spacing w:before="113" w:line="285" w:lineRule="auto"/>
        <w:ind w:left="300" w:right="139"/>
        <w:jc w:val="both"/>
      </w:pPr>
      <w:r>
        <w:rPr>
          <w:color w:val="2C2C2A"/>
        </w:rPr>
        <w:t xml:space="preserve">ACE pursues tribal partnership as its primary and preferred path to land and territory. ACE also pursues, simultaneously and without dependency on any single party, a second and parallel path: a claim to 33.15 million acres of land already held by the United States as public land under the Bureau of Land Management, distributed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population now more than ten times larger. This is </w:t>
      </w:r>
      <w:proofErr w:type="gramStart"/>
      <w:r>
        <w:rPr>
          <w:color w:val="2C2C2A"/>
        </w:rPr>
        <w:t>land</w:t>
      </w:r>
      <w:proofErr w:type="gramEnd"/>
      <w:r>
        <w:rPr>
          <w:color w:val="2C2C2A"/>
        </w:rPr>
        <w:t xml:space="preserve"> the federal government already holds and administers, not land that must be purchased, condemned, or taken from any private party, state, or tribal nation.</w:t>
      </w:r>
    </w:p>
    <w:p w14:paraId="0DB89931" w14:textId="77777777" w:rsidR="0010440A" w:rsidRDefault="00000000">
      <w:pPr>
        <w:pStyle w:val="BodyText"/>
        <w:spacing w:before="95" w:line="285" w:lineRule="auto"/>
        <w:ind w:left="300" w:right="139"/>
        <w:jc w:val="both"/>
        <w:rPr>
          <w:color w:val="2C2C2A"/>
        </w:rPr>
      </w:pPr>
      <w:r>
        <w:rPr>
          <w:color w:val="2C2C2A"/>
        </w:rPr>
        <w:t>The claim is grounded in Special Field Order No. 15, the January 1865 promise of land to formerly enslaved Black Americans, revoked by President Andrew Johnson within the same year. 33.15 million acres represents less than eighteen and a half percent of that original promise, and less than two percent of 40 acres per person applied to the current Black American population. It is not the full restatement of what was promised. It is the minimum of what is owed. The legal theory rests on a continuity doctrine drawn from the Supreme Court’s own language in Dred Scott v. Sandford, which recognized Native American tribes as a free and independent people governed by their own laws even while displacing them by force, while denying Black Americans any such standing at all. ACE does not claim present eligibility under existing federal tribal recognition law. ACE instead calls on Congress to enact new, standalone legislation, modeled on the strength of the existing tribal trust framework but created through Congress’s own independent authority, exactly as Congress has created new statutory remedies for other dispossessed peoples in the past.</w:t>
      </w:r>
    </w:p>
    <w:p w14:paraId="72579903" w14:textId="77777777" w:rsidR="007525A3" w:rsidRDefault="007525A3">
      <w:pPr>
        <w:pStyle w:val="BodyText"/>
        <w:spacing w:before="95" w:line="285" w:lineRule="auto"/>
        <w:ind w:left="300" w:right="139"/>
        <w:jc w:val="both"/>
        <w:rPr>
          <w:color w:val="2C2C2A"/>
        </w:rPr>
      </w:pPr>
    </w:p>
    <w:p w14:paraId="035C69F4" w14:textId="77777777" w:rsidR="007525A3" w:rsidRDefault="007525A3">
      <w:pPr>
        <w:pStyle w:val="BodyText"/>
        <w:spacing w:before="95" w:line="285" w:lineRule="auto"/>
        <w:ind w:left="300" w:right="139"/>
        <w:jc w:val="both"/>
      </w:pPr>
    </w:p>
    <w:p w14:paraId="62D6CF0D" w14:textId="33C819BF" w:rsidR="00AE7C06" w:rsidRDefault="00000000">
      <w:pPr>
        <w:pStyle w:val="BodyText"/>
        <w:spacing w:before="95" w:line="285" w:lineRule="auto"/>
        <w:ind w:left="300" w:right="139"/>
        <w:jc w:val="both"/>
        <w:rPr>
          <w:color w:val="2C2C2A"/>
        </w:rPr>
      </w:pPr>
      <w:r>
        <w:rPr>
          <w:color w:val="2C2C2A"/>
        </w:rPr>
        <w:t>This path runs alongside the tribal partnership track, never against it and never in place of it. ACE pursues both so that its mission never depends on the consent of any single party, and so that its pursuit of tribal partnership proceeds from dignity rather than necessity.</w:t>
      </w:r>
    </w:p>
    <w:p w14:paraId="65D1FF1C"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4956"/>
      </w:tblGrid>
      <w:tr w:rsidR="0010440A" w14:paraId="37A6B6DD" w14:textId="77777777">
        <w:trPr>
          <w:trHeight w:val="2503"/>
        </w:trPr>
        <w:tc>
          <w:tcPr>
            <w:tcW w:w="4802" w:type="dxa"/>
            <w:tcBorders>
              <w:right w:val="single" w:sz="2" w:space="0" w:color="DDDDDD"/>
            </w:tcBorders>
          </w:tcPr>
          <w:p w14:paraId="4434C9C3" w14:textId="77777777" w:rsidR="0010440A" w:rsidRDefault="00000000">
            <w:pPr>
              <w:pStyle w:val="TableParagraph"/>
              <w:spacing w:before="141"/>
              <w:ind w:left="200"/>
              <w:rPr>
                <w:b/>
              </w:rPr>
            </w:pPr>
            <w:r>
              <w:rPr>
                <w:b/>
                <w:color w:val="8A6913"/>
                <w:sz w:val="18"/>
              </w:rPr>
              <w:t xml:space="preserve">PHASE 1 </w:t>
            </w:r>
            <w:r>
              <w:rPr>
                <w:b/>
                <w:color w:val="1A1A1A"/>
                <w:sz w:val="20"/>
              </w:rPr>
              <w:t xml:space="preserve">Years 0-2 </w:t>
            </w:r>
            <w:r>
              <w:rPr>
                <w:b/>
                <w:color w:val="1A1A1A"/>
              </w:rPr>
              <w:t>The Movement</w:t>
            </w:r>
          </w:p>
          <w:p w14:paraId="382D0998" w14:textId="77777777" w:rsidR="0010440A" w:rsidRDefault="00000000">
            <w:pPr>
              <w:pStyle w:val="TableParagraph"/>
              <w:spacing w:before="1"/>
              <w:ind w:left="200" w:right="198"/>
              <w:jc w:val="both"/>
              <w:rPr>
                <w:sz w:val="20"/>
              </w:rPr>
            </w:pPr>
            <w:r>
              <w:rPr>
                <w:color w:val="2C2C2A"/>
                <w:sz w:val="20"/>
              </w:rPr>
              <w:t>Form ACE legal entities. Recruit Native American Co-Chair the most urgent pre-institutional act. Forge</w:t>
            </w:r>
            <w:r>
              <w:rPr>
                <w:color w:val="2C2C2A"/>
                <w:spacing w:val="-21"/>
                <w:sz w:val="20"/>
              </w:rPr>
              <w:t xml:space="preserve"> </w:t>
            </w:r>
            <w:r>
              <w:rPr>
                <w:color w:val="2C2C2A"/>
                <w:sz w:val="20"/>
              </w:rPr>
              <w:t>tribal</w:t>
            </w:r>
            <w:r>
              <w:rPr>
                <w:color w:val="2C2C2A"/>
                <w:spacing w:val="-20"/>
                <w:sz w:val="20"/>
              </w:rPr>
              <w:t xml:space="preserve"> </w:t>
            </w:r>
            <w:r>
              <w:rPr>
                <w:color w:val="2C2C2A"/>
                <w:sz w:val="20"/>
              </w:rPr>
              <w:t>partnerships.</w:t>
            </w:r>
            <w:r>
              <w:rPr>
                <w:color w:val="2C2C2A"/>
                <w:spacing w:val="-19"/>
                <w:sz w:val="20"/>
              </w:rPr>
              <w:t xml:space="preserve"> </w:t>
            </w:r>
            <w:r>
              <w:rPr>
                <w:color w:val="2C2C2A"/>
                <w:sz w:val="20"/>
              </w:rPr>
              <w:t>Build</w:t>
            </w:r>
            <w:r>
              <w:rPr>
                <w:color w:val="2C2C2A"/>
                <w:spacing w:val="-22"/>
                <w:sz w:val="20"/>
              </w:rPr>
              <w:t xml:space="preserve"> </w:t>
            </w:r>
            <w:r>
              <w:rPr>
                <w:color w:val="2C2C2A"/>
                <w:sz w:val="20"/>
              </w:rPr>
              <w:t>national</w:t>
            </w:r>
            <w:r>
              <w:rPr>
                <w:color w:val="2C2C2A"/>
                <w:spacing w:val="-20"/>
                <w:sz w:val="20"/>
              </w:rPr>
              <w:t xml:space="preserve"> </w:t>
            </w:r>
            <w:r>
              <w:rPr>
                <w:color w:val="2C2C2A"/>
                <w:sz w:val="20"/>
              </w:rPr>
              <w:t>grassroots awareness. Secure founding</w:t>
            </w:r>
            <w:r>
              <w:rPr>
                <w:color w:val="2C2C2A"/>
                <w:spacing w:val="-3"/>
                <w:sz w:val="20"/>
              </w:rPr>
              <w:t xml:space="preserve"> </w:t>
            </w:r>
            <w:r>
              <w:rPr>
                <w:color w:val="2C2C2A"/>
                <w:sz w:val="20"/>
              </w:rPr>
              <w:t>capital.</w:t>
            </w:r>
          </w:p>
          <w:p w14:paraId="32D5D832" w14:textId="77777777" w:rsidR="0010440A" w:rsidRDefault="00000000">
            <w:pPr>
              <w:pStyle w:val="TableParagraph"/>
              <w:spacing w:before="82"/>
              <w:ind w:left="200"/>
              <w:rPr>
                <w:b/>
              </w:rPr>
            </w:pPr>
            <w:r>
              <w:rPr>
                <w:b/>
                <w:color w:val="8A6913"/>
                <w:sz w:val="18"/>
              </w:rPr>
              <w:t xml:space="preserve">PHASE 3 </w:t>
            </w:r>
            <w:r>
              <w:rPr>
                <w:b/>
                <w:color w:val="1A1A1A"/>
                <w:sz w:val="20"/>
              </w:rPr>
              <w:t xml:space="preserve">Years 7-15 </w:t>
            </w:r>
            <w:r>
              <w:rPr>
                <w:b/>
                <w:color w:val="1A1A1A"/>
              </w:rPr>
              <w:t>The City</w:t>
            </w:r>
          </w:p>
          <w:p w14:paraId="50D3D70C" w14:textId="77777777" w:rsidR="0010440A" w:rsidRDefault="00000000">
            <w:pPr>
              <w:pStyle w:val="TableParagraph"/>
              <w:spacing w:before="3"/>
              <w:ind w:left="200" w:right="202"/>
              <w:jc w:val="both"/>
              <w:rPr>
                <w:sz w:val="20"/>
              </w:rPr>
            </w:pPr>
            <w:r>
              <w:rPr>
                <w:color w:val="2C2C2A"/>
                <w:sz w:val="20"/>
              </w:rPr>
              <w:t>Scale to 300,000 pioneer residents. All municipal systems</w:t>
            </w:r>
            <w:r>
              <w:rPr>
                <w:color w:val="2C2C2A"/>
                <w:spacing w:val="-20"/>
                <w:sz w:val="20"/>
              </w:rPr>
              <w:t xml:space="preserve"> </w:t>
            </w:r>
            <w:r>
              <w:rPr>
                <w:color w:val="2C2C2A"/>
                <w:sz w:val="20"/>
              </w:rPr>
              <w:t>operational,</w:t>
            </w:r>
            <w:r>
              <w:rPr>
                <w:color w:val="2C2C2A"/>
                <w:spacing w:val="-19"/>
                <w:sz w:val="20"/>
              </w:rPr>
              <w:t xml:space="preserve"> </w:t>
            </w:r>
            <w:r>
              <w:rPr>
                <w:color w:val="2C2C2A"/>
                <w:sz w:val="20"/>
              </w:rPr>
              <w:t>governance,</w:t>
            </w:r>
            <w:r>
              <w:rPr>
                <w:color w:val="2C2C2A"/>
                <w:spacing w:val="-19"/>
                <w:sz w:val="20"/>
              </w:rPr>
              <w:t xml:space="preserve"> </w:t>
            </w:r>
            <w:r>
              <w:rPr>
                <w:color w:val="2C2C2A"/>
                <w:sz w:val="20"/>
              </w:rPr>
              <w:t>courts,</w:t>
            </w:r>
            <w:r>
              <w:rPr>
                <w:color w:val="2C2C2A"/>
                <w:spacing w:val="-21"/>
                <w:sz w:val="20"/>
              </w:rPr>
              <w:t xml:space="preserve"> </w:t>
            </w:r>
            <w:r>
              <w:rPr>
                <w:color w:val="2C2C2A"/>
                <w:sz w:val="20"/>
              </w:rPr>
              <w:t>hospital, university, media, economy.</w:t>
            </w:r>
          </w:p>
        </w:tc>
        <w:tc>
          <w:tcPr>
            <w:tcW w:w="4956" w:type="dxa"/>
            <w:tcBorders>
              <w:left w:val="single" w:sz="2" w:space="0" w:color="DDDDDD"/>
            </w:tcBorders>
          </w:tcPr>
          <w:p w14:paraId="69EDBBE0" w14:textId="77777777" w:rsidR="0010440A" w:rsidRDefault="00000000">
            <w:pPr>
              <w:pStyle w:val="TableParagraph"/>
              <w:spacing w:before="141"/>
              <w:rPr>
                <w:b/>
              </w:rPr>
            </w:pPr>
            <w:r>
              <w:rPr>
                <w:b/>
                <w:color w:val="8A6913"/>
                <w:sz w:val="18"/>
              </w:rPr>
              <w:t xml:space="preserve">PHASE 2 </w:t>
            </w:r>
            <w:r>
              <w:rPr>
                <w:b/>
                <w:color w:val="1A1A1A"/>
                <w:sz w:val="20"/>
              </w:rPr>
              <w:t xml:space="preserve">Years 2-7 </w:t>
            </w:r>
            <w:r>
              <w:rPr>
                <w:b/>
                <w:color w:val="1A1A1A"/>
              </w:rPr>
              <w:t>Territory</w:t>
            </w:r>
          </w:p>
          <w:p w14:paraId="604D7C61" w14:textId="77777777" w:rsidR="0010440A" w:rsidRDefault="00000000">
            <w:pPr>
              <w:pStyle w:val="TableParagraph"/>
              <w:spacing w:before="1"/>
              <w:ind w:right="199"/>
              <w:jc w:val="both"/>
              <w:rPr>
                <w:sz w:val="20"/>
              </w:rPr>
            </w:pPr>
            <w:r>
              <w:rPr>
                <w:color w:val="2C2C2A"/>
                <w:sz w:val="20"/>
              </w:rPr>
              <w:t>Execute first Tribal Partnership Agreement. Break ground. Build water, energy, roads, homes. Launch clinic, school, ACE Credit Union, agricultural cooperative.</w:t>
            </w:r>
          </w:p>
          <w:p w14:paraId="17A986AF" w14:textId="77777777" w:rsidR="0010440A" w:rsidRDefault="00000000">
            <w:pPr>
              <w:pStyle w:val="TableParagraph"/>
              <w:spacing w:before="82"/>
              <w:rPr>
                <w:b/>
              </w:rPr>
            </w:pPr>
            <w:r>
              <w:rPr>
                <w:b/>
                <w:color w:val="8A6913"/>
                <w:sz w:val="18"/>
              </w:rPr>
              <w:t xml:space="preserve">PHASE 4 </w:t>
            </w:r>
            <w:r>
              <w:rPr>
                <w:b/>
                <w:color w:val="1A1A1A"/>
                <w:sz w:val="20"/>
              </w:rPr>
              <w:t xml:space="preserve">Years 15-25 </w:t>
            </w:r>
            <w:r>
              <w:rPr>
                <w:b/>
                <w:color w:val="1A1A1A"/>
              </w:rPr>
              <w:t>Civilization</w:t>
            </w:r>
          </w:p>
          <w:p w14:paraId="5DA09B33" w14:textId="77777777" w:rsidR="0010440A" w:rsidRDefault="00000000">
            <w:pPr>
              <w:pStyle w:val="TableParagraph"/>
              <w:spacing w:before="3"/>
              <w:rPr>
                <w:sz w:val="20"/>
              </w:rPr>
            </w:pPr>
            <w:r>
              <w:rPr>
                <w:color w:val="2C2C2A"/>
                <w:sz w:val="20"/>
              </w:rPr>
              <w:t>10+ ACE cities nationally. ACE University system.</w:t>
            </w:r>
          </w:p>
          <w:p w14:paraId="756ED322" w14:textId="77777777" w:rsidR="0010440A" w:rsidRDefault="00000000">
            <w:pPr>
              <w:pStyle w:val="TableParagraph"/>
              <w:spacing w:before="1"/>
              <w:ind w:right="24"/>
              <w:rPr>
                <w:sz w:val="20"/>
              </w:rPr>
            </w:pPr>
            <w:r>
              <w:rPr>
                <w:color w:val="2C2C2A"/>
                <w:sz w:val="20"/>
              </w:rPr>
              <w:t>$50B+ annual economy. International trade with Africa and Caribbean. 32M served.</w:t>
            </w:r>
          </w:p>
        </w:tc>
      </w:tr>
    </w:tbl>
    <w:p w14:paraId="5C39ADEB" w14:textId="77777777" w:rsidR="0010440A" w:rsidRDefault="00000000">
      <w:pPr>
        <w:pStyle w:val="BodyText"/>
        <w:spacing w:before="8"/>
        <w:rPr>
          <w:b/>
          <w:sz w:val="17"/>
        </w:rPr>
      </w:pPr>
      <w:r>
        <w:pict w14:anchorId="40C22F0D">
          <v:line id="_x0000_s2061" style="position:absolute;z-index:251658240;mso-wrap-distance-left:0;mso-wrap-distance-right:0;mso-position-horizontal-relative:page;mso-position-vertical-relative:text" from="52.55pt,12.4pt" to="559.55pt,12.4pt" strokecolor="#8a6913" strokeweight=".48pt">
            <w10:wrap type="topAndBottom" anchorx="page"/>
          </v:line>
        </w:pict>
      </w:r>
    </w:p>
    <w:p w14:paraId="2BD1FBBF" w14:textId="77777777" w:rsidR="0010440A" w:rsidRDefault="0010440A">
      <w:pPr>
        <w:pStyle w:val="BodyText"/>
        <w:spacing w:before="9"/>
        <w:rPr>
          <w:b/>
          <w:sz w:val="21"/>
        </w:rPr>
      </w:pPr>
    </w:p>
    <w:p w14:paraId="31B38D07" w14:textId="77777777" w:rsidR="0010440A" w:rsidRDefault="00000000">
      <w:pPr>
        <w:ind w:left="300"/>
        <w:rPr>
          <w:b/>
          <w:sz w:val="20"/>
        </w:rPr>
      </w:pPr>
      <w:r>
        <w:rPr>
          <w:b/>
          <w:color w:val="8A6913"/>
          <w:sz w:val="20"/>
        </w:rPr>
        <w:t>WHAT ACE BUILDS - THE FULL SYSTEM</w:t>
      </w:r>
    </w:p>
    <w:p w14:paraId="503619B0" w14:textId="77777777" w:rsidR="0010440A" w:rsidRDefault="0010440A">
      <w:pPr>
        <w:pStyle w:val="BodyText"/>
        <w:spacing w:before="2"/>
        <w:rPr>
          <w:b/>
          <w:sz w:val="7"/>
        </w:rPr>
      </w:pPr>
    </w:p>
    <w:tbl>
      <w:tblPr>
        <w:tblW w:w="0" w:type="auto"/>
        <w:tblInd w:w="271" w:type="dxa"/>
        <w:tblLayout w:type="fixed"/>
        <w:tblCellMar>
          <w:left w:w="0" w:type="dxa"/>
          <w:right w:w="0" w:type="dxa"/>
        </w:tblCellMar>
        <w:tblLook w:val="01E0" w:firstRow="1" w:lastRow="1" w:firstColumn="1" w:lastColumn="1" w:noHBand="0" w:noVBand="0"/>
      </w:tblPr>
      <w:tblGrid>
        <w:gridCol w:w="4890"/>
        <w:gridCol w:w="5250"/>
      </w:tblGrid>
      <w:tr w:rsidR="0010440A" w14:paraId="332B08A6" w14:textId="77777777">
        <w:trPr>
          <w:trHeight w:val="3782"/>
        </w:trPr>
        <w:tc>
          <w:tcPr>
            <w:tcW w:w="4890" w:type="dxa"/>
            <w:tcBorders>
              <w:bottom w:val="single" w:sz="2" w:space="0" w:color="8A6913"/>
              <w:right w:val="single" w:sz="2" w:space="0" w:color="DDDDDD"/>
            </w:tcBorders>
          </w:tcPr>
          <w:p w14:paraId="46844E1A" w14:textId="77777777" w:rsidR="0010440A" w:rsidRDefault="00000000">
            <w:pPr>
              <w:pStyle w:val="TableParagraph"/>
              <w:spacing w:before="139"/>
              <w:ind w:left="28"/>
              <w:rPr>
                <w:b/>
              </w:rPr>
            </w:pPr>
            <w:r>
              <w:rPr>
                <w:rFonts w:ascii="Segoe UI Emoji" w:eastAsia="Segoe UI Emoji"/>
                <w:b/>
                <w:color w:val="1A1A1A"/>
              </w:rPr>
              <w:t xml:space="preserve">🏠 </w:t>
            </w:r>
            <w:r>
              <w:rPr>
                <w:b/>
                <w:color w:val="1A1A1A"/>
              </w:rPr>
              <w:t>Housing</w:t>
            </w:r>
          </w:p>
          <w:p w14:paraId="5CB51B21" w14:textId="77777777" w:rsidR="0010440A" w:rsidRDefault="00000000">
            <w:pPr>
              <w:pStyle w:val="TableParagraph"/>
              <w:ind w:left="28" w:right="648"/>
              <w:rPr>
                <w:sz w:val="20"/>
              </w:rPr>
            </w:pPr>
            <w:r>
              <w:rPr>
                <w:color w:val="2C2C2A"/>
                <w:sz w:val="20"/>
              </w:rPr>
              <w:t>Lease-to-own on tribal land. ACE-CPF Housing Account builds equity automatically. Zero Homelessness Mandate.</w:t>
            </w:r>
          </w:p>
          <w:p w14:paraId="2ADE991B" w14:textId="77777777" w:rsidR="0010440A" w:rsidRDefault="00000000">
            <w:pPr>
              <w:pStyle w:val="TableParagraph"/>
              <w:spacing w:before="63"/>
              <w:ind w:left="28"/>
              <w:rPr>
                <w:b/>
              </w:rPr>
            </w:pPr>
            <w:r>
              <w:rPr>
                <w:rFonts w:ascii="Segoe UI Emoji" w:eastAsia="Segoe UI Emoji"/>
                <w:b/>
                <w:color w:val="1A1A1A"/>
              </w:rPr>
              <w:t xml:space="preserve">🏫 </w:t>
            </w:r>
            <w:r>
              <w:rPr>
                <w:b/>
                <w:color w:val="1A1A1A"/>
              </w:rPr>
              <w:t>Education</w:t>
            </w:r>
          </w:p>
          <w:p w14:paraId="38A46BAA" w14:textId="77777777" w:rsidR="0010440A" w:rsidRDefault="00000000">
            <w:pPr>
              <w:pStyle w:val="TableParagraph"/>
              <w:ind w:left="28" w:right="198"/>
              <w:jc w:val="both"/>
              <w:rPr>
                <w:sz w:val="20"/>
              </w:rPr>
            </w:pPr>
            <w:r>
              <w:rPr>
                <w:color w:val="2C2C2A"/>
                <w:sz w:val="20"/>
              </w:rPr>
              <w:t>K–12 through ACE University. BIE-approved. Pan- African and Indigenous studies at every grade. Tuition-free for ACE residents.</w:t>
            </w:r>
          </w:p>
          <w:p w14:paraId="16C31DD8" w14:textId="77777777" w:rsidR="0010440A" w:rsidRDefault="00000000">
            <w:pPr>
              <w:pStyle w:val="TableParagraph"/>
              <w:spacing w:before="61"/>
              <w:ind w:left="28"/>
              <w:rPr>
                <w:b/>
              </w:rPr>
            </w:pPr>
            <w:r>
              <w:rPr>
                <w:rFonts w:ascii="Segoe UI Emoji" w:eastAsia="Segoe UI Emoji"/>
                <w:b/>
                <w:color w:val="1A1A1A"/>
              </w:rPr>
              <w:t xml:space="preserve">🏥 </w:t>
            </w:r>
            <w:r>
              <w:rPr>
                <w:b/>
                <w:color w:val="1A1A1A"/>
              </w:rPr>
              <w:t>Healthcare</w:t>
            </w:r>
          </w:p>
          <w:p w14:paraId="565CAD13" w14:textId="77777777" w:rsidR="0010440A" w:rsidRDefault="00000000">
            <w:pPr>
              <w:pStyle w:val="TableParagraph"/>
              <w:ind w:left="28" w:right="197"/>
              <w:jc w:val="both"/>
              <w:rPr>
                <w:sz w:val="20"/>
              </w:rPr>
            </w:pPr>
            <w:r>
              <w:rPr>
                <w:color w:val="2C2C2A"/>
                <w:sz w:val="20"/>
              </w:rPr>
              <w:t>Community clinic to full hospital. MediSave-funded no medical debt. Modern medicine co-equal with Indigenous and African traditional healing. Black maternal mortality eliminated by design.</w:t>
            </w:r>
          </w:p>
        </w:tc>
        <w:tc>
          <w:tcPr>
            <w:tcW w:w="5250" w:type="dxa"/>
            <w:tcBorders>
              <w:left w:val="single" w:sz="2" w:space="0" w:color="DDDDDD"/>
              <w:bottom w:val="single" w:sz="2" w:space="0" w:color="8A6913"/>
            </w:tcBorders>
          </w:tcPr>
          <w:p w14:paraId="3C68A84A" w14:textId="77777777" w:rsidR="0010440A" w:rsidRDefault="00000000">
            <w:pPr>
              <w:pStyle w:val="TableParagraph"/>
              <w:spacing w:before="139"/>
              <w:rPr>
                <w:b/>
                <w:bCs/>
              </w:rPr>
            </w:pPr>
            <w:r>
              <w:rPr>
                <w:rFonts w:ascii="Segoe UI Emoji" w:eastAsia="Segoe UI Emoji" w:hAnsi="Segoe UI Emoji" w:cs="Segoe UI Emoji"/>
                <w:b/>
                <w:bCs/>
                <w:color w:val="1A1A1A"/>
                <w:w w:val="90"/>
              </w:rPr>
              <w:t xml:space="preserve">🏛️ </w:t>
            </w:r>
            <w:r>
              <w:rPr>
                <w:b/>
                <w:bCs/>
                <w:color w:val="1A1A1A"/>
                <w:w w:val="90"/>
              </w:rPr>
              <w:t>Governance</w:t>
            </w:r>
          </w:p>
          <w:p w14:paraId="160CF86D" w14:textId="77777777" w:rsidR="0010440A" w:rsidRDefault="00000000">
            <w:pPr>
              <w:pStyle w:val="TableParagraph"/>
              <w:ind w:right="119"/>
              <w:jc w:val="both"/>
              <w:rPr>
                <w:sz w:val="20"/>
              </w:rPr>
            </w:pPr>
            <w:r>
              <w:rPr>
                <w:color w:val="2C2C2A"/>
                <w:sz w:val="20"/>
              </w:rPr>
              <w:t>Three-branch government. ACE Community Assembly, Executive</w:t>
            </w:r>
            <w:r>
              <w:rPr>
                <w:color w:val="2C2C2A"/>
                <w:spacing w:val="-16"/>
                <w:sz w:val="20"/>
              </w:rPr>
              <w:t xml:space="preserve"> </w:t>
            </w:r>
            <w:r>
              <w:rPr>
                <w:color w:val="2C2C2A"/>
                <w:sz w:val="20"/>
              </w:rPr>
              <w:t>Council,</w:t>
            </w:r>
            <w:r>
              <w:rPr>
                <w:color w:val="2C2C2A"/>
                <w:spacing w:val="-17"/>
                <w:sz w:val="20"/>
              </w:rPr>
              <w:t xml:space="preserve"> </w:t>
            </w:r>
            <w:r>
              <w:rPr>
                <w:color w:val="2C2C2A"/>
                <w:sz w:val="20"/>
              </w:rPr>
              <w:t>Community</w:t>
            </w:r>
            <w:r>
              <w:rPr>
                <w:color w:val="2C2C2A"/>
                <w:spacing w:val="-16"/>
                <w:sz w:val="20"/>
              </w:rPr>
              <w:t xml:space="preserve"> </w:t>
            </w:r>
            <w:r>
              <w:rPr>
                <w:color w:val="2C2C2A"/>
                <w:sz w:val="20"/>
              </w:rPr>
              <w:t>Court.</w:t>
            </w:r>
            <w:r>
              <w:rPr>
                <w:color w:val="2C2C2A"/>
                <w:spacing w:val="-17"/>
                <w:sz w:val="20"/>
              </w:rPr>
              <w:t xml:space="preserve"> </w:t>
            </w:r>
            <w:r>
              <w:rPr>
                <w:color w:val="2C2C2A"/>
                <w:sz w:val="20"/>
              </w:rPr>
              <w:t>Co-equal</w:t>
            </w:r>
            <w:r>
              <w:rPr>
                <w:color w:val="2C2C2A"/>
                <w:spacing w:val="-18"/>
                <w:sz w:val="20"/>
              </w:rPr>
              <w:t xml:space="preserve"> </w:t>
            </w:r>
            <w:r>
              <w:rPr>
                <w:color w:val="2C2C2A"/>
                <w:sz w:val="20"/>
              </w:rPr>
              <w:t>tribal</w:t>
            </w:r>
            <w:r>
              <w:rPr>
                <w:color w:val="2C2C2A"/>
                <w:spacing w:val="-18"/>
                <w:sz w:val="20"/>
              </w:rPr>
              <w:t xml:space="preserve"> </w:t>
            </w:r>
            <w:r>
              <w:rPr>
                <w:color w:val="2C2C2A"/>
                <w:sz w:val="20"/>
              </w:rPr>
              <w:t>co</w:t>
            </w:r>
            <w:proofErr w:type="gramStart"/>
            <w:r>
              <w:rPr>
                <w:color w:val="2C2C2A"/>
                <w:sz w:val="20"/>
              </w:rPr>
              <w:t>- governance</w:t>
            </w:r>
            <w:proofErr w:type="gramEnd"/>
            <w:r>
              <w:rPr>
                <w:color w:val="2C2C2A"/>
                <w:sz w:val="20"/>
              </w:rPr>
              <w:t>. ACE Governing Charter as supreme</w:t>
            </w:r>
            <w:r>
              <w:rPr>
                <w:color w:val="2C2C2A"/>
                <w:spacing w:val="-25"/>
                <w:sz w:val="20"/>
              </w:rPr>
              <w:t xml:space="preserve"> </w:t>
            </w:r>
            <w:r>
              <w:rPr>
                <w:color w:val="2C2C2A"/>
                <w:sz w:val="20"/>
              </w:rPr>
              <w:t>law.</w:t>
            </w:r>
          </w:p>
          <w:p w14:paraId="0AA32366" w14:textId="77777777" w:rsidR="0010440A" w:rsidRDefault="00000000">
            <w:pPr>
              <w:pStyle w:val="TableParagraph"/>
              <w:spacing w:before="63"/>
              <w:rPr>
                <w:b/>
                <w:bCs/>
              </w:rPr>
            </w:pPr>
            <w:r>
              <w:rPr>
                <w:rFonts w:ascii="Segoe UI Emoji" w:eastAsia="Segoe UI Emoji" w:hAnsi="Segoe UI Emoji" w:cs="Segoe UI Emoji"/>
                <w:b/>
                <w:bCs/>
                <w:color w:val="1A1A1A"/>
                <w:w w:val="90"/>
              </w:rPr>
              <w:t xml:space="preserve">🛡️ </w:t>
            </w:r>
            <w:r>
              <w:rPr>
                <w:b/>
                <w:bCs/>
                <w:color w:val="1A1A1A"/>
              </w:rPr>
              <w:t>Public Safety</w:t>
            </w:r>
          </w:p>
          <w:p w14:paraId="2F91C391" w14:textId="77777777" w:rsidR="0010440A" w:rsidRDefault="00000000">
            <w:pPr>
              <w:pStyle w:val="TableParagraph"/>
              <w:ind w:right="190"/>
              <w:rPr>
                <w:sz w:val="20"/>
              </w:rPr>
            </w:pPr>
            <w:r>
              <w:rPr>
                <w:color w:val="2C2C2A"/>
                <w:sz w:val="20"/>
              </w:rPr>
              <w:t xml:space="preserve">Tiered peacekeeping. 60% of calls </w:t>
            </w:r>
            <w:proofErr w:type="gramStart"/>
            <w:r>
              <w:rPr>
                <w:color w:val="2C2C2A"/>
                <w:sz w:val="20"/>
              </w:rPr>
              <w:t>handled</w:t>
            </w:r>
            <w:proofErr w:type="gramEnd"/>
            <w:r>
              <w:rPr>
                <w:color w:val="2C2C2A"/>
                <w:sz w:val="20"/>
              </w:rPr>
              <w:t xml:space="preserve"> by unarmed community care responders. Restorative justice replaces incarceration as default.</w:t>
            </w:r>
          </w:p>
          <w:p w14:paraId="06085E68" w14:textId="77777777" w:rsidR="0010440A" w:rsidRDefault="00000000">
            <w:pPr>
              <w:pStyle w:val="TableParagraph"/>
              <w:spacing w:before="61"/>
              <w:rPr>
                <w:b/>
              </w:rPr>
            </w:pPr>
            <w:r>
              <w:rPr>
                <w:rFonts w:ascii="Segoe UI Emoji" w:eastAsia="Segoe UI Emoji"/>
                <w:b/>
                <w:color w:val="1A1A1A"/>
              </w:rPr>
              <w:t xml:space="preserve">🌿 </w:t>
            </w:r>
            <w:r>
              <w:rPr>
                <w:b/>
                <w:color w:val="1A1A1A"/>
              </w:rPr>
              <w:t>Food &amp; Energy</w:t>
            </w:r>
          </w:p>
          <w:p w14:paraId="0A1A6F43" w14:textId="77777777" w:rsidR="0010440A" w:rsidRDefault="00000000">
            <w:pPr>
              <w:pStyle w:val="TableParagraph"/>
              <w:rPr>
                <w:sz w:val="20"/>
              </w:rPr>
            </w:pPr>
            <w:r>
              <w:rPr>
                <w:color w:val="2C2C2A"/>
                <w:sz w:val="20"/>
              </w:rPr>
              <w:t>80% halal food establishments. Swine prohibition on all ACE land and no swine as domestic pets. 51% tribal- majority agricultural cooperative. Full energy independence.</w:t>
            </w:r>
          </w:p>
        </w:tc>
      </w:tr>
      <w:tr w:rsidR="0010440A" w14:paraId="45C8D421" w14:textId="77777777">
        <w:trPr>
          <w:trHeight w:val="1601"/>
        </w:trPr>
        <w:tc>
          <w:tcPr>
            <w:tcW w:w="4890" w:type="dxa"/>
            <w:tcBorders>
              <w:top w:val="single" w:sz="2" w:space="0" w:color="8A6913"/>
              <w:right w:val="single" w:sz="2" w:space="0" w:color="DDDDDD"/>
            </w:tcBorders>
          </w:tcPr>
          <w:p w14:paraId="14F7A1B2" w14:textId="77777777" w:rsidR="0010440A" w:rsidRDefault="0010440A">
            <w:pPr>
              <w:pStyle w:val="TableParagraph"/>
              <w:spacing w:before="1"/>
              <w:ind w:left="0"/>
              <w:rPr>
                <w:b/>
                <w:sz w:val="21"/>
              </w:rPr>
            </w:pPr>
          </w:p>
          <w:p w14:paraId="7B02F7E3" w14:textId="77777777" w:rsidR="0010440A" w:rsidRDefault="00000000">
            <w:pPr>
              <w:pStyle w:val="TableParagraph"/>
              <w:spacing w:before="0"/>
              <w:ind w:left="28"/>
              <w:rPr>
                <w:b/>
              </w:rPr>
            </w:pPr>
            <w:r>
              <w:rPr>
                <w:rFonts w:ascii="Segoe UI Emoji" w:eastAsia="Segoe UI Emoji"/>
                <w:b/>
                <w:color w:val="1A1A1A"/>
              </w:rPr>
              <w:t xml:space="preserve">💰 </w:t>
            </w:r>
            <w:r>
              <w:rPr>
                <w:b/>
                <w:color w:val="1A1A1A"/>
              </w:rPr>
              <w:t>Economy</w:t>
            </w:r>
          </w:p>
          <w:p w14:paraId="3BECB195" w14:textId="77777777" w:rsidR="0010440A" w:rsidRDefault="00000000">
            <w:pPr>
              <w:pStyle w:val="TableParagraph"/>
              <w:spacing w:before="4"/>
              <w:ind w:left="28" w:right="201"/>
              <w:jc w:val="both"/>
              <w:rPr>
                <w:sz w:val="20"/>
              </w:rPr>
            </w:pPr>
            <w:r>
              <w:rPr>
                <w:color w:val="2C2C2A"/>
                <w:sz w:val="20"/>
              </w:rPr>
              <w:t>ACE</w:t>
            </w:r>
            <w:r>
              <w:rPr>
                <w:color w:val="2C2C2A"/>
                <w:spacing w:val="-15"/>
                <w:sz w:val="20"/>
              </w:rPr>
              <w:t xml:space="preserve"> </w:t>
            </w:r>
            <w:r>
              <w:rPr>
                <w:color w:val="2C2C2A"/>
                <w:sz w:val="20"/>
              </w:rPr>
              <w:t>owns</w:t>
            </w:r>
            <w:r>
              <w:rPr>
                <w:color w:val="2C2C2A"/>
                <w:spacing w:val="-16"/>
                <w:sz w:val="20"/>
              </w:rPr>
              <w:t xml:space="preserve"> </w:t>
            </w:r>
            <w:r>
              <w:rPr>
                <w:color w:val="2C2C2A"/>
                <w:sz w:val="20"/>
              </w:rPr>
              <w:t>infrastructure</w:t>
            </w:r>
            <w:r>
              <w:rPr>
                <w:color w:val="2C2C2A"/>
                <w:spacing w:val="-14"/>
                <w:sz w:val="20"/>
              </w:rPr>
              <w:t xml:space="preserve"> </w:t>
            </w:r>
            <w:r>
              <w:rPr>
                <w:color w:val="2C2C2A"/>
                <w:sz w:val="20"/>
              </w:rPr>
              <w:t>layer.</w:t>
            </w:r>
            <w:r>
              <w:rPr>
                <w:color w:val="2C2C2A"/>
                <w:spacing w:val="-16"/>
                <w:sz w:val="20"/>
              </w:rPr>
              <w:t xml:space="preserve"> </w:t>
            </w:r>
            <w:r>
              <w:rPr>
                <w:color w:val="2C2C2A"/>
                <w:sz w:val="20"/>
              </w:rPr>
              <w:t>Free</w:t>
            </w:r>
            <w:r>
              <w:rPr>
                <w:color w:val="2C2C2A"/>
                <w:spacing w:val="-15"/>
                <w:sz w:val="20"/>
              </w:rPr>
              <w:t xml:space="preserve"> </w:t>
            </w:r>
            <w:r>
              <w:rPr>
                <w:color w:val="2C2C2A"/>
                <w:sz w:val="20"/>
              </w:rPr>
              <w:t>enterprise</w:t>
            </w:r>
            <w:r>
              <w:rPr>
                <w:color w:val="2C2C2A"/>
                <w:spacing w:val="-15"/>
                <w:sz w:val="20"/>
              </w:rPr>
              <w:t xml:space="preserve"> </w:t>
            </w:r>
            <w:r>
              <w:rPr>
                <w:color w:val="2C2C2A"/>
                <w:sz w:val="20"/>
              </w:rPr>
              <w:t>above it. Majority Lending Institution network. ACE Economic Solidarity Culture builds internal dollar circulation.</w:t>
            </w:r>
          </w:p>
        </w:tc>
        <w:tc>
          <w:tcPr>
            <w:tcW w:w="5250" w:type="dxa"/>
            <w:tcBorders>
              <w:top w:val="single" w:sz="2" w:space="0" w:color="8A6913"/>
              <w:left w:val="single" w:sz="2" w:space="0" w:color="DDDDDD"/>
            </w:tcBorders>
          </w:tcPr>
          <w:p w14:paraId="02656D2F" w14:textId="77777777" w:rsidR="0010440A" w:rsidRDefault="0010440A">
            <w:pPr>
              <w:pStyle w:val="TableParagraph"/>
              <w:spacing w:before="1"/>
              <w:ind w:left="0"/>
              <w:rPr>
                <w:b/>
                <w:sz w:val="21"/>
              </w:rPr>
            </w:pPr>
          </w:p>
          <w:p w14:paraId="081A6591" w14:textId="77777777" w:rsidR="0010440A" w:rsidRDefault="00000000">
            <w:pPr>
              <w:pStyle w:val="TableParagraph"/>
              <w:spacing w:before="0"/>
              <w:rPr>
                <w:b/>
              </w:rPr>
            </w:pPr>
            <w:r>
              <w:rPr>
                <w:rFonts w:ascii="Segoe UI Emoji" w:eastAsia="Segoe UI Emoji"/>
                <w:b/>
                <w:color w:val="1A1A1A"/>
              </w:rPr>
              <w:t xml:space="preserve">📺 </w:t>
            </w:r>
            <w:r>
              <w:rPr>
                <w:b/>
                <w:color w:val="1A1A1A"/>
              </w:rPr>
              <w:t>Media &amp; Culture</w:t>
            </w:r>
          </w:p>
          <w:p w14:paraId="77B715B6" w14:textId="77777777" w:rsidR="0010440A" w:rsidRDefault="00000000">
            <w:pPr>
              <w:pStyle w:val="TableParagraph"/>
              <w:spacing w:before="4"/>
              <w:ind w:right="123"/>
              <w:jc w:val="both"/>
              <w:rPr>
                <w:sz w:val="20"/>
              </w:rPr>
            </w:pPr>
            <w:r>
              <w:rPr>
                <w:color w:val="2C2C2A"/>
                <w:sz w:val="20"/>
              </w:rPr>
              <w:t>ACE</w:t>
            </w:r>
            <w:r>
              <w:rPr>
                <w:color w:val="2C2C2A"/>
                <w:spacing w:val="-13"/>
                <w:sz w:val="20"/>
              </w:rPr>
              <w:t xml:space="preserve"> </w:t>
            </w:r>
            <w:r>
              <w:rPr>
                <w:color w:val="2C2C2A"/>
                <w:sz w:val="20"/>
              </w:rPr>
              <w:t>Media</w:t>
            </w:r>
            <w:r>
              <w:rPr>
                <w:color w:val="2C2C2A"/>
                <w:spacing w:val="-13"/>
                <w:sz w:val="20"/>
              </w:rPr>
              <w:t xml:space="preserve"> </w:t>
            </w:r>
            <w:r>
              <w:rPr>
                <w:color w:val="2C2C2A"/>
                <w:sz w:val="20"/>
              </w:rPr>
              <w:t>Network:</w:t>
            </w:r>
            <w:r>
              <w:rPr>
                <w:color w:val="2C2C2A"/>
                <w:spacing w:val="-15"/>
                <w:sz w:val="20"/>
              </w:rPr>
              <w:t xml:space="preserve"> </w:t>
            </w:r>
            <w:r>
              <w:rPr>
                <w:color w:val="2C2C2A"/>
                <w:sz w:val="20"/>
              </w:rPr>
              <w:t>TV,</w:t>
            </w:r>
            <w:r>
              <w:rPr>
                <w:color w:val="2C2C2A"/>
                <w:spacing w:val="-13"/>
                <w:sz w:val="20"/>
              </w:rPr>
              <w:t xml:space="preserve"> </w:t>
            </w:r>
            <w:r>
              <w:rPr>
                <w:color w:val="2C2C2A"/>
                <w:sz w:val="20"/>
              </w:rPr>
              <w:t>podcast,</w:t>
            </w:r>
            <w:r>
              <w:rPr>
                <w:color w:val="2C2C2A"/>
                <w:spacing w:val="-13"/>
                <w:sz w:val="20"/>
              </w:rPr>
              <w:t xml:space="preserve"> </w:t>
            </w:r>
            <w:r>
              <w:rPr>
                <w:color w:val="2C2C2A"/>
                <w:sz w:val="20"/>
              </w:rPr>
              <w:t>print,</w:t>
            </w:r>
            <w:r>
              <w:rPr>
                <w:color w:val="2C2C2A"/>
                <w:spacing w:val="-15"/>
                <w:sz w:val="20"/>
              </w:rPr>
              <w:t xml:space="preserve"> </w:t>
            </w:r>
            <w:r>
              <w:rPr>
                <w:color w:val="2C2C2A"/>
                <w:sz w:val="20"/>
              </w:rPr>
              <w:t>streaming.</w:t>
            </w:r>
            <w:r>
              <w:rPr>
                <w:color w:val="2C2C2A"/>
                <w:spacing w:val="-13"/>
                <w:sz w:val="20"/>
              </w:rPr>
              <w:t xml:space="preserve"> </w:t>
            </w:r>
            <w:r>
              <w:rPr>
                <w:color w:val="2C2C2A"/>
                <w:sz w:val="20"/>
              </w:rPr>
              <w:t>ACE Culinary Archive preserves and evolves Black and Native food traditions. Community-owned</w:t>
            </w:r>
            <w:r>
              <w:rPr>
                <w:color w:val="2C2C2A"/>
                <w:spacing w:val="-14"/>
                <w:sz w:val="20"/>
              </w:rPr>
              <w:t xml:space="preserve"> </w:t>
            </w:r>
            <w:r>
              <w:rPr>
                <w:color w:val="2C2C2A"/>
                <w:sz w:val="20"/>
              </w:rPr>
              <w:t>narrative.</w:t>
            </w:r>
          </w:p>
        </w:tc>
      </w:tr>
    </w:tbl>
    <w:p w14:paraId="447ECBA2" w14:textId="77777777" w:rsidR="0010440A" w:rsidRDefault="00000000">
      <w:pPr>
        <w:pStyle w:val="BodyText"/>
        <w:spacing w:before="1"/>
        <w:rPr>
          <w:b/>
          <w:sz w:val="19"/>
        </w:rPr>
      </w:pPr>
      <w:r>
        <w:pict w14:anchorId="7493D764">
          <v:line id="_x0000_s2060" style="position:absolute;z-index:251659264;mso-wrap-distance-left:0;mso-wrap-distance-right:0;mso-position-horizontal-relative:page;mso-position-vertical-relative:text" from="52.55pt,13.2pt" to="559.55pt,13.2pt" strokecolor="#8a6913" strokeweight=".48pt">
            <w10:wrap type="topAndBottom" anchorx="page"/>
          </v:line>
        </w:pict>
      </w:r>
    </w:p>
    <w:p w14:paraId="4F56D0EE" w14:textId="77777777" w:rsidR="0010440A" w:rsidRDefault="0010440A">
      <w:pPr>
        <w:pStyle w:val="BodyText"/>
        <w:spacing w:before="8"/>
        <w:rPr>
          <w:b/>
          <w:sz w:val="13"/>
        </w:rPr>
      </w:pPr>
    </w:p>
    <w:p w14:paraId="509A1473" w14:textId="77777777" w:rsidR="0010440A" w:rsidRDefault="00000000">
      <w:pPr>
        <w:spacing w:before="93"/>
        <w:ind w:left="300"/>
        <w:rPr>
          <w:b/>
          <w:sz w:val="20"/>
        </w:rPr>
      </w:pPr>
      <w:r>
        <w:rPr>
          <w:b/>
          <w:color w:val="8A6913"/>
          <w:sz w:val="20"/>
        </w:rPr>
        <w:t>THE ACE SOCIAL CONTRACT</w:t>
      </w:r>
    </w:p>
    <w:p w14:paraId="420F5F63" w14:textId="77777777" w:rsidR="0010440A" w:rsidRDefault="00000000">
      <w:pPr>
        <w:pStyle w:val="Heading1"/>
        <w:spacing w:before="116"/>
      </w:pPr>
      <w:r>
        <w:rPr>
          <w:color w:val="1A1A1A"/>
        </w:rPr>
        <w:t>Every ACE resident who works and contributes is guaranteed four things by retirement age:</w:t>
      </w:r>
    </w:p>
    <w:p w14:paraId="62CB2A1C" w14:textId="77777777" w:rsidR="0010440A" w:rsidRDefault="00000000">
      <w:pPr>
        <w:pStyle w:val="ListParagraph"/>
        <w:numPr>
          <w:ilvl w:val="0"/>
          <w:numId w:val="1"/>
        </w:numPr>
        <w:tabs>
          <w:tab w:val="left" w:pos="739"/>
          <w:tab w:val="left" w:pos="740"/>
        </w:tabs>
        <w:spacing w:before="146" w:line="285" w:lineRule="auto"/>
      </w:pPr>
      <w:r>
        <w:rPr>
          <w:color w:val="2C2C2A"/>
        </w:rPr>
        <w:t>A</w:t>
      </w:r>
      <w:r>
        <w:rPr>
          <w:color w:val="2C2C2A"/>
          <w:spacing w:val="-15"/>
        </w:rPr>
        <w:t xml:space="preserve"> </w:t>
      </w:r>
      <w:r>
        <w:rPr>
          <w:color w:val="2C2C2A"/>
        </w:rPr>
        <w:t>home</w:t>
      </w:r>
      <w:r>
        <w:rPr>
          <w:color w:val="2C2C2A"/>
          <w:spacing w:val="-20"/>
        </w:rPr>
        <w:t xml:space="preserve"> </w:t>
      </w:r>
      <w:r>
        <w:rPr>
          <w:color w:val="2C2C2A"/>
        </w:rPr>
        <w:t>they</w:t>
      </w:r>
      <w:r>
        <w:rPr>
          <w:color w:val="2C2C2A"/>
          <w:spacing w:val="-17"/>
        </w:rPr>
        <w:t xml:space="preserve"> </w:t>
      </w:r>
      <w:r>
        <w:rPr>
          <w:color w:val="2C2C2A"/>
        </w:rPr>
        <w:t>own,</w:t>
      </w:r>
      <w:r>
        <w:rPr>
          <w:color w:val="2C2C2A"/>
          <w:spacing w:val="-19"/>
        </w:rPr>
        <w:t xml:space="preserve"> </w:t>
      </w:r>
      <w:r>
        <w:rPr>
          <w:color w:val="2C2C2A"/>
        </w:rPr>
        <w:t>free</w:t>
      </w:r>
      <w:r>
        <w:rPr>
          <w:color w:val="2C2C2A"/>
          <w:spacing w:val="-17"/>
        </w:rPr>
        <w:t xml:space="preserve"> </w:t>
      </w:r>
      <w:r>
        <w:rPr>
          <w:color w:val="2C2C2A"/>
        </w:rPr>
        <w:t>and</w:t>
      </w:r>
      <w:r>
        <w:rPr>
          <w:color w:val="2C2C2A"/>
          <w:spacing w:val="-15"/>
        </w:rPr>
        <w:t xml:space="preserve"> </w:t>
      </w:r>
      <w:r>
        <w:rPr>
          <w:color w:val="2C2C2A"/>
        </w:rPr>
        <w:t>clear,</w:t>
      </w:r>
      <w:r>
        <w:rPr>
          <w:color w:val="2C2C2A"/>
          <w:spacing w:val="-16"/>
        </w:rPr>
        <w:t xml:space="preserve"> </w:t>
      </w:r>
      <w:r>
        <w:rPr>
          <w:color w:val="2C2C2A"/>
        </w:rPr>
        <w:t>within</w:t>
      </w:r>
      <w:r>
        <w:rPr>
          <w:color w:val="2C2C2A"/>
          <w:spacing w:val="-15"/>
        </w:rPr>
        <w:t xml:space="preserve"> </w:t>
      </w:r>
      <w:r>
        <w:rPr>
          <w:color w:val="2C2C2A"/>
        </w:rPr>
        <w:t>ACE</w:t>
      </w:r>
      <w:r>
        <w:rPr>
          <w:color w:val="2C2C2A"/>
          <w:spacing w:val="-15"/>
        </w:rPr>
        <w:t xml:space="preserve"> </w:t>
      </w:r>
      <w:r>
        <w:rPr>
          <w:color w:val="2C2C2A"/>
        </w:rPr>
        <w:t>Territory</w:t>
      </w:r>
      <w:r>
        <w:rPr>
          <w:color w:val="2C2C2A"/>
          <w:spacing w:val="-16"/>
        </w:rPr>
        <w:t xml:space="preserve"> </w:t>
      </w:r>
      <w:r>
        <w:rPr>
          <w:color w:val="2C2C2A"/>
        </w:rPr>
        <w:t>funded</w:t>
      </w:r>
      <w:r>
        <w:rPr>
          <w:color w:val="2C2C2A"/>
          <w:spacing w:val="-17"/>
        </w:rPr>
        <w:t xml:space="preserve"> </w:t>
      </w:r>
      <w:r>
        <w:rPr>
          <w:color w:val="2C2C2A"/>
        </w:rPr>
        <w:t>through</w:t>
      </w:r>
      <w:r>
        <w:rPr>
          <w:color w:val="2C2C2A"/>
          <w:spacing w:val="-17"/>
        </w:rPr>
        <w:t xml:space="preserve"> </w:t>
      </w:r>
      <w:r>
        <w:rPr>
          <w:color w:val="2C2C2A"/>
        </w:rPr>
        <w:t>the</w:t>
      </w:r>
      <w:r>
        <w:rPr>
          <w:color w:val="2C2C2A"/>
          <w:spacing w:val="-17"/>
        </w:rPr>
        <w:t xml:space="preserve"> </w:t>
      </w:r>
      <w:r>
        <w:rPr>
          <w:color w:val="2C2C2A"/>
          <w:spacing w:val="-2"/>
        </w:rPr>
        <w:t>ACE</w:t>
      </w:r>
      <w:r>
        <w:rPr>
          <w:color w:val="2C2C2A"/>
          <w:spacing w:val="-15"/>
        </w:rPr>
        <w:t xml:space="preserve"> </w:t>
      </w:r>
      <w:r>
        <w:rPr>
          <w:color w:val="2C2C2A"/>
        </w:rPr>
        <w:t>Community</w:t>
      </w:r>
      <w:r>
        <w:rPr>
          <w:color w:val="2C2C2A"/>
          <w:spacing w:val="-17"/>
        </w:rPr>
        <w:t xml:space="preserve"> </w:t>
      </w:r>
      <w:r>
        <w:rPr>
          <w:color w:val="2C2C2A"/>
        </w:rPr>
        <w:t>Provident Fund Housing</w:t>
      </w:r>
      <w:r>
        <w:rPr>
          <w:color w:val="2C2C2A"/>
          <w:spacing w:val="-1"/>
        </w:rPr>
        <w:t xml:space="preserve"> </w:t>
      </w:r>
      <w:r>
        <w:rPr>
          <w:color w:val="2C2C2A"/>
        </w:rPr>
        <w:t>Account</w:t>
      </w:r>
    </w:p>
    <w:p w14:paraId="271B6983" w14:textId="77777777" w:rsidR="0010440A" w:rsidRDefault="00000000">
      <w:pPr>
        <w:pStyle w:val="ListParagraph"/>
        <w:numPr>
          <w:ilvl w:val="0"/>
          <w:numId w:val="1"/>
        </w:numPr>
        <w:tabs>
          <w:tab w:val="left" w:pos="739"/>
          <w:tab w:val="left" w:pos="740"/>
        </w:tabs>
        <w:ind w:right="0"/>
      </w:pPr>
      <w:r>
        <w:rPr>
          <w:color w:val="2C2C2A"/>
        </w:rPr>
        <w:t>A retirement income sufficient to live with dignity funded through the ACE-CPF Retirement</w:t>
      </w:r>
      <w:r>
        <w:rPr>
          <w:color w:val="2C2C2A"/>
          <w:spacing w:val="-38"/>
        </w:rPr>
        <w:t xml:space="preserve"> </w:t>
      </w:r>
      <w:r>
        <w:rPr>
          <w:color w:val="2C2C2A"/>
        </w:rPr>
        <w:t>Account</w:t>
      </w:r>
    </w:p>
    <w:p w14:paraId="61AB8B4C" w14:textId="77777777" w:rsidR="0010440A" w:rsidRDefault="00000000">
      <w:pPr>
        <w:pStyle w:val="ListParagraph"/>
        <w:numPr>
          <w:ilvl w:val="0"/>
          <w:numId w:val="1"/>
        </w:numPr>
        <w:tabs>
          <w:tab w:val="left" w:pos="739"/>
          <w:tab w:val="left" w:pos="740"/>
        </w:tabs>
        <w:spacing w:before="107" w:line="285" w:lineRule="auto"/>
        <w:ind w:right="138"/>
      </w:pPr>
      <w:r>
        <w:rPr>
          <w:color w:val="2C2C2A"/>
        </w:rPr>
        <w:t>Comprehensive healthcare for themselves and their dependents, without debt funded through the ACE MediSave Program and ACE Community Shield catastrophic</w:t>
      </w:r>
      <w:r>
        <w:rPr>
          <w:color w:val="2C2C2A"/>
          <w:spacing w:val="-4"/>
        </w:rPr>
        <w:t xml:space="preserve"> </w:t>
      </w:r>
      <w:r>
        <w:rPr>
          <w:color w:val="2C2C2A"/>
        </w:rPr>
        <w:t>pool</w:t>
      </w:r>
    </w:p>
    <w:p w14:paraId="0D0BD21B" w14:textId="34FB3DC5" w:rsidR="0010440A" w:rsidRPr="007A68AB" w:rsidRDefault="00000000">
      <w:pPr>
        <w:pStyle w:val="ListParagraph"/>
        <w:numPr>
          <w:ilvl w:val="0"/>
          <w:numId w:val="1"/>
        </w:numPr>
        <w:tabs>
          <w:tab w:val="left" w:pos="739"/>
          <w:tab w:val="left" w:pos="740"/>
        </w:tabs>
        <w:spacing w:line="285" w:lineRule="auto"/>
        <w:ind w:right="140"/>
      </w:pPr>
      <w:r>
        <w:rPr>
          <w:color w:val="2C2C2A"/>
        </w:rPr>
        <w:t>Free education for their children, from early childhood through university within the ACE school system</w:t>
      </w:r>
    </w:p>
    <w:p w14:paraId="4E384208" w14:textId="77777777" w:rsidR="007A68AB" w:rsidRDefault="007A68AB">
      <w:pPr>
        <w:pStyle w:val="BodyText"/>
        <w:spacing w:before="9"/>
        <w:rPr>
          <w:sz w:val="27"/>
        </w:rPr>
      </w:pPr>
    </w:p>
    <w:p w14:paraId="19881414" w14:textId="61AD3E34" w:rsidR="0010440A" w:rsidRDefault="00CB2628">
      <w:pPr>
        <w:pStyle w:val="BodyText"/>
        <w:spacing w:before="9"/>
        <w:rPr>
          <w:sz w:val="27"/>
        </w:rPr>
      </w:pPr>
      <w:r>
        <w:lastRenderedPageBreak/>
        <w:pict w14:anchorId="21CB79EF">
          <v:line id="_x0000_s2056" style="position:absolute;z-index:251663360;mso-position-horizontal-relative:page" from="54pt,57.45pt" to="558.1pt,57.45pt" strokecolor="#8a6913" strokeweight=".24pt">
            <w10:wrap anchorx="page"/>
          </v:line>
        </w:pict>
      </w:r>
      <w:r w:rsidR="00461675">
        <w:pict w14:anchorId="66BB1714">
          <v:line id="_x0000_s2059" style="position:absolute;z-index:251662336;mso-position-horizontal-relative:page" from="54pt,18pt" to="558.1pt,18pt" strokecolor="#8a6913" strokeweight=".24pt">
            <w10:wrap anchorx="page"/>
          </v:line>
        </w:pict>
      </w:r>
      <w:r w:rsidR="00000000">
        <w:pict w14:anchorId="32714EEE">
          <v:shape id="_x0000_s2058" type="#_x0000_t202" style="position:absolute;margin-left:54pt;margin-top:17.2pt;width:504.1pt;height:41.8pt;z-index:251660288;mso-wrap-distance-left:0;mso-wrap-distance-right:0;mso-position-horizontal-relative:page" fillcolor="#f7f5ef" stroked="f">
            <v:textbox style="mso-next-textbox:#_x0000_s2058" inset="0,0,0,0">
              <w:txbxContent>
                <w:p w14:paraId="0BDCD316" w14:textId="77777777" w:rsidR="0010440A" w:rsidRDefault="0010440A">
                  <w:pPr>
                    <w:pStyle w:val="BodyText"/>
                    <w:spacing w:before="5"/>
                    <w:rPr>
                      <w:sz w:val="24"/>
                    </w:rPr>
                  </w:pPr>
                </w:p>
                <w:p w14:paraId="319AB89A" w14:textId="77777777" w:rsidR="0010440A" w:rsidRDefault="00000000">
                  <w:pPr>
                    <w:ind w:left="1241"/>
                    <w:rPr>
                      <w:b/>
                      <w:i/>
                      <w:sz w:val="24"/>
                    </w:rPr>
                  </w:pPr>
                  <w:r>
                    <w:rPr>
                      <w:b/>
                      <w:i/>
                      <w:color w:val="1A1A1A"/>
                      <w:sz w:val="24"/>
                    </w:rPr>
                    <w:t>This is the promise ACE makes. Not as aspiration. As architecture.</w:t>
                  </w:r>
                </w:p>
              </w:txbxContent>
            </v:textbox>
            <w10:wrap type="topAndBottom" anchorx="page"/>
          </v:shape>
        </w:pict>
      </w:r>
    </w:p>
    <w:p w14:paraId="0B2E8F3A" w14:textId="77777777" w:rsidR="0010440A" w:rsidRDefault="0010440A">
      <w:pPr>
        <w:pStyle w:val="BodyText"/>
        <w:spacing w:before="8"/>
        <w:rPr>
          <w:sz w:val="13"/>
        </w:rPr>
      </w:pPr>
    </w:p>
    <w:p w14:paraId="1439676F" w14:textId="611BBCA3" w:rsidR="0010440A" w:rsidRDefault="00000000">
      <w:pPr>
        <w:spacing w:before="93"/>
        <w:ind w:left="300"/>
        <w:rPr>
          <w:b/>
          <w:sz w:val="20"/>
        </w:rPr>
      </w:pPr>
      <w:r>
        <w:rPr>
          <w:b/>
          <w:color w:val="8A6913"/>
          <w:sz w:val="20"/>
        </w:rPr>
        <w:t>COMMUNITY HEALTH POLICY</w:t>
      </w:r>
    </w:p>
    <w:p w14:paraId="7941CC1C" w14:textId="77777777" w:rsidR="0010440A" w:rsidRDefault="00000000">
      <w:pPr>
        <w:spacing w:before="114" w:line="285" w:lineRule="auto"/>
        <w:ind w:left="300" w:right="133"/>
        <w:jc w:val="both"/>
      </w:pPr>
      <w:r>
        <w:rPr>
          <w:b/>
          <w:color w:val="1A1A1A"/>
        </w:rPr>
        <w:t>ACE’s</w:t>
      </w:r>
      <w:r>
        <w:rPr>
          <w:b/>
          <w:color w:val="1A1A1A"/>
          <w:spacing w:val="-20"/>
        </w:rPr>
        <w:t xml:space="preserve"> </w:t>
      </w:r>
      <w:r>
        <w:rPr>
          <w:b/>
          <w:color w:val="1A1A1A"/>
        </w:rPr>
        <w:t>food</w:t>
      </w:r>
      <w:r>
        <w:rPr>
          <w:b/>
          <w:color w:val="1A1A1A"/>
          <w:spacing w:val="-20"/>
        </w:rPr>
        <w:t xml:space="preserve"> </w:t>
      </w:r>
      <w:r>
        <w:rPr>
          <w:b/>
          <w:color w:val="1A1A1A"/>
        </w:rPr>
        <w:t>standards</w:t>
      </w:r>
      <w:r>
        <w:rPr>
          <w:b/>
          <w:color w:val="1A1A1A"/>
          <w:spacing w:val="-20"/>
        </w:rPr>
        <w:t xml:space="preserve"> </w:t>
      </w:r>
      <w:r>
        <w:rPr>
          <w:b/>
          <w:color w:val="1A1A1A"/>
        </w:rPr>
        <w:t>are</w:t>
      </w:r>
      <w:r>
        <w:rPr>
          <w:b/>
          <w:color w:val="1A1A1A"/>
          <w:spacing w:val="-17"/>
        </w:rPr>
        <w:t xml:space="preserve"> </w:t>
      </w:r>
      <w:r>
        <w:rPr>
          <w:b/>
          <w:color w:val="1A1A1A"/>
        </w:rPr>
        <w:t>grounded</w:t>
      </w:r>
      <w:r>
        <w:rPr>
          <w:b/>
          <w:color w:val="1A1A1A"/>
          <w:spacing w:val="-20"/>
        </w:rPr>
        <w:t xml:space="preserve"> </w:t>
      </w:r>
      <w:r>
        <w:rPr>
          <w:b/>
          <w:color w:val="1A1A1A"/>
        </w:rPr>
        <w:t>in</w:t>
      </w:r>
      <w:r>
        <w:rPr>
          <w:b/>
          <w:color w:val="1A1A1A"/>
          <w:spacing w:val="-20"/>
        </w:rPr>
        <w:t xml:space="preserve"> </w:t>
      </w:r>
      <w:r>
        <w:rPr>
          <w:b/>
          <w:color w:val="1A1A1A"/>
        </w:rPr>
        <w:t>public</w:t>
      </w:r>
      <w:r>
        <w:rPr>
          <w:b/>
          <w:color w:val="1A1A1A"/>
          <w:spacing w:val="-20"/>
        </w:rPr>
        <w:t xml:space="preserve"> </w:t>
      </w:r>
      <w:r>
        <w:rPr>
          <w:b/>
          <w:color w:val="1A1A1A"/>
        </w:rPr>
        <w:t>health</w:t>
      </w:r>
      <w:r>
        <w:rPr>
          <w:b/>
          <w:color w:val="1A1A1A"/>
          <w:spacing w:val="-20"/>
        </w:rPr>
        <w:t xml:space="preserve"> </w:t>
      </w:r>
      <w:r>
        <w:rPr>
          <w:b/>
          <w:color w:val="1A1A1A"/>
        </w:rPr>
        <w:t>evidence,</w:t>
      </w:r>
      <w:r>
        <w:rPr>
          <w:b/>
          <w:color w:val="1A1A1A"/>
          <w:spacing w:val="-16"/>
        </w:rPr>
        <w:t xml:space="preserve"> </w:t>
      </w:r>
      <w:r>
        <w:rPr>
          <w:b/>
          <w:color w:val="1A1A1A"/>
        </w:rPr>
        <w:t>not</w:t>
      </w:r>
      <w:r>
        <w:rPr>
          <w:b/>
          <w:color w:val="1A1A1A"/>
          <w:spacing w:val="-16"/>
        </w:rPr>
        <w:t xml:space="preserve"> </w:t>
      </w:r>
      <w:r>
        <w:rPr>
          <w:b/>
          <w:color w:val="1A1A1A"/>
        </w:rPr>
        <w:t>governance</w:t>
      </w:r>
      <w:r>
        <w:rPr>
          <w:b/>
          <w:color w:val="1A1A1A"/>
          <w:spacing w:val="-17"/>
        </w:rPr>
        <w:t xml:space="preserve"> </w:t>
      </w:r>
      <w:r>
        <w:rPr>
          <w:b/>
          <w:color w:val="1A1A1A"/>
        </w:rPr>
        <w:t>control</w:t>
      </w:r>
      <w:r>
        <w:rPr>
          <w:b/>
          <w:color w:val="1A1A1A"/>
          <w:spacing w:val="-18"/>
        </w:rPr>
        <w:t xml:space="preserve"> </w:t>
      </w:r>
      <w:r>
        <w:rPr>
          <w:b/>
          <w:color w:val="1A1A1A"/>
        </w:rPr>
        <w:t>or</w:t>
      </w:r>
      <w:r>
        <w:rPr>
          <w:b/>
          <w:color w:val="1A1A1A"/>
          <w:spacing w:val="-19"/>
        </w:rPr>
        <w:t xml:space="preserve"> </w:t>
      </w:r>
      <w:r>
        <w:rPr>
          <w:b/>
          <w:color w:val="1A1A1A"/>
        </w:rPr>
        <w:t xml:space="preserve">religious doctrine. </w:t>
      </w:r>
      <w:r>
        <w:rPr>
          <w:color w:val="2C2C2A"/>
        </w:rPr>
        <w:t xml:space="preserve">Black Americans experience cardiovascular disease at 60% higher rates, diabetes at 77% higher rates, and hypertension at the highest rates of any demographic group all directly linked in peer- reviewed literature to diets high in processed pork and saturated fat. Native Americans experience type 2 diabetes at more than twice the national average. ACE corrects these outcomes by </w:t>
      </w:r>
      <w:proofErr w:type="gramStart"/>
      <w:r>
        <w:rPr>
          <w:color w:val="2C2C2A"/>
        </w:rPr>
        <w:t>design on</w:t>
      </w:r>
      <w:proofErr w:type="gramEnd"/>
      <w:r>
        <w:rPr>
          <w:color w:val="2C2C2A"/>
        </w:rPr>
        <w:t xml:space="preserve"> its own land.</w:t>
      </w:r>
    </w:p>
    <w:p w14:paraId="6C40569D" w14:textId="77777777" w:rsidR="0010440A" w:rsidRDefault="00000000">
      <w:pPr>
        <w:pStyle w:val="BodyText"/>
        <w:spacing w:before="95" w:line="285" w:lineRule="auto"/>
        <w:ind w:left="300" w:right="137"/>
        <w:jc w:val="both"/>
      </w:pPr>
      <w:r>
        <w:rPr>
          <w:b/>
          <w:color w:val="1A1A1A"/>
        </w:rPr>
        <w:t xml:space="preserve">The Nation of Islam has made this precise health argument for over 80 years. </w:t>
      </w:r>
      <w:r>
        <w:rPr>
          <w:color w:val="2C2C2A"/>
        </w:rPr>
        <w:t>Elijah Muhammad’s foundational</w:t>
      </w:r>
      <w:r>
        <w:rPr>
          <w:color w:val="2C2C2A"/>
          <w:spacing w:val="-6"/>
        </w:rPr>
        <w:t xml:space="preserve"> </w:t>
      </w:r>
      <w:r>
        <w:rPr>
          <w:color w:val="2C2C2A"/>
        </w:rPr>
        <w:t>work</w:t>
      </w:r>
      <w:r>
        <w:rPr>
          <w:color w:val="2C2C2A"/>
          <w:spacing w:val="-5"/>
        </w:rPr>
        <w:t xml:space="preserve"> </w:t>
      </w:r>
      <w:r>
        <w:rPr>
          <w:color w:val="2C2C2A"/>
        </w:rPr>
        <w:t>identified</w:t>
      </w:r>
      <w:r>
        <w:rPr>
          <w:color w:val="2C2C2A"/>
          <w:spacing w:val="-5"/>
        </w:rPr>
        <w:t xml:space="preserve"> </w:t>
      </w:r>
      <w:r>
        <w:rPr>
          <w:color w:val="2C2C2A"/>
        </w:rPr>
        <w:t>pork</w:t>
      </w:r>
      <w:r>
        <w:rPr>
          <w:color w:val="2C2C2A"/>
          <w:spacing w:val="-7"/>
        </w:rPr>
        <w:t xml:space="preserve"> </w:t>
      </w:r>
      <w:r>
        <w:rPr>
          <w:color w:val="2C2C2A"/>
        </w:rPr>
        <w:t>consumption</w:t>
      </w:r>
      <w:r>
        <w:rPr>
          <w:color w:val="2C2C2A"/>
          <w:spacing w:val="-5"/>
        </w:rPr>
        <w:t xml:space="preserve"> </w:t>
      </w:r>
      <w:r>
        <w:rPr>
          <w:color w:val="2C2C2A"/>
        </w:rPr>
        <w:t>as</w:t>
      </w:r>
      <w:r>
        <w:rPr>
          <w:color w:val="2C2C2A"/>
          <w:spacing w:val="-10"/>
        </w:rPr>
        <w:t xml:space="preserve"> </w:t>
      </w:r>
      <w:r>
        <w:rPr>
          <w:color w:val="2C2C2A"/>
        </w:rPr>
        <w:t>a</w:t>
      </w:r>
      <w:r>
        <w:rPr>
          <w:color w:val="2C2C2A"/>
          <w:spacing w:val="-5"/>
        </w:rPr>
        <w:t xml:space="preserve"> </w:t>
      </w:r>
      <w:r>
        <w:rPr>
          <w:color w:val="2C2C2A"/>
        </w:rPr>
        <w:t>primary</w:t>
      </w:r>
      <w:r>
        <w:rPr>
          <w:color w:val="2C2C2A"/>
          <w:spacing w:val="-7"/>
        </w:rPr>
        <w:t xml:space="preserve"> </w:t>
      </w:r>
      <w:r>
        <w:rPr>
          <w:color w:val="2C2C2A"/>
        </w:rPr>
        <w:t>driver</w:t>
      </w:r>
      <w:r>
        <w:rPr>
          <w:color w:val="2C2C2A"/>
          <w:spacing w:val="-6"/>
        </w:rPr>
        <w:t xml:space="preserve"> </w:t>
      </w:r>
      <w:r>
        <w:rPr>
          <w:color w:val="2C2C2A"/>
        </w:rPr>
        <w:t>of</w:t>
      </w:r>
      <w:r>
        <w:rPr>
          <w:color w:val="2C2C2A"/>
          <w:spacing w:val="-6"/>
        </w:rPr>
        <w:t xml:space="preserve"> </w:t>
      </w:r>
      <w:r>
        <w:rPr>
          <w:color w:val="2C2C2A"/>
        </w:rPr>
        <w:t>the</w:t>
      </w:r>
      <w:r>
        <w:rPr>
          <w:color w:val="2C2C2A"/>
          <w:spacing w:val="-8"/>
        </w:rPr>
        <w:t xml:space="preserve"> </w:t>
      </w:r>
      <w:r>
        <w:rPr>
          <w:color w:val="2C2C2A"/>
        </w:rPr>
        <w:t>chronic</w:t>
      </w:r>
      <w:r>
        <w:rPr>
          <w:color w:val="2C2C2A"/>
          <w:spacing w:val="-5"/>
        </w:rPr>
        <w:t xml:space="preserve"> </w:t>
      </w:r>
      <w:r>
        <w:rPr>
          <w:color w:val="2C2C2A"/>
        </w:rPr>
        <w:t>disease</w:t>
      </w:r>
      <w:r>
        <w:rPr>
          <w:color w:val="2C2C2A"/>
          <w:spacing w:val="-7"/>
        </w:rPr>
        <w:t xml:space="preserve"> </w:t>
      </w:r>
      <w:r>
        <w:rPr>
          <w:color w:val="2C2C2A"/>
        </w:rPr>
        <w:t>burden</w:t>
      </w:r>
      <w:r>
        <w:rPr>
          <w:color w:val="2C2C2A"/>
          <w:spacing w:val="-7"/>
        </w:rPr>
        <w:t xml:space="preserve"> </w:t>
      </w:r>
      <w:r>
        <w:rPr>
          <w:color w:val="2C2C2A"/>
        </w:rPr>
        <w:t>in</w:t>
      </w:r>
      <w:r>
        <w:rPr>
          <w:color w:val="2C2C2A"/>
          <w:spacing w:val="-10"/>
        </w:rPr>
        <w:t xml:space="preserve"> </w:t>
      </w:r>
      <w:r>
        <w:rPr>
          <w:color w:val="2C2C2A"/>
        </w:rPr>
        <w:t>Black communities’ decades before the epidemiological literature confirmed it. ACE’s food policy vindicates that long-standing position and welcomes the Nation of Islam as a founding partner in the ACE Food Health</w:t>
      </w:r>
      <w:r>
        <w:rPr>
          <w:color w:val="2C2C2A"/>
          <w:spacing w:val="-1"/>
        </w:rPr>
        <w:t xml:space="preserve"> </w:t>
      </w:r>
      <w:r>
        <w:rPr>
          <w:color w:val="2C2C2A"/>
        </w:rPr>
        <w:t>Initiative.</w:t>
      </w:r>
    </w:p>
    <w:p w14:paraId="7B47BC65" w14:textId="77777777" w:rsidR="0010440A" w:rsidRDefault="00000000">
      <w:pPr>
        <w:pStyle w:val="BodyText"/>
        <w:spacing w:before="96" w:line="285" w:lineRule="auto"/>
        <w:ind w:left="300" w:right="134"/>
        <w:jc w:val="both"/>
      </w:pPr>
      <w:r>
        <w:rPr>
          <w:b/>
          <w:color w:val="1A1A1A"/>
        </w:rPr>
        <w:t xml:space="preserve">The ACE Food Standards: </w:t>
      </w:r>
      <w:r>
        <w:rPr>
          <w:color w:val="2C2C2A"/>
        </w:rPr>
        <w:t xml:space="preserve">80% of food establishments </w:t>
      </w:r>
      <w:proofErr w:type="gramStart"/>
      <w:r>
        <w:rPr>
          <w:color w:val="2C2C2A"/>
        </w:rPr>
        <w:t>halal-certified</w:t>
      </w:r>
      <w:proofErr w:type="gramEnd"/>
      <w:r>
        <w:rPr>
          <w:color w:val="2C2C2A"/>
        </w:rPr>
        <w:t xml:space="preserve">. No swine of any kind raised, kept, or produced on ACE land. No swine kept as domestic pets. Pork available only in the 20% non- halal commercial tier, sourced exclusively from tribal farmers. All ACE institutions, schools, </w:t>
      </w:r>
      <w:proofErr w:type="gramStart"/>
      <w:r>
        <w:rPr>
          <w:color w:val="2C2C2A"/>
        </w:rPr>
        <w:t>hospital</w:t>
      </w:r>
      <w:proofErr w:type="gramEnd"/>
      <w:r>
        <w:rPr>
          <w:color w:val="2C2C2A"/>
        </w:rPr>
        <w:t>, government buildings are pork-free without exception.</w:t>
      </w:r>
    </w:p>
    <w:p w14:paraId="0A13562C" w14:textId="77777777" w:rsidR="0010440A" w:rsidRDefault="0010440A">
      <w:pPr>
        <w:pStyle w:val="BodyText"/>
        <w:rPr>
          <w:sz w:val="20"/>
        </w:rPr>
      </w:pPr>
    </w:p>
    <w:p w14:paraId="22DD839E" w14:textId="77777777" w:rsidR="0010440A" w:rsidRDefault="00000000">
      <w:pPr>
        <w:pStyle w:val="BodyText"/>
        <w:spacing w:before="2"/>
        <w:rPr>
          <w:sz w:val="14"/>
        </w:rPr>
      </w:pPr>
      <w:r>
        <w:pict w14:anchorId="161180B9">
          <v:line id="_x0000_s2055" style="position:absolute;z-index:251661312;mso-wrap-distance-left:0;mso-wrap-distance-right:0;mso-position-horizontal-relative:page" from="52.55pt,10.4pt" to="559.55pt,10.4pt" strokecolor="#8a6913" strokeweight=".48pt">
            <w10:wrap type="topAndBottom" anchorx="page"/>
          </v:line>
        </w:pict>
      </w:r>
    </w:p>
    <w:p w14:paraId="270F0FA1" w14:textId="77777777" w:rsidR="0010440A" w:rsidRDefault="0010440A">
      <w:pPr>
        <w:pStyle w:val="BodyText"/>
        <w:spacing w:line="20" w:lineRule="exact"/>
        <w:ind w:left="268"/>
        <w:rPr>
          <w:sz w:val="2"/>
        </w:rPr>
      </w:pPr>
    </w:p>
    <w:p w14:paraId="07D7550E" w14:textId="77777777" w:rsidR="0010440A" w:rsidRDefault="00000000">
      <w:pPr>
        <w:spacing w:before="166"/>
        <w:ind w:left="300"/>
        <w:rPr>
          <w:b/>
          <w:sz w:val="20"/>
        </w:rPr>
      </w:pPr>
      <w:r>
        <w:rPr>
          <w:b/>
          <w:color w:val="8A6913"/>
          <w:sz w:val="20"/>
        </w:rPr>
        <w:t>FUNDING PHILOSOPHY</w:t>
      </w:r>
    </w:p>
    <w:p w14:paraId="6AE6AB16" w14:textId="77777777" w:rsidR="0010440A" w:rsidRDefault="00000000">
      <w:pPr>
        <w:spacing w:before="114" w:line="285" w:lineRule="auto"/>
        <w:ind w:left="300"/>
      </w:pPr>
      <w:r>
        <w:rPr>
          <w:b/>
          <w:color w:val="1A1A1A"/>
        </w:rPr>
        <w:t xml:space="preserve">The U.S. government is responsible for the conditions ACE corrects. </w:t>
      </w:r>
      <w:r>
        <w:rPr>
          <w:color w:val="2C2C2A"/>
        </w:rPr>
        <w:t>Federal grants are a supplementary instrument never the foundation. ACE is funded by its community:</w:t>
      </w:r>
    </w:p>
    <w:p w14:paraId="2E3E6341" w14:textId="77777777" w:rsidR="0010440A" w:rsidRDefault="00000000">
      <w:pPr>
        <w:pStyle w:val="ListParagraph"/>
        <w:numPr>
          <w:ilvl w:val="0"/>
          <w:numId w:val="1"/>
        </w:numPr>
        <w:tabs>
          <w:tab w:val="left" w:pos="740"/>
        </w:tabs>
        <w:spacing w:before="99" w:line="285" w:lineRule="auto"/>
        <w:ind w:right="138"/>
        <w:jc w:val="both"/>
      </w:pPr>
      <w:r>
        <w:rPr>
          <w:color w:val="2C2C2A"/>
        </w:rPr>
        <w:t>Major donor investment from high-net-worth Black and Native American individuals structured as named infrastructure commitments, not charity. Tier 0 outreach: President Barack Obama, approached as Counselor before any other</w:t>
      </w:r>
      <w:r>
        <w:rPr>
          <w:color w:val="2C2C2A"/>
          <w:spacing w:val="-5"/>
        </w:rPr>
        <w:t xml:space="preserve"> </w:t>
      </w:r>
      <w:r>
        <w:rPr>
          <w:color w:val="2C2C2A"/>
        </w:rPr>
        <w:t>contact.</w:t>
      </w:r>
    </w:p>
    <w:p w14:paraId="2A727C9F" w14:textId="77777777" w:rsidR="0010440A" w:rsidRDefault="00000000">
      <w:pPr>
        <w:pStyle w:val="ListParagraph"/>
        <w:numPr>
          <w:ilvl w:val="0"/>
          <w:numId w:val="1"/>
        </w:numPr>
        <w:tabs>
          <w:tab w:val="left" w:pos="740"/>
        </w:tabs>
        <w:spacing w:before="57" w:line="285" w:lineRule="auto"/>
        <w:jc w:val="both"/>
      </w:pPr>
      <w:r>
        <w:rPr>
          <w:color w:val="2C2C2A"/>
        </w:rPr>
        <w:t>Community Investment Bonds from $500 entry point turning every community member into a co- owner</w:t>
      </w:r>
    </w:p>
    <w:p w14:paraId="0523A899" w14:textId="77777777" w:rsidR="0010440A" w:rsidRDefault="00000000">
      <w:pPr>
        <w:pStyle w:val="ListParagraph"/>
        <w:numPr>
          <w:ilvl w:val="0"/>
          <w:numId w:val="1"/>
        </w:numPr>
        <w:tabs>
          <w:tab w:val="left" w:pos="740"/>
        </w:tabs>
        <w:spacing w:line="285" w:lineRule="auto"/>
        <w:ind w:right="134"/>
        <w:jc w:val="both"/>
      </w:pPr>
      <w:r>
        <w:rPr>
          <w:color w:val="2C2C2A"/>
        </w:rPr>
        <w:t>ACE</w:t>
      </w:r>
      <w:r>
        <w:rPr>
          <w:color w:val="2C2C2A"/>
          <w:spacing w:val="-14"/>
        </w:rPr>
        <w:t xml:space="preserve"> </w:t>
      </w:r>
      <w:r>
        <w:rPr>
          <w:color w:val="2C2C2A"/>
        </w:rPr>
        <w:t>infrastructure</w:t>
      </w:r>
      <w:r>
        <w:rPr>
          <w:color w:val="2C2C2A"/>
          <w:spacing w:val="-15"/>
        </w:rPr>
        <w:t xml:space="preserve"> </w:t>
      </w:r>
      <w:r>
        <w:rPr>
          <w:color w:val="2C2C2A"/>
        </w:rPr>
        <w:t>enterprise</w:t>
      </w:r>
      <w:r>
        <w:rPr>
          <w:color w:val="2C2C2A"/>
          <w:spacing w:val="-14"/>
        </w:rPr>
        <w:t xml:space="preserve"> </w:t>
      </w:r>
      <w:r>
        <w:rPr>
          <w:color w:val="2C2C2A"/>
        </w:rPr>
        <w:t>revenue</w:t>
      </w:r>
      <w:r>
        <w:rPr>
          <w:color w:val="2C2C2A"/>
          <w:spacing w:val="-16"/>
        </w:rPr>
        <w:t xml:space="preserve"> </w:t>
      </w:r>
      <w:r>
        <w:rPr>
          <w:color w:val="2C2C2A"/>
        </w:rPr>
        <w:t>from</w:t>
      </w:r>
      <w:r>
        <w:rPr>
          <w:color w:val="2C2C2A"/>
          <w:spacing w:val="-14"/>
        </w:rPr>
        <w:t xml:space="preserve"> </w:t>
      </w:r>
      <w:r>
        <w:rPr>
          <w:color w:val="2C2C2A"/>
        </w:rPr>
        <w:t>energy,</w:t>
      </w:r>
      <w:r>
        <w:rPr>
          <w:color w:val="2C2C2A"/>
          <w:spacing w:val="-12"/>
        </w:rPr>
        <w:t xml:space="preserve"> </w:t>
      </w:r>
      <w:r>
        <w:rPr>
          <w:color w:val="2C2C2A"/>
        </w:rPr>
        <w:t>agriculture,</w:t>
      </w:r>
      <w:r>
        <w:rPr>
          <w:color w:val="2C2C2A"/>
          <w:spacing w:val="-14"/>
        </w:rPr>
        <w:t xml:space="preserve"> </w:t>
      </w:r>
      <w:r>
        <w:rPr>
          <w:color w:val="2C2C2A"/>
        </w:rPr>
        <w:t>broadband,</w:t>
      </w:r>
      <w:r>
        <w:rPr>
          <w:color w:val="2C2C2A"/>
          <w:spacing w:val="-12"/>
        </w:rPr>
        <w:t xml:space="preserve"> </w:t>
      </w:r>
      <w:r>
        <w:rPr>
          <w:color w:val="2C2C2A"/>
        </w:rPr>
        <w:t>and</w:t>
      </w:r>
      <w:r>
        <w:rPr>
          <w:color w:val="2C2C2A"/>
          <w:spacing w:val="-16"/>
        </w:rPr>
        <w:t xml:space="preserve"> </w:t>
      </w:r>
      <w:r>
        <w:rPr>
          <w:color w:val="2C2C2A"/>
        </w:rPr>
        <w:t>land</w:t>
      </w:r>
      <w:r>
        <w:rPr>
          <w:color w:val="2C2C2A"/>
          <w:spacing w:val="-13"/>
        </w:rPr>
        <w:t xml:space="preserve"> </w:t>
      </w:r>
      <w:r>
        <w:rPr>
          <w:color w:val="2C2C2A"/>
        </w:rPr>
        <w:t>leases</w:t>
      </w:r>
      <w:r>
        <w:rPr>
          <w:color w:val="2C2C2A"/>
          <w:spacing w:val="-16"/>
        </w:rPr>
        <w:t xml:space="preserve"> </w:t>
      </w:r>
      <w:r>
        <w:rPr>
          <w:color w:val="2C2C2A"/>
        </w:rPr>
        <w:t>the</w:t>
      </w:r>
      <w:r>
        <w:rPr>
          <w:color w:val="2C2C2A"/>
          <w:spacing w:val="-18"/>
        </w:rPr>
        <w:t xml:space="preserve"> </w:t>
      </w:r>
      <w:r>
        <w:rPr>
          <w:color w:val="2C2C2A"/>
        </w:rPr>
        <w:t>two- stream funding model that sustains community services without resident</w:t>
      </w:r>
      <w:r>
        <w:rPr>
          <w:color w:val="2C2C2A"/>
          <w:spacing w:val="-18"/>
        </w:rPr>
        <w:t xml:space="preserve"> </w:t>
      </w:r>
      <w:r>
        <w:rPr>
          <w:color w:val="2C2C2A"/>
        </w:rPr>
        <w:t>taxation</w:t>
      </w:r>
    </w:p>
    <w:p w14:paraId="440797F9" w14:textId="77777777" w:rsidR="0010440A" w:rsidRDefault="00000000">
      <w:pPr>
        <w:pStyle w:val="ListParagraph"/>
        <w:numPr>
          <w:ilvl w:val="0"/>
          <w:numId w:val="1"/>
        </w:numPr>
        <w:tabs>
          <w:tab w:val="left" w:pos="740"/>
        </w:tabs>
        <w:spacing w:before="57" w:line="285" w:lineRule="auto"/>
        <w:ind w:right="139"/>
        <w:jc w:val="both"/>
      </w:pPr>
      <w:r>
        <w:rPr>
          <w:color w:val="2C2C2A"/>
        </w:rPr>
        <w:t>ACE Economic Solidarity Culture: dollar circulation rate tracked and published quarterly; ACE Loyalty Network makes choosing ACE businesses economically advantageous in the immediate term</w:t>
      </w:r>
    </w:p>
    <w:p w14:paraId="1E230D95" w14:textId="77777777" w:rsidR="0010440A" w:rsidRDefault="00000000">
      <w:pPr>
        <w:pStyle w:val="BodyText"/>
        <w:spacing w:before="4"/>
        <w:rPr>
          <w:sz w:val="14"/>
        </w:rPr>
      </w:pPr>
      <w:r>
        <w:pict w14:anchorId="4842C62E">
          <v:line id="_x0000_s2052" style="position:absolute;z-index:251664384;mso-wrap-distance-left:0;mso-wrap-distance-right:0;mso-position-horizontal-relative:page" from="52.55pt,10.5pt" to="559.55pt,10.5pt" strokecolor="#8a6913" strokeweight=".48pt">
            <w10:wrap type="topAndBottom" anchorx="page"/>
          </v:line>
        </w:pict>
      </w:r>
    </w:p>
    <w:p w14:paraId="41CCD2BD" w14:textId="77777777" w:rsidR="0010440A" w:rsidRDefault="0010440A">
      <w:pPr>
        <w:pStyle w:val="BodyText"/>
        <w:spacing w:before="8"/>
        <w:rPr>
          <w:sz w:val="13"/>
        </w:rPr>
      </w:pPr>
    </w:p>
    <w:p w14:paraId="69BD6CAE" w14:textId="77777777" w:rsidR="0010440A" w:rsidRDefault="00000000">
      <w:pPr>
        <w:spacing w:before="93"/>
        <w:ind w:left="300"/>
        <w:rPr>
          <w:b/>
          <w:sz w:val="20"/>
        </w:rPr>
      </w:pPr>
      <w:r>
        <w:rPr>
          <w:b/>
          <w:color w:val="8A6913"/>
          <w:sz w:val="20"/>
        </w:rPr>
        <w:t>THE POLITICAL DEMAND</w:t>
      </w:r>
    </w:p>
    <w:p w14:paraId="7832B28F" w14:textId="77777777" w:rsidR="007A68AB" w:rsidRDefault="00000000">
      <w:pPr>
        <w:pStyle w:val="BodyText"/>
        <w:spacing w:before="116" w:line="285" w:lineRule="auto"/>
        <w:ind w:left="300" w:right="133"/>
        <w:jc w:val="both"/>
        <w:rPr>
          <w:color w:val="2C2C2A"/>
          <w:spacing w:val="-5"/>
        </w:rPr>
      </w:pPr>
      <w:r>
        <w:rPr>
          <w:b/>
          <w:color w:val="1A1A1A"/>
        </w:rPr>
        <w:t xml:space="preserve">The Black American Tax Equity Initiative (BATEI) </w:t>
      </w:r>
      <w:r>
        <w:rPr>
          <w:color w:val="2C2C2A"/>
        </w:rPr>
        <w:t>demands that Congress extend the same federal tax</w:t>
      </w:r>
      <w:r>
        <w:rPr>
          <w:color w:val="2C2C2A"/>
          <w:spacing w:val="-12"/>
        </w:rPr>
        <w:t xml:space="preserve"> </w:t>
      </w:r>
      <w:r>
        <w:rPr>
          <w:color w:val="2C2C2A"/>
        </w:rPr>
        <w:t>exemption</w:t>
      </w:r>
      <w:r>
        <w:rPr>
          <w:color w:val="2C2C2A"/>
          <w:spacing w:val="-13"/>
        </w:rPr>
        <w:t xml:space="preserve"> </w:t>
      </w:r>
      <w:r>
        <w:rPr>
          <w:color w:val="2C2C2A"/>
        </w:rPr>
        <w:t>status</w:t>
      </w:r>
      <w:r>
        <w:rPr>
          <w:color w:val="2C2C2A"/>
          <w:spacing w:val="-15"/>
        </w:rPr>
        <w:t xml:space="preserve"> </w:t>
      </w:r>
      <w:r>
        <w:rPr>
          <w:color w:val="2C2C2A"/>
        </w:rPr>
        <w:t>to</w:t>
      </w:r>
      <w:r>
        <w:rPr>
          <w:color w:val="2C2C2A"/>
          <w:spacing w:val="-15"/>
        </w:rPr>
        <w:t xml:space="preserve"> </w:t>
      </w:r>
      <w:r>
        <w:rPr>
          <w:color w:val="2C2C2A"/>
        </w:rPr>
        <w:t>Black</w:t>
      </w:r>
      <w:r>
        <w:rPr>
          <w:color w:val="2C2C2A"/>
          <w:spacing w:val="-12"/>
        </w:rPr>
        <w:t xml:space="preserve"> </w:t>
      </w:r>
      <w:r>
        <w:rPr>
          <w:color w:val="2C2C2A"/>
        </w:rPr>
        <w:t>Americans</w:t>
      </w:r>
      <w:r>
        <w:rPr>
          <w:color w:val="2C2C2A"/>
          <w:spacing w:val="-15"/>
        </w:rPr>
        <w:t xml:space="preserve"> </w:t>
      </w:r>
      <w:r>
        <w:rPr>
          <w:color w:val="2C2C2A"/>
        </w:rPr>
        <w:t>that</w:t>
      </w:r>
      <w:r>
        <w:rPr>
          <w:color w:val="2C2C2A"/>
          <w:spacing w:val="-12"/>
        </w:rPr>
        <w:t xml:space="preserve"> </w:t>
      </w:r>
      <w:r>
        <w:rPr>
          <w:color w:val="2C2C2A"/>
        </w:rPr>
        <w:t>it</w:t>
      </w:r>
      <w:r>
        <w:rPr>
          <w:color w:val="2C2C2A"/>
          <w:spacing w:val="-12"/>
        </w:rPr>
        <w:t xml:space="preserve"> </w:t>
      </w:r>
      <w:r>
        <w:rPr>
          <w:color w:val="2C2C2A"/>
        </w:rPr>
        <w:t>has</w:t>
      </w:r>
      <w:r>
        <w:rPr>
          <w:color w:val="2C2C2A"/>
          <w:spacing w:val="-12"/>
        </w:rPr>
        <w:t xml:space="preserve"> </w:t>
      </w:r>
      <w:r>
        <w:rPr>
          <w:color w:val="2C2C2A"/>
        </w:rPr>
        <w:t>already</w:t>
      </w:r>
      <w:r>
        <w:rPr>
          <w:color w:val="2C2C2A"/>
          <w:spacing w:val="-12"/>
        </w:rPr>
        <w:t xml:space="preserve"> </w:t>
      </w:r>
      <w:r>
        <w:rPr>
          <w:color w:val="2C2C2A"/>
        </w:rPr>
        <w:t>extended</w:t>
      </w:r>
      <w:r>
        <w:rPr>
          <w:color w:val="2C2C2A"/>
          <w:spacing w:val="-15"/>
        </w:rPr>
        <w:t xml:space="preserve"> </w:t>
      </w:r>
      <w:r>
        <w:rPr>
          <w:color w:val="2C2C2A"/>
        </w:rPr>
        <w:t>to</w:t>
      </w:r>
      <w:r>
        <w:rPr>
          <w:color w:val="2C2C2A"/>
          <w:spacing w:val="-15"/>
        </w:rPr>
        <w:t xml:space="preserve"> </w:t>
      </w:r>
      <w:r>
        <w:rPr>
          <w:color w:val="2C2C2A"/>
        </w:rPr>
        <w:t>Native</w:t>
      </w:r>
      <w:r>
        <w:rPr>
          <w:color w:val="2C2C2A"/>
          <w:spacing w:val="-12"/>
        </w:rPr>
        <w:t xml:space="preserve"> </w:t>
      </w:r>
      <w:r>
        <w:rPr>
          <w:color w:val="2C2C2A"/>
        </w:rPr>
        <w:t>American</w:t>
      </w:r>
      <w:r>
        <w:rPr>
          <w:color w:val="2C2C2A"/>
          <w:spacing w:val="-15"/>
        </w:rPr>
        <w:t xml:space="preserve"> </w:t>
      </w:r>
      <w:r>
        <w:rPr>
          <w:color w:val="2C2C2A"/>
        </w:rPr>
        <w:t>tribal</w:t>
      </w:r>
      <w:r>
        <w:rPr>
          <w:color w:val="2C2C2A"/>
          <w:spacing w:val="-15"/>
        </w:rPr>
        <w:t xml:space="preserve"> </w:t>
      </w:r>
      <w:r>
        <w:rPr>
          <w:color w:val="2C2C2A"/>
        </w:rPr>
        <w:t>members. Native Americans carry this exemption as a matter of citizenship in their nation, whether they live on or off</w:t>
      </w:r>
      <w:r>
        <w:rPr>
          <w:color w:val="2C2C2A"/>
          <w:spacing w:val="-4"/>
        </w:rPr>
        <w:t xml:space="preserve"> </w:t>
      </w:r>
      <w:r>
        <w:rPr>
          <w:color w:val="2C2C2A"/>
        </w:rPr>
        <w:t>their</w:t>
      </w:r>
      <w:r>
        <w:rPr>
          <w:color w:val="2C2C2A"/>
          <w:spacing w:val="-5"/>
        </w:rPr>
        <w:t xml:space="preserve"> </w:t>
      </w:r>
      <w:r>
        <w:rPr>
          <w:color w:val="2C2C2A"/>
        </w:rPr>
        <w:t>reservation.</w:t>
      </w:r>
      <w:r>
        <w:rPr>
          <w:color w:val="2C2C2A"/>
          <w:spacing w:val="-5"/>
        </w:rPr>
        <w:t xml:space="preserve"> </w:t>
      </w:r>
    </w:p>
    <w:p w14:paraId="2A68ECA6" w14:textId="77777777" w:rsidR="007A68AB" w:rsidRDefault="007A68AB">
      <w:pPr>
        <w:pStyle w:val="BodyText"/>
        <w:spacing w:before="116" w:line="285" w:lineRule="auto"/>
        <w:ind w:left="300" w:right="133"/>
        <w:jc w:val="both"/>
        <w:rPr>
          <w:color w:val="2C2C2A"/>
        </w:rPr>
      </w:pPr>
    </w:p>
    <w:p w14:paraId="6562793F" w14:textId="77777777" w:rsidR="007A68AB" w:rsidRDefault="007A68AB">
      <w:pPr>
        <w:pStyle w:val="BodyText"/>
        <w:spacing w:before="116" w:line="285" w:lineRule="auto"/>
        <w:ind w:left="300" w:right="133"/>
        <w:jc w:val="both"/>
        <w:rPr>
          <w:color w:val="2C2C2A"/>
        </w:rPr>
      </w:pPr>
    </w:p>
    <w:p w14:paraId="55FD7314" w14:textId="77777777" w:rsidR="007A68AB" w:rsidRDefault="007A68AB">
      <w:pPr>
        <w:pStyle w:val="BodyText"/>
        <w:spacing w:before="116" w:line="285" w:lineRule="auto"/>
        <w:ind w:left="300" w:right="133"/>
        <w:jc w:val="both"/>
        <w:rPr>
          <w:color w:val="2C2C2A"/>
        </w:rPr>
      </w:pPr>
    </w:p>
    <w:p w14:paraId="63746CC2" w14:textId="6EC58CB0" w:rsidR="0010440A" w:rsidRDefault="00000000">
      <w:pPr>
        <w:pStyle w:val="BodyText"/>
        <w:spacing w:before="116" w:line="285" w:lineRule="auto"/>
        <w:ind w:left="300" w:right="133"/>
        <w:jc w:val="both"/>
      </w:pPr>
      <w:r>
        <w:rPr>
          <w:color w:val="2C2C2A"/>
        </w:rPr>
        <w:t>ACE</w:t>
      </w:r>
      <w:r>
        <w:rPr>
          <w:color w:val="2C2C2A"/>
          <w:spacing w:val="-6"/>
        </w:rPr>
        <w:t xml:space="preserve"> </w:t>
      </w:r>
      <w:r>
        <w:rPr>
          <w:color w:val="2C2C2A"/>
        </w:rPr>
        <w:t>demands</w:t>
      </w:r>
      <w:r>
        <w:rPr>
          <w:color w:val="2C2C2A"/>
          <w:spacing w:val="-4"/>
        </w:rPr>
        <w:t xml:space="preserve"> </w:t>
      </w:r>
      <w:r>
        <w:rPr>
          <w:color w:val="2C2C2A"/>
        </w:rPr>
        <w:t>equal</w:t>
      </w:r>
      <w:r>
        <w:rPr>
          <w:color w:val="2C2C2A"/>
          <w:spacing w:val="-5"/>
        </w:rPr>
        <w:t xml:space="preserve"> </w:t>
      </w:r>
      <w:r>
        <w:rPr>
          <w:color w:val="2C2C2A"/>
        </w:rPr>
        <w:t>application</w:t>
      </w:r>
      <w:r>
        <w:rPr>
          <w:color w:val="2C2C2A"/>
          <w:spacing w:val="-4"/>
        </w:rPr>
        <w:t xml:space="preserve"> </w:t>
      </w:r>
      <w:r>
        <w:rPr>
          <w:color w:val="2C2C2A"/>
        </w:rPr>
        <w:t>of</w:t>
      </w:r>
      <w:r>
        <w:rPr>
          <w:color w:val="2C2C2A"/>
          <w:spacing w:val="-6"/>
        </w:rPr>
        <w:t xml:space="preserve"> </w:t>
      </w:r>
      <w:r>
        <w:rPr>
          <w:color w:val="2C2C2A"/>
        </w:rPr>
        <w:t>that</w:t>
      </w:r>
      <w:r>
        <w:rPr>
          <w:color w:val="2C2C2A"/>
          <w:spacing w:val="-5"/>
        </w:rPr>
        <w:t xml:space="preserve"> </w:t>
      </w:r>
      <w:r>
        <w:rPr>
          <w:color w:val="2C2C2A"/>
        </w:rPr>
        <w:t>principle:</w:t>
      </w:r>
      <w:r>
        <w:rPr>
          <w:color w:val="2C2C2A"/>
          <w:spacing w:val="-5"/>
        </w:rPr>
        <w:t xml:space="preserve"> </w:t>
      </w:r>
      <w:r>
        <w:rPr>
          <w:color w:val="2C2C2A"/>
        </w:rPr>
        <w:t>the</w:t>
      </w:r>
      <w:r>
        <w:rPr>
          <w:color w:val="2C2C2A"/>
          <w:spacing w:val="-4"/>
        </w:rPr>
        <w:t xml:space="preserve"> </w:t>
      </w:r>
      <w:r>
        <w:rPr>
          <w:color w:val="2C2C2A"/>
        </w:rPr>
        <w:t>exemption</w:t>
      </w:r>
      <w:r>
        <w:rPr>
          <w:color w:val="2C2C2A"/>
          <w:spacing w:val="-6"/>
        </w:rPr>
        <w:t xml:space="preserve"> </w:t>
      </w:r>
      <w:r>
        <w:rPr>
          <w:color w:val="2C2C2A"/>
        </w:rPr>
        <w:t>follows</w:t>
      </w:r>
      <w:r>
        <w:rPr>
          <w:color w:val="2C2C2A"/>
          <w:spacing w:val="-6"/>
        </w:rPr>
        <w:t xml:space="preserve"> </w:t>
      </w:r>
      <w:r>
        <w:rPr>
          <w:color w:val="2C2C2A"/>
        </w:rPr>
        <w:t>the</w:t>
      </w:r>
      <w:r>
        <w:rPr>
          <w:color w:val="2C2C2A"/>
          <w:spacing w:val="-6"/>
        </w:rPr>
        <w:t xml:space="preserve"> </w:t>
      </w:r>
      <w:r>
        <w:rPr>
          <w:color w:val="2C2C2A"/>
        </w:rPr>
        <w:t>person, not the location, and applies to Black Americans operating within ACE-chartered entities wherever they reside and conduct business. The U.S. government has accepted the principle that a government responsible for the dispossession of a people owes them remedial recognition in law.</w:t>
      </w:r>
      <w:r w:rsidR="007A68AB">
        <w:rPr>
          <w:color w:val="2C2C2A"/>
        </w:rPr>
        <w:t xml:space="preserve"> </w:t>
      </w:r>
      <w:r>
        <w:rPr>
          <w:color w:val="2C2C2A"/>
        </w:rPr>
        <w:t>It has applied that principle</w:t>
      </w:r>
      <w:r>
        <w:rPr>
          <w:color w:val="2C2C2A"/>
          <w:spacing w:val="-6"/>
        </w:rPr>
        <w:t xml:space="preserve"> </w:t>
      </w:r>
      <w:r>
        <w:rPr>
          <w:color w:val="2C2C2A"/>
        </w:rPr>
        <w:t>to</w:t>
      </w:r>
      <w:r>
        <w:rPr>
          <w:color w:val="2C2C2A"/>
          <w:spacing w:val="-9"/>
        </w:rPr>
        <w:t xml:space="preserve"> </w:t>
      </w:r>
      <w:r>
        <w:rPr>
          <w:color w:val="2C2C2A"/>
        </w:rPr>
        <w:t>tribal</w:t>
      </w:r>
      <w:r>
        <w:rPr>
          <w:color w:val="2C2C2A"/>
          <w:spacing w:val="-7"/>
        </w:rPr>
        <w:t xml:space="preserve"> </w:t>
      </w:r>
      <w:r>
        <w:rPr>
          <w:color w:val="2C2C2A"/>
        </w:rPr>
        <w:t>nations.</w:t>
      </w:r>
      <w:r>
        <w:rPr>
          <w:color w:val="2C2C2A"/>
          <w:spacing w:val="-7"/>
        </w:rPr>
        <w:t xml:space="preserve"> </w:t>
      </w:r>
      <w:r>
        <w:rPr>
          <w:color w:val="2C2C2A"/>
        </w:rPr>
        <w:t>It</w:t>
      </w:r>
      <w:r>
        <w:rPr>
          <w:color w:val="2C2C2A"/>
          <w:spacing w:val="-5"/>
        </w:rPr>
        <w:t xml:space="preserve"> </w:t>
      </w:r>
      <w:r>
        <w:rPr>
          <w:color w:val="2C2C2A"/>
        </w:rPr>
        <w:t>has</w:t>
      </w:r>
      <w:r>
        <w:rPr>
          <w:color w:val="2C2C2A"/>
          <w:spacing w:val="-6"/>
        </w:rPr>
        <w:t xml:space="preserve"> </w:t>
      </w:r>
      <w:r>
        <w:rPr>
          <w:color w:val="2C2C2A"/>
        </w:rPr>
        <w:t>not</w:t>
      </w:r>
      <w:r>
        <w:rPr>
          <w:color w:val="2C2C2A"/>
          <w:spacing w:val="-5"/>
        </w:rPr>
        <w:t xml:space="preserve"> </w:t>
      </w:r>
      <w:r>
        <w:rPr>
          <w:color w:val="2C2C2A"/>
        </w:rPr>
        <w:t>applied</w:t>
      </w:r>
      <w:r>
        <w:rPr>
          <w:color w:val="2C2C2A"/>
          <w:spacing w:val="-6"/>
        </w:rPr>
        <w:t xml:space="preserve"> </w:t>
      </w:r>
      <w:r>
        <w:rPr>
          <w:color w:val="2C2C2A"/>
        </w:rPr>
        <w:t>it</w:t>
      </w:r>
      <w:r>
        <w:rPr>
          <w:color w:val="2C2C2A"/>
          <w:spacing w:val="-7"/>
        </w:rPr>
        <w:t xml:space="preserve"> </w:t>
      </w:r>
      <w:r>
        <w:rPr>
          <w:color w:val="2C2C2A"/>
        </w:rPr>
        <w:t>to</w:t>
      </w:r>
      <w:r>
        <w:rPr>
          <w:color w:val="2C2C2A"/>
          <w:spacing w:val="-6"/>
        </w:rPr>
        <w:t xml:space="preserve"> </w:t>
      </w:r>
      <w:r>
        <w:rPr>
          <w:color w:val="2C2C2A"/>
        </w:rPr>
        <w:t>Black</w:t>
      </w:r>
      <w:r>
        <w:rPr>
          <w:color w:val="2C2C2A"/>
          <w:spacing w:val="-6"/>
        </w:rPr>
        <w:t xml:space="preserve"> </w:t>
      </w:r>
      <w:r>
        <w:rPr>
          <w:color w:val="2C2C2A"/>
        </w:rPr>
        <w:t>Americans,</w:t>
      </w:r>
      <w:r>
        <w:rPr>
          <w:color w:val="2C2C2A"/>
          <w:spacing w:val="-7"/>
        </w:rPr>
        <w:t xml:space="preserve"> </w:t>
      </w:r>
      <w:r>
        <w:rPr>
          <w:color w:val="2C2C2A"/>
        </w:rPr>
        <w:t>despite</w:t>
      </w:r>
      <w:r>
        <w:rPr>
          <w:color w:val="2C2C2A"/>
          <w:spacing w:val="-6"/>
        </w:rPr>
        <w:t xml:space="preserve"> </w:t>
      </w:r>
      <w:r>
        <w:rPr>
          <w:color w:val="2C2C2A"/>
        </w:rPr>
        <w:t>identical</w:t>
      </w:r>
      <w:r>
        <w:rPr>
          <w:color w:val="2C2C2A"/>
          <w:spacing w:val="-7"/>
        </w:rPr>
        <w:t xml:space="preserve"> </w:t>
      </w:r>
      <w:r>
        <w:rPr>
          <w:color w:val="2C2C2A"/>
        </w:rPr>
        <w:t>moral</w:t>
      </w:r>
      <w:r>
        <w:rPr>
          <w:color w:val="2C2C2A"/>
          <w:spacing w:val="-7"/>
        </w:rPr>
        <w:t xml:space="preserve"> </w:t>
      </w:r>
      <w:r>
        <w:rPr>
          <w:color w:val="2C2C2A"/>
        </w:rPr>
        <w:t>and</w:t>
      </w:r>
      <w:r>
        <w:rPr>
          <w:color w:val="2C2C2A"/>
          <w:spacing w:val="-8"/>
        </w:rPr>
        <w:t xml:space="preserve"> </w:t>
      </w:r>
      <w:r>
        <w:rPr>
          <w:color w:val="2C2C2A"/>
        </w:rPr>
        <w:t>legal</w:t>
      </w:r>
      <w:r>
        <w:rPr>
          <w:color w:val="2C2C2A"/>
          <w:spacing w:val="-7"/>
        </w:rPr>
        <w:t xml:space="preserve"> </w:t>
      </w:r>
      <w:r>
        <w:rPr>
          <w:color w:val="2C2C2A"/>
        </w:rPr>
        <w:t>logic. ACE asks for equal application of a principle already</w:t>
      </w:r>
      <w:r>
        <w:rPr>
          <w:color w:val="2C2C2A"/>
          <w:spacing w:val="-9"/>
        </w:rPr>
        <w:t xml:space="preserve"> </w:t>
      </w:r>
      <w:r>
        <w:rPr>
          <w:color w:val="2C2C2A"/>
        </w:rPr>
        <w:t>accepted.</w:t>
      </w:r>
    </w:p>
    <w:p w14:paraId="047D4684" w14:textId="77777777" w:rsidR="0010440A" w:rsidRDefault="00000000">
      <w:pPr>
        <w:pStyle w:val="BodyText"/>
        <w:spacing w:before="92" w:line="285" w:lineRule="auto"/>
        <w:ind w:left="300" w:right="133"/>
        <w:jc w:val="both"/>
      </w:pPr>
      <w:r>
        <w:rPr>
          <w:b/>
          <w:color w:val="1A1A1A"/>
        </w:rPr>
        <w:t xml:space="preserve">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5506E8FA" w14:textId="77777777" w:rsidR="0010440A" w:rsidRDefault="0010440A">
      <w:pPr>
        <w:pStyle w:val="BodyText"/>
        <w:rPr>
          <w:sz w:val="20"/>
        </w:rPr>
      </w:pPr>
    </w:p>
    <w:p w14:paraId="0524B36A" w14:textId="77777777" w:rsidR="0010440A" w:rsidRDefault="00000000">
      <w:pPr>
        <w:pStyle w:val="BodyText"/>
        <w:spacing w:before="4"/>
        <w:rPr>
          <w:sz w:val="14"/>
        </w:rPr>
      </w:pPr>
      <w:r>
        <w:pict w14:anchorId="44B99B17">
          <v:line id="_x0000_s2051" style="position:absolute;z-index:251665408;mso-wrap-distance-left:0;mso-wrap-distance-right:0;mso-position-horizontal-relative:page" from="52.55pt,10.35pt" to="559.55pt,10.35pt" strokecolor="#8a6913" strokeweight=".16936mm">
            <w10:wrap type="topAndBottom" anchorx="page"/>
          </v:line>
        </w:pict>
      </w:r>
    </w:p>
    <w:p w14:paraId="6C038EE5" w14:textId="77777777" w:rsidR="0010440A" w:rsidRDefault="0010440A">
      <w:pPr>
        <w:pStyle w:val="BodyText"/>
        <w:rPr>
          <w:sz w:val="20"/>
        </w:rPr>
      </w:pPr>
    </w:p>
    <w:p w14:paraId="5F8DD988" w14:textId="77777777" w:rsidR="0010440A" w:rsidRDefault="00000000">
      <w:pPr>
        <w:spacing w:before="93"/>
        <w:ind w:left="300"/>
        <w:rPr>
          <w:b/>
          <w:sz w:val="20"/>
        </w:rPr>
      </w:pPr>
      <w:r>
        <w:rPr>
          <w:b/>
          <w:color w:val="8A6913"/>
          <w:sz w:val="20"/>
        </w:rPr>
        <w:t>THE HUMAN RIGHTS DOCTRINE</w:t>
      </w:r>
    </w:p>
    <w:p w14:paraId="5FDF1770" w14:textId="77777777" w:rsidR="0010440A" w:rsidRDefault="00000000">
      <w:pPr>
        <w:pStyle w:val="BodyText"/>
        <w:spacing w:before="113" w:line="285" w:lineRule="auto"/>
        <w:ind w:left="300" w:right="133"/>
        <w:jc w:val="both"/>
      </w:pPr>
      <w:r>
        <w:rPr>
          <w:color w:val="2C2C2A"/>
        </w:rPr>
        <w:t xml:space="preserve">The leaders who came before ACE had good intentions and extraordinary courage. ACE honors every one of them. But ACE disagrees with the foundation of their argument. They argued for civil rights. Civil rights are what a government extends to those it recognizes as fully human. Before you can demand equal rights under the law, you first </w:t>
      </w:r>
      <w:proofErr w:type="gramStart"/>
      <w:r>
        <w:rPr>
          <w:color w:val="2C2C2A"/>
        </w:rPr>
        <w:t>have to</w:t>
      </w:r>
      <w:proofErr w:type="gramEnd"/>
      <w:r>
        <w:rPr>
          <w:color w:val="2C2C2A"/>
        </w:rPr>
        <w:t xml:space="preserve"> be recognized as a person under the law. Black Americans were not. The Supreme Court said so explicitly in 1857, in Dred Scott v. Sandford, which held that Black Americans, free or enslaved, were not citizens and possessed no rights that the United States was bound to respect. That was not a civil rights violation. That was a human rights violation, the denial of personhood itself, and it happened before any civil rights framework existed to address it.</w:t>
      </w:r>
    </w:p>
    <w:p w14:paraId="0C930626" w14:textId="77777777" w:rsidR="0010440A" w:rsidRDefault="00000000">
      <w:pPr>
        <w:pStyle w:val="BodyText"/>
        <w:spacing w:before="95" w:line="285" w:lineRule="auto"/>
        <w:ind w:left="300" w:right="133"/>
        <w:jc w:val="both"/>
      </w:pPr>
      <w:r>
        <w:rPr>
          <w:color w:val="2C2C2A"/>
        </w:rPr>
        <w:t>Human rights are not something a government grants. They are inherent. They exist under international law independently of what any single country’s domestic system says. A government that violates them is accountable not only to its own courts but to the international community. ACE pursues its claim in both arenas simultaneously: through domestic legislation like BATEI and the ACE Sovereign Territory Act, and through the international human rights system, specifically the Committee on the Elimination of Racial Discrimination, which is currently drafting a General Recommendation on reparations for the historical injustices of chattel enslavement. These are not two separate strategies. They are two expressions of the same claim, pursued together because the harm was both domestic and international, and neither remedy alone is sufficient.</w:t>
      </w:r>
    </w:p>
    <w:p w14:paraId="7F5F86D7" w14:textId="77777777" w:rsidR="0010440A" w:rsidRDefault="0010440A">
      <w:pPr>
        <w:pStyle w:val="BodyText"/>
        <w:rPr>
          <w:sz w:val="20"/>
        </w:rPr>
      </w:pPr>
    </w:p>
    <w:p w14:paraId="0EC4D84D" w14:textId="77777777" w:rsidR="0010440A" w:rsidRDefault="0010440A">
      <w:pPr>
        <w:pStyle w:val="BodyText"/>
        <w:spacing w:before="10"/>
        <w:rPr>
          <w:sz w:val="26"/>
        </w:rPr>
      </w:pPr>
    </w:p>
    <w:p w14:paraId="30AAAE8E" w14:textId="77777777" w:rsidR="0010440A" w:rsidRDefault="00000000">
      <w:pPr>
        <w:spacing w:before="88"/>
        <w:ind w:left="2260" w:right="2098"/>
        <w:jc w:val="center"/>
        <w:rPr>
          <w:b/>
          <w:sz w:val="36"/>
        </w:rPr>
      </w:pPr>
      <w:r>
        <w:rPr>
          <w:b/>
          <w:color w:val="1A1A1A"/>
          <w:sz w:val="36"/>
        </w:rPr>
        <w:t>THE FUTURE IS OURS.</w:t>
      </w:r>
    </w:p>
    <w:p w14:paraId="1EF75A59" w14:textId="77777777" w:rsidR="0010440A" w:rsidRDefault="00000000">
      <w:pPr>
        <w:spacing w:before="57"/>
        <w:ind w:left="2260" w:right="2099"/>
        <w:jc w:val="center"/>
        <w:rPr>
          <w:b/>
          <w:sz w:val="28"/>
        </w:rPr>
      </w:pPr>
      <w:r>
        <w:rPr>
          <w:b/>
          <w:color w:val="8A6913"/>
          <w:sz w:val="28"/>
        </w:rPr>
        <w:t>LET’S BUILD IT.</w:t>
      </w:r>
    </w:p>
    <w:p w14:paraId="1251DD3B" w14:textId="77777777" w:rsidR="0010440A" w:rsidRDefault="0010440A">
      <w:pPr>
        <w:pStyle w:val="BodyText"/>
        <w:rPr>
          <w:b/>
          <w:sz w:val="20"/>
        </w:rPr>
      </w:pPr>
    </w:p>
    <w:p w14:paraId="69A0CC31" w14:textId="77777777" w:rsidR="0010440A" w:rsidRDefault="00000000">
      <w:pPr>
        <w:pStyle w:val="BodyText"/>
        <w:spacing w:before="9"/>
        <w:rPr>
          <w:b/>
          <w:sz w:val="17"/>
        </w:rPr>
      </w:pPr>
      <w:r>
        <w:pict w14:anchorId="1F7FAD08">
          <v:line id="_x0000_s2050" style="position:absolute;z-index:251666432;mso-wrap-distance-left:0;mso-wrap-distance-right:0;mso-position-horizontal-relative:page" from="52.55pt,12.45pt" to="559.55pt,12.45pt" strokecolor="#8a6913" strokeweight=".48pt">
            <w10:wrap type="topAndBottom" anchorx="page"/>
          </v:line>
        </w:pict>
      </w:r>
    </w:p>
    <w:p w14:paraId="58C650A3" w14:textId="77777777" w:rsidR="0010440A" w:rsidRDefault="0010440A">
      <w:pPr>
        <w:pStyle w:val="BodyText"/>
        <w:spacing w:before="10"/>
        <w:rPr>
          <w:b/>
          <w:sz w:val="6"/>
        </w:rPr>
      </w:pPr>
    </w:p>
    <w:p w14:paraId="4B105914" w14:textId="77777777" w:rsidR="0010440A" w:rsidRDefault="00000000">
      <w:pPr>
        <w:spacing w:before="93"/>
        <w:ind w:left="2260" w:right="2101"/>
        <w:jc w:val="center"/>
        <w:rPr>
          <w:i/>
          <w:sz w:val="20"/>
        </w:rPr>
      </w:pPr>
      <w:r>
        <w:rPr>
          <w:i/>
          <w:color w:val="5F5E5A"/>
          <w:sz w:val="20"/>
        </w:rPr>
        <w:t>The full ACE Act - 22 Titles - v3.1 - is enclosed.</w:t>
      </w:r>
    </w:p>
    <w:p w14:paraId="4D362244" w14:textId="77777777" w:rsidR="0010440A" w:rsidRDefault="00000000">
      <w:pPr>
        <w:spacing w:before="60"/>
        <w:ind w:left="2260" w:right="2106"/>
        <w:jc w:val="center"/>
        <w:rPr>
          <w:b/>
          <w:sz w:val="20"/>
        </w:rPr>
      </w:pPr>
      <w:r>
        <w:rPr>
          <w:b/>
          <w:color w:val="5F5E5A"/>
          <w:sz w:val="20"/>
        </w:rPr>
        <w:t>Léandre Poplus, Founder - Alliance for Collective Empowerment</w:t>
      </w:r>
    </w:p>
    <w:sectPr w:rsidR="0010440A">
      <w:headerReference w:type="default" r:id="rId10"/>
      <w:footerReference w:type="default" r:id="rId11"/>
      <w:pgSz w:w="12240" w:h="15840"/>
      <w:pgMar w:top="880" w:right="940" w:bottom="820" w:left="780" w:header="693"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3C75B" w14:textId="77777777" w:rsidR="00FF4CF2" w:rsidRDefault="00FF4CF2">
      <w:r>
        <w:separator/>
      </w:r>
    </w:p>
  </w:endnote>
  <w:endnote w:type="continuationSeparator" w:id="0">
    <w:p w14:paraId="2F1AC60F" w14:textId="77777777" w:rsidR="00FF4CF2" w:rsidRDefault="00FF4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21C3" w14:textId="77777777" w:rsidR="0010440A" w:rsidRDefault="00000000">
    <w:pPr>
      <w:pStyle w:val="BodyText"/>
      <w:spacing w:line="14" w:lineRule="auto"/>
      <w:rPr>
        <w:sz w:val="20"/>
      </w:rPr>
    </w:pPr>
    <w:r>
      <w:pict w14:anchorId="133069C6">
        <v:line id="_x0000_s1030" style="position:absolute;z-index:-8848;mso-position-horizontal-relative:page;mso-position-vertical-relative:page" from="52.55pt,746.4pt" to="559.55pt,746.4pt" strokecolor="#8a6913" strokeweight=".08469mm">
          <w10:wrap anchorx="page" anchory="page"/>
        </v:line>
      </w:pict>
    </w:r>
    <w:r>
      <w:pict w14:anchorId="43568382">
        <v:shapetype id="_x0000_t202" coordsize="21600,21600" o:spt="202" path="m,l,21600r21600,l21600,xe">
          <v:stroke joinstyle="miter"/>
          <v:path gradientshapeok="t" o:connecttype="rect"/>
        </v:shapetype>
        <v:shape id="_x0000_s1029" type="#_x0000_t202" style="position:absolute;margin-left:164.4pt;margin-top:746.75pt;width:283.35pt;height:11pt;z-index:-8824;mso-position-horizontal-relative:page;mso-position-vertical-relative:page" filled="f" stroked="f">
          <v:textbox inset="0,0,0,0">
            <w:txbxContent>
              <w:p w14:paraId="6A037174" w14:textId="77777777" w:rsidR="0010440A"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Léandre Poplus, Founder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82C0" w14:textId="77777777" w:rsidR="0010440A" w:rsidRDefault="00000000">
    <w:pPr>
      <w:pStyle w:val="BodyText"/>
      <w:spacing w:line="14" w:lineRule="auto"/>
      <w:rPr>
        <w:sz w:val="20"/>
      </w:rPr>
    </w:pPr>
    <w:r>
      <w:pict w14:anchorId="18734F33">
        <v:line id="_x0000_s1026" style="position:absolute;z-index:-8752;mso-position-horizontal-relative:page;mso-position-vertical-relative:page" from="52.55pt,746.4pt" to="559.55pt,746.4pt" strokecolor="#8a6913" strokeweight=".08469mm">
          <w10:wrap anchorx="page" anchory="page"/>
        </v:line>
      </w:pict>
    </w:r>
    <w:r>
      <w:pict w14:anchorId="1AB2272E">
        <v:shapetype id="_x0000_t202" coordsize="21600,21600" o:spt="202" path="m,l,21600r21600,l21600,xe">
          <v:stroke joinstyle="miter"/>
          <v:path gradientshapeok="t" o:connecttype="rect"/>
        </v:shapetype>
        <v:shape id="_x0000_s1025" type="#_x0000_t202" style="position:absolute;margin-left:164.4pt;margin-top:746.75pt;width:283.35pt;height:11pt;z-index:-8728;mso-position-horizontal-relative:page;mso-position-vertical-relative:page" filled="f" stroked="f">
          <v:textbox inset="0,0,0,0">
            <w:txbxContent>
              <w:p w14:paraId="58682851" w14:textId="77777777" w:rsidR="0010440A"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5</w:t>
                </w:r>
                <w:r>
                  <w:fldChar w:fldCharType="end"/>
                </w:r>
                <w:r>
                  <w:rPr>
                    <w:color w:val="5F5E5A"/>
                    <w:sz w:val="16"/>
                  </w:rPr>
                  <w:t xml:space="preserve"> | Léandre Poplus, Founder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C31B" w14:textId="77777777" w:rsidR="00FF4CF2" w:rsidRDefault="00FF4CF2">
      <w:r>
        <w:separator/>
      </w:r>
    </w:p>
  </w:footnote>
  <w:footnote w:type="continuationSeparator" w:id="0">
    <w:p w14:paraId="61D4F49B" w14:textId="77777777" w:rsidR="00FF4CF2" w:rsidRDefault="00FF4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C5E2" w14:textId="77777777" w:rsidR="0010440A" w:rsidRDefault="00000000">
    <w:pPr>
      <w:pStyle w:val="BodyText"/>
      <w:spacing w:line="14" w:lineRule="auto"/>
      <w:rPr>
        <w:sz w:val="20"/>
      </w:rPr>
    </w:pPr>
    <w:r>
      <w:pict w14:anchorId="0289E47F">
        <v:line id="_x0000_s1032" style="position:absolute;z-index:-8896;mso-position-horizontal-relative:page;mso-position-vertical-relative:page" from="52.55pt,45.7pt" to="559.55pt,45.7pt" strokecolor="#8a6913" strokeweight=".24pt">
          <w10:wrap anchorx="page" anchory="page"/>
        </v:line>
      </w:pict>
    </w:r>
    <w:r>
      <w:pict w14:anchorId="7F0F90BC">
        <v:shapetype id="_x0000_t202" coordsize="21600,21600" o:spt="202" path="m,l,21600r21600,l21600,xe">
          <v:stroke joinstyle="miter"/>
          <v:path gradientshapeok="t" o:connecttype="rect"/>
        </v:shapetype>
        <v:shape id="_x0000_s1031" type="#_x0000_t202" style="position:absolute;margin-left:285.15pt;margin-top:34.7pt;width:273.9pt;height:11pt;z-index:-8872;mso-position-horizontal-relative:page;mso-position-vertical-relative:page" filled="f" stroked="f">
          <v:textbox inset="0,0,0,0">
            <w:txbxContent>
              <w:p w14:paraId="134C0D04" w14:textId="77777777" w:rsidR="0010440A" w:rsidRDefault="00000000">
                <w:pPr>
                  <w:spacing w:before="15"/>
                  <w:ind w:left="20"/>
                  <w:rPr>
                    <w:sz w:val="16"/>
                  </w:rPr>
                </w:pPr>
                <w:r>
                  <w:rPr>
                    <w:color w:val="5F5E5A"/>
                    <w:sz w:val="16"/>
                  </w:rPr>
                  <w:t>ALLIANCE FOR COLLECTIVE EMPOWERMENT | EXECUTIVE SUMMARY</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B0E24" w14:textId="77777777" w:rsidR="0010440A" w:rsidRDefault="00000000">
    <w:pPr>
      <w:pStyle w:val="BodyText"/>
      <w:spacing w:line="14" w:lineRule="auto"/>
      <w:rPr>
        <w:sz w:val="20"/>
      </w:rPr>
    </w:pPr>
    <w:r>
      <w:pict w14:anchorId="3ACE53D8">
        <v:shapetype id="_x0000_t202" coordsize="21600,21600" o:spt="202" path="m,l,21600r21600,l21600,xe">
          <v:stroke joinstyle="miter"/>
          <v:path gradientshapeok="t" o:connecttype="rect"/>
        </v:shapetype>
        <v:shape id="_x0000_s1027" type="#_x0000_t202" style="position:absolute;margin-left:285.15pt;margin-top:34.7pt;width:273.9pt;height:11pt;z-index:-8776;mso-position-horizontal-relative:page;mso-position-vertical-relative:page" filled="f" stroked="f">
          <v:textbox inset="0,0,0,0">
            <w:txbxContent>
              <w:p w14:paraId="0DD054A5" w14:textId="77777777" w:rsidR="0010440A" w:rsidRDefault="00000000">
                <w:pPr>
                  <w:spacing w:before="15"/>
                  <w:ind w:left="20"/>
                  <w:rPr>
                    <w:sz w:val="16"/>
                  </w:rPr>
                </w:pPr>
                <w:r>
                  <w:rPr>
                    <w:color w:val="5F5E5A"/>
                    <w:sz w:val="16"/>
                  </w:rPr>
                  <w:t>ALLIANCE FOR COLLECTIVE EMPOWERMENT | EXECUTIVE SUMMARY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09CB"/>
    <w:multiLevelType w:val="hybridMultilevel"/>
    <w:tmpl w:val="8716DDC4"/>
    <w:lvl w:ilvl="0" w:tplc="5ECE987C">
      <w:numFmt w:val="bullet"/>
      <w:lvlText w:val="•"/>
      <w:lvlJc w:val="left"/>
      <w:pPr>
        <w:ind w:left="739" w:hanging="279"/>
      </w:pPr>
      <w:rPr>
        <w:rFonts w:ascii="Arial" w:eastAsia="Arial" w:hAnsi="Arial" w:cs="Arial" w:hint="default"/>
        <w:w w:val="100"/>
        <w:sz w:val="22"/>
        <w:szCs w:val="22"/>
        <w:lang w:val="en-US" w:eastAsia="en-US" w:bidi="en-US"/>
      </w:rPr>
    </w:lvl>
    <w:lvl w:ilvl="1" w:tplc="7CF4FD4E">
      <w:numFmt w:val="bullet"/>
      <w:lvlText w:val="•"/>
      <w:lvlJc w:val="left"/>
      <w:pPr>
        <w:ind w:left="1718" w:hanging="279"/>
      </w:pPr>
      <w:rPr>
        <w:rFonts w:hint="default"/>
        <w:lang w:val="en-US" w:eastAsia="en-US" w:bidi="en-US"/>
      </w:rPr>
    </w:lvl>
    <w:lvl w:ilvl="2" w:tplc="1F0466F4">
      <w:numFmt w:val="bullet"/>
      <w:lvlText w:val="•"/>
      <w:lvlJc w:val="left"/>
      <w:pPr>
        <w:ind w:left="2696" w:hanging="279"/>
      </w:pPr>
      <w:rPr>
        <w:rFonts w:hint="default"/>
        <w:lang w:val="en-US" w:eastAsia="en-US" w:bidi="en-US"/>
      </w:rPr>
    </w:lvl>
    <w:lvl w:ilvl="3" w:tplc="1612F732">
      <w:numFmt w:val="bullet"/>
      <w:lvlText w:val="•"/>
      <w:lvlJc w:val="left"/>
      <w:pPr>
        <w:ind w:left="3674" w:hanging="279"/>
      </w:pPr>
      <w:rPr>
        <w:rFonts w:hint="default"/>
        <w:lang w:val="en-US" w:eastAsia="en-US" w:bidi="en-US"/>
      </w:rPr>
    </w:lvl>
    <w:lvl w:ilvl="4" w:tplc="C314603E">
      <w:numFmt w:val="bullet"/>
      <w:lvlText w:val="•"/>
      <w:lvlJc w:val="left"/>
      <w:pPr>
        <w:ind w:left="4652" w:hanging="279"/>
      </w:pPr>
      <w:rPr>
        <w:rFonts w:hint="default"/>
        <w:lang w:val="en-US" w:eastAsia="en-US" w:bidi="en-US"/>
      </w:rPr>
    </w:lvl>
    <w:lvl w:ilvl="5" w:tplc="90708870">
      <w:numFmt w:val="bullet"/>
      <w:lvlText w:val="•"/>
      <w:lvlJc w:val="left"/>
      <w:pPr>
        <w:ind w:left="5630" w:hanging="279"/>
      </w:pPr>
      <w:rPr>
        <w:rFonts w:hint="default"/>
        <w:lang w:val="en-US" w:eastAsia="en-US" w:bidi="en-US"/>
      </w:rPr>
    </w:lvl>
    <w:lvl w:ilvl="6" w:tplc="CE52C264">
      <w:numFmt w:val="bullet"/>
      <w:lvlText w:val="•"/>
      <w:lvlJc w:val="left"/>
      <w:pPr>
        <w:ind w:left="6608" w:hanging="279"/>
      </w:pPr>
      <w:rPr>
        <w:rFonts w:hint="default"/>
        <w:lang w:val="en-US" w:eastAsia="en-US" w:bidi="en-US"/>
      </w:rPr>
    </w:lvl>
    <w:lvl w:ilvl="7" w:tplc="0532D170">
      <w:numFmt w:val="bullet"/>
      <w:lvlText w:val="•"/>
      <w:lvlJc w:val="left"/>
      <w:pPr>
        <w:ind w:left="7586" w:hanging="279"/>
      </w:pPr>
      <w:rPr>
        <w:rFonts w:hint="default"/>
        <w:lang w:val="en-US" w:eastAsia="en-US" w:bidi="en-US"/>
      </w:rPr>
    </w:lvl>
    <w:lvl w:ilvl="8" w:tplc="733AF046">
      <w:numFmt w:val="bullet"/>
      <w:lvlText w:val="•"/>
      <w:lvlJc w:val="left"/>
      <w:pPr>
        <w:ind w:left="8564" w:hanging="279"/>
      </w:pPr>
      <w:rPr>
        <w:rFonts w:hint="default"/>
        <w:lang w:val="en-US" w:eastAsia="en-US" w:bidi="en-US"/>
      </w:rPr>
    </w:lvl>
  </w:abstractNum>
  <w:num w:numId="1" w16cid:durableId="143551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0440A"/>
    <w:rsid w:val="0010440A"/>
    <w:rsid w:val="00211997"/>
    <w:rsid w:val="00451776"/>
    <w:rsid w:val="00461675"/>
    <w:rsid w:val="005237C1"/>
    <w:rsid w:val="007525A3"/>
    <w:rsid w:val="007A68AB"/>
    <w:rsid w:val="0080638A"/>
    <w:rsid w:val="008B4BF5"/>
    <w:rsid w:val="008C43A8"/>
    <w:rsid w:val="009C4F18"/>
    <w:rsid w:val="00A71462"/>
    <w:rsid w:val="00AE7C06"/>
    <w:rsid w:val="00CB2628"/>
    <w:rsid w:val="00FF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144977A1"/>
  <w15:docId w15:val="{D0E87578-FBA7-4574-8077-F4B1B725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8"/>
      <w:ind w:left="739" w:right="136" w:hanging="279"/>
    </w:pPr>
  </w:style>
  <w:style w:type="paragraph" w:customStyle="1" w:styleId="TableParagraph">
    <w:name w:val="Table Paragraph"/>
    <w:basedOn w:val="Normal"/>
    <w:uiPriority w:val="1"/>
    <w:qFormat/>
    <w:pPr>
      <w:spacing w:before="2"/>
      <w:ind w:left="1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dcterms:created xsi:type="dcterms:W3CDTF">2026-06-28T22:35:00Z</dcterms:created>
  <dcterms:modified xsi:type="dcterms:W3CDTF">2026-07-02T23:20:00Z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