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A149C" w14:textId="77777777" w:rsidR="006D1AF8" w:rsidRDefault="00BC207C">
      <w:pPr>
        <w:pStyle w:val="BodyText"/>
        <w:ind w:left="0"/>
        <w:jc w:val="left"/>
        <w:rPr>
          <w:rFonts w:ascii="Times New Roman"/>
          <w:sz w:val="20"/>
        </w:rPr>
      </w:pPr>
      <w:r>
        <w:pict w14:anchorId="1F1B0C92">
          <v:group id="_x0000_s2087" style="position:absolute;margin-left:0;margin-top:0;width:612pt;height:10pt;z-index:-251640832;mso-position-horizontal-relative:page;mso-position-vertical-relative:page" coordsize="12240,200">
            <v:rect id="_x0000_s2089" style="position:absolute;width:12240;height:120" fillcolor="#da121a" stroked="f"/>
            <v:rect id="_x0000_s2088" style="position:absolute;top:120;width:12240;height:80" fillcolor="#fbd115" stroked="f"/>
            <w10:wrap anchorx="page" anchory="page"/>
          </v:group>
        </w:pict>
      </w:r>
      <w:r>
        <w:pict w14:anchorId="6BBDF96E">
          <v:group id="_x0000_s2084" style="position:absolute;margin-left:0;margin-top:783pt;width:612pt;height:9pt;z-index:251640832;mso-position-horizontal-relative:page;mso-position-vertical-relative:page" coordorigin=",15660" coordsize="12240,180">
            <v:rect id="_x0000_s2086" style="position:absolute;top:15660;width:12240;height:80" fillcolor="#fbd115" stroked="f"/>
            <v:rect id="_x0000_s2085" style="position:absolute;top:15740;width:12240;height:100" fillcolor="black" stroked="f"/>
            <w10:wrap anchorx="page" anchory="page"/>
          </v:group>
        </w:pict>
      </w:r>
    </w:p>
    <w:p w14:paraId="47F57A77" w14:textId="77777777" w:rsidR="006D1AF8" w:rsidRDefault="006D1AF8">
      <w:pPr>
        <w:pStyle w:val="BodyText"/>
        <w:ind w:left="0"/>
        <w:jc w:val="left"/>
        <w:rPr>
          <w:rFonts w:ascii="Times New Roman"/>
          <w:sz w:val="20"/>
        </w:rPr>
      </w:pPr>
    </w:p>
    <w:p w14:paraId="2F68003F" w14:textId="77777777" w:rsidR="006D1AF8" w:rsidRDefault="006D1AF8">
      <w:pPr>
        <w:pStyle w:val="BodyText"/>
        <w:ind w:left="0"/>
        <w:jc w:val="left"/>
        <w:rPr>
          <w:rFonts w:ascii="Times New Roman"/>
          <w:sz w:val="20"/>
        </w:rPr>
      </w:pPr>
    </w:p>
    <w:p w14:paraId="43DE42A2" w14:textId="77777777" w:rsidR="006D1AF8" w:rsidRDefault="006D1AF8">
      <w:pPr>
        <w:pStyle w:val="BodyText"/>
        <w:ind w:left="0"/>
        <w:jc w:val="left"/>
        <w:rPr>
          <w:rFonts w:ascii="Times New Roman"/>
          <w:sz w:val="20"/>
        </w:rPr>
      </w:pPr>
    </w:p>
    <w:p w14:paraId="40AF2136" w14:textId="77777777" w:rsidR="006D1AF8" w:rsidRDefault="006D1AF8">
      <w:pPr>
        <w:pStyle w:val="BodyText"/>
        <w:ind w:left="0"/>
        <w:jc w:val="left"/>
        <w:rPr>
          <w:rFonts w:ascii="Times New Roman"/>
          <w:sz w:val="20"/>
        </w:rPr>
      </w:pPr>
    </w:p>
    <w:p w14:paraId="1999DEB9" w14:textId="77777777" w:rsidR="006D1AF8" w:rsidRDefault="006D1AF8">
      <w:pPr>
        <w:pStyle w:val="BodyText"/>
        <w:ind w:left="0"/>
        <w:jc w:val="left"/>
        <w:rPr>
          <w:rFonts w:ascii="Times New Roman"/>
          <w:sz w:val="20"/>
        </w:rPr>
      </w:pPr>
    </w:p>
    <w:p w14:paraId="3F022B56" w14:textId="77777777" w:rsidR="006D1AF8" w:rsidRDefault="006D1AF8">
      <w:pPr>
        <w:pStyle w:val="BodyText"/>
        <w:ind w:left="0"/>
        <w:jc w:val="left"/>
        <w:rPr>
          <w:rFonts w:ascii="Times New Roman"/>
          <w:sz w:val="20"/>
        </w:rPr>
      </w:pPr>
    </w:p>
    <w:p w14:paraId="51454AB2" w14:textId="77777777" w:rsidR="006D1AF8" w:rsidRDefault="006D1AF8">
      <w:pPr>
        <w:pStyle w:val="BodyText"/>
        <w:spacing w:before="2"/>
        <w:ind w:left="0"/>
        <w:jc w:val="left"/>
        <w:rPr>
          <w:rFonts w:ascii="Times New Roman"/>
          <w:sz w:val="25"/>
        </w:rPr>
      </w:pPr>
    </w:p>
    <w:p w14:paraId="6A4F814D" w14:textId="77777777" w:rsidR="006D1AF8" w:rsidRDefault="00BC207C" w:rsidP="00B94E68">
      <w:pPr>
        <w:pStyle w:val="BodyText"/>
        <w:ind w:left="2720"/>
        <w:jc w:val="left"/>
        <w:rPr>
          <w:rFonts w:ascii="Times New Roman"/>
          <w:sz w:val="20"/>
        </w:rPr>
      </w:pPr>
      <w:r>
        <w:rPr>
          <w:rFonts w:ascii="Times New Roman"/>
          <w:noProof/>
          <w:sz w:val="20"/>
        </w:rPr>
        <w:drawing>
          <wp:inline distT="0" distB="0" distL="0" distR="0" wp14:anchorId="7216DA3C" wp14:editId="20681447">
            <wp:extent cx="2807208" cy="3803904"/>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7208" cy="3803904"/>
                    </a:xfrm>
                    <a:prstGeom prst="rect">
                      <a:avLst/>
                    </a:prstGeom>
                  </pic:spPr>
                </pic:pic>
              </a:graphicData>
            </a:graphic>
          </wp:inline>
        </w:drawing>
      </w:r>
    </w:p>
    <w:p w14:paraId="072063BB" w14:textId="77777777" w:rsidR="006D1AF8" w:rsidRDefault="006D1AF8">
      <w:pPr>
        <w:pStyle w:val="BodyText"/>
        <w:ind w:left="0"/>
        <w:jc w:val="left"/>
        <w:rPr>
          <w:rFonts w:ascii="Times New Roman"/>
          <w:sz w:val="20"/>
        </w:rPr>
      </w:pPr>
    </w:p>
    <w:p w14:paraId="009EC0F9" w14:textId="77777777" w:rsidR="006D1AF8" w:rsidRDefault="00BC207C">
      <w:pPr>
        <w:pStyle w:val="BodyText"/>
        <w:spacing w:before="9"/>
        <w:ind w:left="0"/>
        <w:jc w:val="left"/>
        <w:rPr>
          <w:rFonts w:ascii="Times New Roman"/>
          <w:sz w:val="12"/>
        </w:rPr>
      </w:pPr>
      <w:r>
        <w:pict w14:anchorId="4A123641">
          <v:line id="_x0000_s2083" style="position:absolute;z-index:251639808;mso-wrap-distance-left:0;mso-wrap-distance-right:0;mso-position-horizontal-relative:page" from="246pt,10.05pt" to="366pt,10.05pt" strokecolor="#3c2307" strokeweight="1.5pt">
            <w10:wrap type="topAndBottom" anchorx="page"/>
          </v:line>
        </w:pict>
      </w:r>
    </w:p>
    <w:p w14:paraId="655DC13C" w14:textId="77777777" w:rsidR="006D1AF8" w:rsidRDefault="00BC207C">
      <w:pPr>
        <w:spacing w:before="80"/>
        <w:ind w:left="370" w:right="387"/>
        <w:jc w:val="center"/>
        <w:rPr>
          <w:rFonts w:ascii="Helvetica"/>
          <w:b/>
          <w:sz w:val="48"/>
        </w:rPr>
      </w:pPr>
      <w:r>
        <w:rPr>
          <w:rFonts w:ascii="Helvetica"/>
          <w:b/>
          <w:color w:val="14120E"/>
          <w:sz w:val="48"/>
        </w:rPr>
        <w:t>The ACE Act</w:t>
      </w:r>
    </w:p>
    <w:p w14:paraId="58CAFE27" w14:textId="77777777" w:rsidR="006D1AF8" w:rsidRDefault="00BC207C">
      <w:pPr>
        <w:spacing w:before="81"/>
        <w:ind w:left="370" w:right="387"/>
        <w:jc w:val="center"/>
        <w:rPr>
          <w:rFonts w:ascii="Helvetica"/>
          <w:sz w:val="19"/>
        </w:rPr>
      </w:pPr>
      <w:r>
        <w:rPr>
          <w:rFonts w:ascii="Helvetica"/>
          <w:color w:val="564E40"/>
          <w:sz w:val="19"/>
        </w:rPr>
        <w:t>Alliance for Collective Empowerment and Development</w:t>
      </w:r>
    </w:p>
    <w:p w14:paraId="7E84FDEC" w14:textId="77777777" w:rsidR="006D1AF8" w:rsidRDefault="00BC207C">
      <w:pPr>
        <w:spacing w:before="161"/>
        <w:ind w:left="370" w:right="388"/>
        <w:jc w:val="center"/>
        <w:rPr>
          <w:rFonts w:ascii="Helvetica" w:hAnsi="Helvetica"/>
          <w:sz w:val="17"/>
        </w:rPr>
      </w:pPr>
      <w:r>
        <w:rPr>
          <w:rFonts w:ascii="Helvetica" w:hAnsi="Helvetica"/>
          <w:color w:val="9A8F79"/>
          <w:sz w:val="17"/>
        </w:rPr>
        <w:t>v3.7 - September 2026</w:t>
      </w:r>
    </w:p>
    <w:p w14:paraId="4F0E4C2E" w14:textId="77777777" w:rsidR="006D1AF8" w:rsidRDefault="006D1AF8">
      <w:pPr>
        <w:pStyle w:val="BodyText"/>
        <w:ind w:left="0"/>
        <w:jc w:val="left"/>
        <w:rPr>
          <w:rFonts w:ascii="Helvetica"/>
          <w:sz w:val="20"/>
        </w:rPr>
      </w:pPr>
    </w:p>
    <w:p w14:paraId="728D6DE1" w14:textId="77777777" w:rsidR="006D1AF8" w:rsidRDefault="006D1AF8">
      <w:pPr>
        <w:pStyle w:val="BodyText"/>
        <w:ind w:left="0"/>
        <w:jc w:val="left"/>
        <w:rPr>
          <w:rFonts w:ascii="Helvetica"/>
          <w:sz w:val="20"/>
        </w:rPr>
      </w:pPr>
    </w:p>
    <w:p w14:paraId="36BD4388" w14:textId="77777777" w:rsidR="006D1AF8" w:rsidRDefault="006D1AF8">
      <w:pPr>
        <w:pStyle w:val="BodyText"/>
        <w:ind w:left="0"/>
        <w:jc w:val="left"/>
        <w:rPr>
          <w:rFonts w:ascii="Helvetica"/>
          <w:sz w:val="20"/>
        </w:rPr>
      </w:pPr>
    </w:p>
    <w:p w14:paraId="15D47660" w14:textId="77777777" w:rsidR="006D1AF8" w:rsidRDefault="006D1AF8">
      <w:pPr>
        <w:pStyle w:val="BodyText"/>
        <w:ind w:left="0"/>
        <w:jc w:val="left"/>
        <w:rPr>
          <w:rFonts w:ascii="Helvetica"/>
          <w:sz w:val="20"/>
        </w:rPr>
      </w:pPr>
    </w:p>
    <w:p w14:paraId="12CDFCAC" w14:textId="77777777" w:rsidR="006D1AF8" w:rsidRDefault="006D1AF8">
      <w:pPr>
        <w:pStyle w:val="BodyText"/>
        <w:ind w:left="0"/>
        <w:jc w:val="left"/>
        <w:rPr>
          <w:rFonts w:ascii="Helvetica"/>
          <w:sz w:val="20"/>
        </w:rPr>
      </w:pPr>
    </w:p>
    <w:p w14:paraId="03630404" w14:textId="77777777" w:rsidR="006D1AF8" w:rsidRDefault="006D1AF8">
      <w:pPr>
        <w:pStyle w:val="BodyText"/>
        <w:ind w:left="0"/>
        <w:jc w:val="left"/>
        <w:rPr>
          <w:rFonts w:ascii="Helvetica"/>
          <w:sz w:val="20"/>
        </w:rPr>
      </w:pPr>
    </w:p>
    <w:p w14:paraId="089DC368" w14:textId="77777777" w:rsidR="006D1AF8" w:rsidRDefault="006D1AF8">
      <w:pPr>
        <w:pStyle w:val="BodyText"/>
        <w:ind w:left="0"/>
        <w:jc w:val="left"/>
        <w:rPr>
          <w:rFonts w:ascii="Helvetica"/>
          <w:sz w:val="20"/>
        </w:rPr>
      </w:pPr>
    </w:p>
    <w:p w14:paraId="275E17DE" w14:textId="77777777" w:rsidR="006D1AF8" w:rsidRDefault="006D1AF8">
      <w:pPr>
        <w:pStyle w:val="BodyText"/>
        <w:ind w:left="0"/>
        <w:jc w:val="left"/>
        <w:rPr>
          <w:rFonts w:ascii="Helvetica"/>
          <w:sz w:val="20"/>
        </w:rPr>
      </w:pPr>
    </w:p>
    <w:p w14:paraId="5FC66422" w14:textId="77777777" w:rsidR="006D1AF8" w:rsidRDefault="006D1AF8">
      <w:pPr>
        <w:pStyle w:val="BodyText"/>
        <w:ind w:left="0"/>
        <w:jc w:val="left"/>
        <w:rPr>
          <w:rFonts w:ascii="Helvetica"/>
          <w:sz w:val="20"/>
        </w:rPr>
      </w:pPr>
    </w:p>
    <w:p w14:paraId="58FC46F0" w14:textId="77777777" w:rsidR="006D1AF8" w:rsidRDefault="006D1AF8">
      <w:pPr>
        <w:pStyle w:val="BodyText"/>
        <w:ind w:left="0"/>
        <w:jc w:val="left"/>
        <w:rPr>
          <w:rFonts w:ascii="Helvetica"/>
          <w:sz w:val="20"/>
        </w:rPr>
      </w:pPr>
    </w:p>
    <w:p w14:paraId="613A562D" w14:textId="77777777" w:rsidR="006D1AF8" w:rsidRDefault="006D1AF8">
      <w:pPr>
        <w:pStyle w:val="BodyText"/>
        <w:ind w:left="0"/>
        <w:jc w:val="left"/>
        <w:rPr>
          <w:rFonts w:ascii="Helvetica"/>
          <w:sz w:val="20"/>
        </w:rPr>
      </w:pPr>
    </w:p>
    <w:p w14:paraId="1608F942" w14:textId="77777777" w:rsidR="006D1AF8" w:rsidRDefault="006D1AF8">
      <w:pPr>
        <w:pStyle w:val="BodyText"/>
        <w:ind w:left="0"/>
        <w:jc w:val="left"/>
        <w:rPr>
          <w:rFonts w:ascii="Helvetica"/>
          <w:sz w:val="20"/>
        </w:rPr>
      </w:pPr>
    </w:p>
    <w:p w14:paraId="714F0495" w14:textId="77777777" w:rsidR="006D1AF8" w:rsidRDefault="006D1AF8">
      <w:pPr>
        <w:pStyle w:val="BodyText"/>
        <w:ind w:left="0"/>
        <w:jc w:val="left"/>
        <w:rPr>
          <w:rFonts w:ascii="Helvetica"/>
          <w:sz w:val="20"/>
        </w:rPr>
      </w:pPr>
    </w:p>
    <w:p w14:paraId="7F6FBD63" w14:textId="77777777" w:rsidR="006D1AF8" w:rsidRDefault="006D1AF8">
      <w:pPr>
        <w:pStyle w:val="BodyText"/>
        <w:ind w:left="0"/>
        <w:jc w:val="left"/>
        <w:rPr>
          <w:rFonts w:ascii="Helvetica"/>
          <w:sz w:val="20"/>
        </w:rPr>
      </w:pPr>
    </w:p>
    <w:p w14:paraId="7CC18981" w14:textId="77777777" w:rsidR="006D1AF8" w:rsidRDefault="006D1AF8">
      <w:pPr>
        <w:pStyle w:val="BodyText"/>
        <w:ind w:left="0"/>
        <w:jc w:val="left"/>
        <w:rPr>
          <w:rFonts w:ascii="Helvetica"/>
          <w:sz w:val="20"/>
        </w:rPr>
      </w:pPr>
    </w:p>
    <w:p w14:paraId="27C51486" w14:textId="77777777" w:rsidR="006D1AF8" w:rsidRDefault="006D1AF8">
      <w:pPr>
        <w:pStyle w:val="BodyText"/>
        <w:ind w:left="0"/>
        <w:jc w:val="left"/>
        <w:rPr>
          <w:rFonts w:ascii="Helvetica"/>
          <w:sz w:val="20"/>
        </w:rPr>
      </w:pPr>
    </w:p>
    <w:p w14:paraId="4EB1197E" w14:textId="77777777" w:rsidR="006D1AF8" w:rsidRDefault="006D1AF8">
      <w:pPr>
        <w:pStyle w:val="BodyText"/>
        <w:ind w:left="0"/>
        <w:jc w:val="left"/>
        <w:rPr>
          <w:rFonts w:ascii="Helvetica"/>
          <w:sz w:val="20"/>
        </w:rPr>
      </w:pPr>
    </w:p>
    <w:p w14:paraId="7B2BD52E" w14:textId="77777777" w:rsidR="006D1AF8" w:rsidRDefault="006D1AF8">
      <w:pPr>
        <w:pStyle w:val="BodyText"/>
        <w:ind w:left="0"/>
        <w:jc w:val="left"/>
        <w:rPr>
          <w:rFonts w:ascii="Helvetica"/>
          <w:sz w:val="20"/>
        </w:rPr>
      </w:pPr>
    </w:p>
    <w:p w14:paraId="5B9E40D1" w14:textId="77777777" w:rsidR="006D1AF8" w:rsidRDefault="006D1AF8">
      <w:pPr>
        <w:pStyle w:val="BodyText"/>
        <w:spacing w:before="4"/>
        <w:ind w:left="0"/>
        <w:jc w:val="left"/>
        <w:rPr>
          <w:rFonts w:ascii="Helvetica"/>
          <w:sz w:val="27"/>
        </w:rPr>
      </w:pPr>
    </w:p>
    <w:p w14:paraId="61297C8C" w14:textId="77777777" w:rsidR="006D1AF8" w:rsidRDefault="00BC207C">
      <w:pPr>
        <w:ind w:left="370" w:right="387"/>
        <w:jc w:val="center"/>
        <w:rPr>
          <w:rFonts w:ascii="Helvetica" w:hAnsi="Helvetica"/>
          <w:sz w:val="18"/>
        </w:rPr>
      </w:pPr>
      <w:r>
        <w:rPr>
          <w:rFonts w:ascii="Helvetica" w:hAnsi="Helvetica"/>
          <w:color w:val="14120E"/>
          <w:sz w:val="18"/>
        </w:rPr>
        <w:t>Léandre Poplus, Founder</w:t>
      </w:r>
    </w:p>
    <w:p w14:paraId="0F9BF2E9" w14:textId="77777777" w:rsidR="006D1AF8" w:rsidRDefault="00BC207C">
      <w:pPr>
        <w:spacing w:before="134"/>
        <w:ind w:left="370" w:right="387"/>
        <w:jc w:val="center"/>
        <w:rPr>
          <w:rFonts w:ascii="Helvetica"/>
          <w:i/>
          <w:sz w:val="20"/>
        </w:rPr>
      </w:pPr>
      <w:r>
        <w:rPr>
          <w:rFonts w:ascii="Helvetica"/>
          <w:i/>
          <w:color w:val="089F39"/>
          <w:sz w:val="20"/>
        </w:rPr>
        <w:t>For Our People, By Our People.</w:t>
      </w:r>
    </w:p>
    <w:p w14:paraId="6CC28545" w14:textId="77777777" w:rsidR="006D1AF8" w:rsidRDefault="006D1AF8">
      <w:pPr>
        <w:jc w:val="center"/>
        <w:rPr>
          <w:rFonts w:ascii="Helvetica"/>
          <w:sz w:val="20"/>
        </w:rPr>
        <w:sectPr w:rsidR="006D1AF8">
          <w:footerReference w:type="default" r:id="rId8"/>
          <w:type w:val="continuous"/>
          <w:pgSz w:w="12240" w:h="15840"/>
          <w:pgMar w:top="0" w:right="1180" w:bottom="0" w:left="1200" w:header="720" w:footer="720" w:gutter="0"/>
          <w:cols w:space="720"/>
        </w:sectPr>
      </w:pPr>
    </w:p>
    <w:p w14:paraId="7D7FA3D8" w14:textId="77777777" w:rsidR="006D1AF8" w:rsidRDefault="006D1AF8">
      <w:pPr>
        <w:pStyle w:val="BodyText"/>
        <w:ind w:left="0"/>
        <w:jc w:val="left"/>
        <w:rPr>
          <w:rFonts w:ascii="Helvetica"/>
          <w:i/>
          <w:sz w:val="20"/>
        </w:rPr>
      </w:pPr>
    </w:p>
    <w:p w14:paraId="24BD985F" w14:textId="77777777" w:rsidR="006D1AF8" w:rsidRDefault="006D1AF8">
      <w:pPr>
        <w:pStyle w:val="BodyText"/>
        <w:ind w:left="0"/>
        <w:jc w:val="left"/>
        <w:rPr>
          <w:rFonts w:ascii="Helvetica"/>
          <w:i/>
          <w:sz w:val="20"/>
        </w:rPr>
      </w:pPr>
    </w:p>
    <w:p w14:paraId="188B3494" w14:textId="77777777" w:rsidR="006D1AF8" w:rsidRDefault="006D1AF8">
      <w:pPr>
        <w:pStyle w:val="BodyText"/>
        <w:ind w:left="0"/>
        <w:jc w:val="left"/>
        <w:rPr>
          <w:rFonts w:ascii="Helvetica"/>
          <w:i/>
          <w:sz w:val="20"/>
        </w:rPr>
      </w:pPr>
    </w:p>
    <w:p w14:paraId="2F6CD0DB" w14:textId="77777777" w:rsidR="006D1AF8" w:rsidRDefault="006D1AF8">
      <w:pPr>
        <w:pStyle w:val="BodyText"/>
        <w:ind w:left="0"/>
        <w:jc w:val="left"/>
        <w:rPr>
          <w:rFonts w:ascii="Helvetica"/>
          <w:i/>
          <w:sz w:val="20"/>
        </w:rPr>
      </w:pPr>
    </w:p>
    <w:p w14:paraId="7C953925" w14:textId="77777777" w:rsidR="006D1AF8" w:rsidRDefault="006D1AF8">
      <w:pPr>
        <w:pStyle w:val="BodyText"/>
        <w:spacing w:before="4"/>
        <w:ind w:left="0"/>
        <w:jc w:val="left"/>
        <w:rPr>
          <w:rFonts w:ascii="Helvetica"/>
          <w:i/>
          <w:sz w:val="28"/>
        </w:rPr>
      </w:pPr>
    </w:p>
    <w:p w14:paraId="03BE4D9C" w14:textId="77777777" w:rsidR="006D1AF8" w:rsidRDefault="00BC207C">
      <w:pPr>
        <w:spacing w:before="93"/>
        <w:ind w:left="370" w:right="384"/>
        <w:jc w:val="center"/>
        <w:rPr>
          <w:sz w:val="20"/>
        </w:rPr>
      </w:pPr>
      <w:r>
        <w:rPr>
          <w:color w:val="5F5E5A"/>
          <w:sz w:val="20"/>
        </w:rPr>
        <w:t>IN THE CONGRESS OF THE PEOPLE</w:t>
      </w:r>
    </w:p>
    <w:p w14:paraId="36B4153E" w14:textId="77777777" w:rsidR="006D1AF8" w:rsidRDefault="006D1AF8">
      <w:pPr>
        <w:pStyle w:val="BodyText"/>
        <w:spacing w:before="5"/>
        <w:ind w:left="0"/>
        <w:jc w:val="left"/>
        <w:rPr>
          <w:sz w:val="29"/>
        </w:rPr>
      </w:pPr>
    </w:p>
    <w:p w14:paraId="359FAE83" w14:textId="77777777" w:rsidR="006D1AF8" w:rsidRDefault="00BC207C">
      <w:pPr>
        <w:spacing w:before="1"/>
        <w:ind w:left="370" w:right="374"/>
        <w:jc w:val="center"/>
        <w:rPr>
          <w:b/>
          <w:sz w:val="52"/>
        </w:rPr>
      </w:pPr>
      <w:r>
        <w:rPr>
          <w:b/>
          <w:color w:val="1A1A1A"/>
          <w:sz w:val="52"/>
        </w:rPr>
        <w:t>A BILL</w:t>
      </w:r>
    </w:p>
    <w:p w14:paraId="49F699E7" w14:textId="77777777" w:rsidR="006D1AF8" w:rsidRDefault="00BC207C">
      <w:pPr>
        <w:spacing w:before="289"/>
        <w:ind w:right="8"/>
        <w:jc w:val="center"/>
        <w:rPr>
          <w:sz w:val="28"/>
        </w:rPr>
      </w:pPr>
      <w:r>
        <w:rPr>
          <w:color w:val="886912"/>
          <w:sz w:val="28"/>
        </w:rPr>
        <w:t>-----</w:t>
      </w:r>
    </w:p>
    <w:p w14:paraId="147B033E" w14:textId="77777777" w:rsidR="006D1AF8" w:rsidRDefault="006D1AF8">
      <w:pPr>
        <w:pStyle w:val="BodyText"/>
        <w:spacing w:before="4"/>
        <w:ind w:left="0"/>
        <w:jc w:val="left"/>
        <w:rPr>
          <w:sz w:val="27"/>
        </w:rPr>
      </w:pPr>
    </w:p>
    <w:p w14:paraId="4E383092" w14:textId="77777777" w:rsidR="006D1AF8" w:rsidRDefault="00BC207C">
      <w:pPr>
        <w:pStyle w:val="Heading2"/>
        <w:ind w:right="395"/>
      </w:pPr>
      <w:r>
        <w:rPr>
          <w:color w:val="1A1A1A"/>
        </w:rPr>
        <w:t>TO ESTABLISH THE ALLIANCE FOR COLLECTIVE EMPOWERMENT AS A SOVEREIGN COMMUNITY DEVELOPMENT AND SELF- GOVERNANCE FRAMEWORK UNITING BLACK AND NATIVE AMERICAN COMMUNITIES</w:t>
      </w:r>
    </w:p>
    <w:p w14:paraId="5CAC4314" w14:textId="77777777" w:rsidR="006D1AF8" w:rsidRDefault="006D1AF8">
      <w:pPr>
        <w:pStyle w:val="BodyText"/>
        <w:ind w:left="0"/>
        <w:jc w:val="left"/>
        <w:rPr>
          <w:b/>
          <w:sz w:val="20"/>
        </w:rPr>
      </w:pPr>
    </w:p>
    <w:p w14:paraId="579641A3" w14:textId="77777777" w:rsidR="006D1AF8" w:rsidRDefault="006D1AF8">
      <w:pPr>
        <w:pStyle w:val="BodyText"/>
        <w:ind w:left="0"/>
        <w:jc w:val="left"/>
        <w:rPr>
          <w:b/>
          <w:sz w:val="20"/>
        </w:rPr>
      </w:pPr>
    </w:p>
    <w:p w14:paraId="3A60EF38" w14:textId="77777777" w:rsidR="006D1AF8" w:rsidRDefault="00BC207C">
      <w:pPr>
        <w:pStyle w:val="BodyText"/>
        <w:spacing w:before="9"/>
        <w:ind w:left="0"/>
        <w:jc w:val="left"/>
        <w:rPr>
          <w:b/>
          <w:sz w:val="26"/>
        </w:rPr>
      </w:pPr>
      <w:r>
        <w:pict w14:anchorId="37B82D36">
          <v:line id="_x0000_s2082" style="position:absolute;z-index:251641856;mso-wrap-distance-left:0;mso-wrap-distance-right:0;mso-position-horizontal-relative:page" from="70.6pt,17.6pt" to="541.55pt,17.6pt" strokecolor="#886912" strokeweight=".48pt">
            <w10:wrap type="topAndBottom" anchorx="page"/>
          </v:line>
        </w:pict>
      </w:r>
    </w:p>
    <w:p w14:paraId="33C60B7D" w14:textId="77777777" w:rsidR="006D1AF8" w:rsidRDefault="00BC207C">
      <w:pPr>
        <w:pStyle w:val="Heading5"/>
        <w:spacing w:before="138"/>
        <w:ind w:left="370" w:right="384"/>
        <w:jc w:val="center"/>
      </w:pPr>
      <w:r>
        <w:rPr>
          <w:color w:val="1A1A1A"/>
        </w:rPr>
        <w:t>SHORT TITLE: THE ACE ACT</w:t>
      </w:r>
    </w:p>
    <w:p w14:paraId="4FB39393" w14:textId="77777777" w:rsidR="006D1AF8" w:rsidRDefault="006D1AF8">
      <w:pPr>
        <w:pStyle w:val="BodyText"/>
        <w:ind w:left="0"/>
        <w:jc w:val="left"/>
        <w:rPr>
          <w:b/>
          <w:sz w:val="24"/>
        </w:rPr>
      </w:pPr>
    </w:p>
    <w:p w14:paraId="37314E16" w14:textId="77777777" w:rsidR="006D1AF8" w:rsidRDefault="00BC207C">
      <w:pPr>
        <w:spacing w:before="174"/>
        <w:ind w:left="359" w:right="395"/>
        <w:jc w:val="center"/>
        <w:rPr>
          <w:sz w:val="20"/>
        </w:rPr>
      </w:pPr>
      <w:r>
        <w:rPr>
          <w:color w:val="5F5E5A"/>
          <w:sz w:val="20"/>
        </w:rPr>
        <w:t>Submitted by the Founding Council of the Alliance for Collective Empowerment</w:t>
      </w:r>
    </w:p>
    <w:p w14:paraId="798D7A1B" w14:textId="77777777" w:rsidR="006D1AF8" w:rsidRDefault="006D1AF8">
      <w:pPr>
        <w:pStyle w:val="BodyText"/>
        <w:spacing w:before="9"/>
        <w:ind w:left="0"/>
        <w:jc w:val="left"/>
        <w:rPr>
          <w:sz w:val="28"/>
        </w:rPr>
      </w:pPr>
    </w:p>
    <w:p w14:paraId="43924F06" w14:textId="77777777" w:rsidR="006D1AF8" w:rsidRDefault="00BC207C">
      <w:pPr>
        <w:ind w:left="370" w:right="386"/>
        <w:jc w:val="center"/>
        <w:rPr>
          <w:i/>
          <w:sz w:val="18"/>
        </w:rPr>
      </w:pPr>
      <w:r>
        <w:rPr>
          <w:i/>
          <w:color w:val="5F5E5A"/>
          <w:sz w:val="18"/>
        </w:rPr>
        <w:t>Complete Framework for Congressional Introduction, Coalition Review, and Tribal Endorsement</w:t>
      </w:r>
    </w:p>
    <w:p w14:paraId="5EEE84B3" w14:textId="77777777" w:rsidR="006D1AF8" w:rsidRDefault="006D1AF8">
      <w:pPr>
        <w:pStyle w:val="BodyText"/>
        <w:ind w:left="0"/>
        <w:jc w:val="left"/>
        <w:rPr>
          <w:i/>
          <w:sz w:val="20"/>
        </w:rPr>
      </w:pPr>
    </w:p>
    <w:p w14:paraId="7F65B9F7" w14:textId="77777777" w:rsidR="006D1AF8" w:rsidRDefault="00BC207C">
      <w:pPr>
        <w:pStyle w:val="BodyText"/>
        <w:spacing w:before="5"/>
        <w:ind w:left="0"/>
        <w:jc w:val="left"/>
        <w:rPr>
          <w:i/>
          <w:sz w:val="14"/>
        </w:rPr>
      </w:pPr>
      <w:r>
        <w:pict w14:anchorId="2FAB430A">
          <v:line id="_x0000_s2081" style="position:absolute;z-index:251642880;mso-wrap-distance-left:0;mso-wrap-distance-right:0;mso-position-horizontal-relative:page" from="70.6pt,10.5pt" to="541.55pt,10.5pt" strokecolor="#886912" strokeweight=".48pt">
            <w10:wrap type="topAndBottom" anchorx="page"/>
          </v:line>
        </w:pict>
      </w:r>
    </w:p>
    <w:p w14:paraId="7C9C2AFE" w14:textId="77777777" w:rsidR="006D1AF8" w:rsidRDefault="00BC207C">
      <w:pPr>
        <w:spacing w:before="97"/>
        <w:ind w:left="370" w:right="376"/>
        <w:jc w:val="center"/>
        <w:rPr>
          <w:sz w:val="18"/>
        </w:rPr>
      </w:pPr>
      <w:r>
        <w:rPr>
          <w:color w:val="5F5E5A"/>
          <w:sz w:val="18"/>
        </w:rPr>
        <w:t>Submitted by</w:t>
      </w:r>
    </w:p>
    <w:p w14:paraId="0E2A52A1" w14:textId="77777777" w:rsidR="006D1AF8" w:rsidRDefault="00BC207C">
      <w:pPr>
        <w:pStyle w:val="Heading1"/>
        <w:spacing w:before="22"/>
        <w:ind w:right="388"/>
      </w:pPr>
      <w:r>
        <w:rPr>
          <w:color w:val="1A1A1A"/>
        </w:rPr>
        <w:t>Léandre Poplus</w:t>
      </w:r>
    </w:p>
    <w:p w14:paraId="08B0A3D0" w14:textId="77777777" w:rsidR="006D1AF8" w:rsidRDefault="00BC207C">
      <w:pPr>
        <w:spacing w:before="13"/>
        <w:ind w:left="370" w:right="392"/>
        <w:jc w:val="center"/>
        <w:rPr>
          <w:b/>
          <w:sz w:val="20"/>
        </w:rPr>
      </w:pPr>
      <w:r>
        <w:rPr>
          <w:b/>
          <w:color w:val="886912"/>
          <w:sz w:val="20"/>
        </w:rPr>
        <w:t>Founder - Alliance for Collective Empowerment</w:t>
      </w:r>
    </w:p>
    <w:p w14:paraId="7B891450" w14:textId="77777777" w:rsidR="006D1AF8" w:rsidRDefault="006D1AF8">
      <w:pPr>
        <w:pStyle w:val="BodyText"/>
        <w:ind w:left="0"/>
        <w:jc w:val="left"/>
        <w:rPr>
          <w:b/>
          <w:sz w:val="20"/>
        </w:rPr>
      </w:pPr>
    </w:p>
    <w:p w14:paraId="54DD3247" w14:textId="77777777" w:rsidR="006D1AF8" w:rsidRDefault="006D1AF8">
      <w:pPr>
        <w:pStyle w:val="BodyText"/>
        <w:ind w:left="0"/>
        <w:jc w:val="left"/>
        <w:rPr>
          <w:b/>
          <w:sz w:val="20"/>
        </w:rPr>
      </w:pPr>
    </w:p>
    <w:p w14:paraId="44DEB951" w14:textId="77777777" w:rsidR="006D1AF8" w:rsidRDefault="006D1AF8">
      <w:pPr>
        <w:pStyle w:val="BodyText"/>
        <w:ind w:left="0"/>
        <w:jc w:val="left"/>
        <w:rPr>
          <w:b/>
          <w:sz w:val="20"/>
        </w:rPr>
      </w:pPr>
    </w:p>
    <w:p w14:paraId="2F782501" w14:textId="77777777" w:rsidR="006D1AF8" w:rsidRDefault="006D1AF8">
      <w:pPr>
        <w:pStyle w:val="BodyText"/>
        <w:ind w:left="0"/>
        <w:jc w:val="left"/>
        <w:rPr>
          <w:b/>
          <w:sz w:val="20"/>
        </w:rPr>
      </w:pPr>
    </w:p>
    <w:p w14:paraId="2F306344" w14:textId="77777777" w:rsidR="006D1AF8" w:rsidRDefault="00BC207C">
      <w:pPr>
        <w:pStyle w:val="BodyText"/>
        <w:spacing w:before="3"/>
        <w:ind w:left="0"/>
        <w:jc w:val="left"/>
        <w:rPr>
          <w:b/>
          <w:sz w:val="23"/>
        </w:rPr>
      </w:pPr>
      <w:r>
        <w:pict w14:anchorId="5837A8FA">
          <v:line id="_x0000_s2080" style="position:absolute;z-index:251643904;mso-wrap-distance-left:0;mso-wrap-distance-right:0;mso-position-horizontal-relative:page" from="70.6pt,15.6pt" to="541.55pt,15.6pt" strokecolor="#886912" strokeweight=".48pt">
            <w10:wrap type="topAndBottom" anchorx="page"/>
          </v:line>
        </w:pict>
      </w:r>
    </w:p>
    <w:p w14:paraId="6E5D019D" w14:textId="77777777" w:rsidR="006D1AF8" w:rsidRDefault="00BC207C">
      <w:pPr>
        <w:spacing w:before="134"/>
        <w:ind w:left="370" w:right="395"/>
        <w:jc w:val="center"/>
        <w:rPr>
          <w:i/>
          <w:sz w:val="24"/>
        </w:rPr>
      </w:pPr>
      <w:r>
        <w:rPr>
          <w:i/>
          <w:color w:val="2C2C2A"/>
          <w:sz w:val="24"/>
        </w:rPr>
        <w:t>“We are not asking for a seat at the table. We are building our own.”</w:t>
      </w:r>
    </w:p>
    <w:p w14:paraId="0113E30B" w14:textId="77777777" w:rsidR="006D1AF8" w:rsidRDefault="006D1AF8">
      <w:pPr>
        <w:jc w:val="center"/>
        <w:rPr>
          <w:sz w:val="24"/>
        </w:rPr>
        <w:sectPr w:rsidR="006D1AF8" w:rsidSect="001F720E">
          <w:headerReference w:type="default" r:id="rId9"/>
          <w:footerReference w:type="default" r:id="rId10"/>
          <w:pgSz w:w="12240" w:h="15840"/>
          <w:pgMar w:top="900" w:right="1180" w:bottom="900" w:left="1200" w:header="1296" w:footer="144" w:gutter="0"/>
          <w:pgNumType w:start="2"/>
          <w:cols w:space="720"/>
          <w:docGrid w:linePitch="299"/>
        </w:sectPr>
      </w:pPr>
    </w:p>
    <w:p w14:paraId="72F9CBF9" w14:textId="77777777" w:rsidR="006D1AF8" w:rsidRDefault="006D1AF8">
      <w:pPr>
        <w:pStyle w:val="BodyText"/>
        <w:ind w:left="0"/>
        <w:jc w:val="left"/>
        <w:rPr>
          <w:i/>
          <w:sz w:val="20"/>
        </w:rPr>
      </w:pPr>
    </w:p>
    <w:p w14:paraId="19A8CAFB" w14:textId="77777777" w:rsidR="006D1AF8" w:rsidRDefault="006D1AF8">
      <w:pPr>
        <w:pStyle w:val="BodyText"/>
        <w:ind w:left="0"/>
        <w:jc w:val="left"/>
        <w:rPr>
          <w:i/>
          <w:sz w:val="20"/>
        </w:rPr>
      </w:pPr>
    </w:p>
    <w:p w14:paraId="7B7FB5F4" w14:textId="77777777" w:rsidR="006D1AF8" w:rsidRDefault="00BC207C">
      <w:pPr>
        <w:spacing w:before="95"/>
        <w:ind w:left="370" w:right="376"/>
        <w:jc w:val="center"/>
        <w:rPr>
          <w:sz w:val="18"/>
        </w:rPr>
      </w:pPr>
      <w:r>
        <w:rPr>
          <w:color w:val="5F5E5A"/>
          <w:sz w:val="18"/>
        </w:rPr>
        <w:t>ALLIANCE FOR COLLECTIVE EMPOWERMENT ACT</w:t>
      </w:r>
    </w:p>
    <w:p w14:paraId="6D744960" w14:textId="77777777" w:rsidR="006D1AF8" w:rsidRDefault="006D1AF8">
      <w:pPr>
        <w:pStyle w:val="BodyText"/>
        <w:spacing w:before="1"/>
        <w:ind w:left="0"/>
        <w:jc w:val="left"/>
        <w:rPr>
          <w:sz w:val="27"/>
        </w:rPr>
      </w:pPr>
    </w:p>
    <w:p w14:paraId="212FCBE8" w14:textId="77777777" w:rsidR="006D1AF8" w:rsidRDefault="00BC207C">
      <w:pPr>
        <w:pStyle w:val="Heading1"/>
        <w:ind w:right="385"/>
      </w:pPr>
      <w:r>
        <w:rPr>
          <w:color w:val="1A1A1A"/>
        </w:rPr>
        <w:t>TABLE OF TITLES</w:t>
      </w:r>
    </w:p>
    <w:p w14:paraId="41AE49A4" w14:textId="77777777" w:rsidR="006D1AF8" w:rsidRDefault="006D1AF8">
      <w:pPr>
        <w:pStyle w:val="BodyText"/>
        <w:spacing w:before="1"/>
        <w:ind w:left="0"/>
        <w:jc w:val="left"/>
        <w:rPr>
          <w:b/>
          <w:sz w:val="29"/>
        </w:rPr>
      </w:pPr>
    </w:p>
    <w:p w14:paraId="564BE18F" w14:textId="77777777" w:rsidR="006D1AF8" w:rsidRDefault="00BC207C">
      <w:pPr>
        <w:ind w:left="370" w:right="386"/>
        <w:jc w:val="center"/>
        <w:rPr>
          <w:sz w:val="18"/>
        </w:rPr>
      </w:pPr>
      <w:r>
        <w:rPr>
          <w:color w:val="5F5E5A"/>
          <w:sz w:val="18"/>
        </w:rPr>
        <w:t>Twenty-Two Titles - 800+ Paragraphs - Complete Framework for Congressional Introduction, Coalition Review, and Tribal Endorsement</w:t>
      </w:r>
    </w:p>
    <w:p w14:paraId="381901A4" w14:textId="77777777" w:rsidR="006D1AF8" w:rsidRDefault="006D1AF8">
      <w:pPr>
        <w:pStyle w:val="BodyText"/>
        <w:ind w:left="0"/>
        <w:jc w:val="left"/>
        <w:rPr>
          <w:sz w:val="20"/>
        </w:rPr>
      </w:pPr>
    </w:p>
    <w:p w14:paraId="3260D07D" w14:textId="77777777" w:rsidR="006D1AF8" w:rsidRDefault="00BC207C">
      <w:pPr>
        <w:pStyle w:val="BodyText"/>
        <w:ind w:left="0"/>
        <w:jc w:val="left"/>
        <w:rPr>
          <w:sz w:val="14"/>
        </w:rPr>
      </w:pPr>
      <w:r>
        <w:pict w14:anchorId="6A5A708F">
          <v:line id="_x0000_s2079" style="position:absolute;z-index:251644928;mso-wrap-distance-left:0;mso-wrap-distance-right:0;mso-position-horizontal-relative:page" from="70.6pt,10.3pt" to="541.55pt,10.3pt" strokecolor="#886912" strokeweight=".48pt">
            <w10:wrap type="topAndBottom" anchorx="page"/>
          </v:line>
        </w:pict>
      </w:r>
    </w:p>
    <w:p w14:paraId="472B1211" w14:textId="77777777" w:rsidR="006D1AF8" w:rsidRDefault="006D1AF8">
      <w:pPr>
        <w:pStyle w:val="BodyText"/>
        <w:ind w:left="0"/>
        <w:jc w:val="left"/>
        <w:rPr>
          <w:sz w:val="20"/>
        </w:rPr>
      </w:pPr>
    </w:p>
    <w:p w14:paraId="5A60FB07" w14:textId="77777777" w:rsidR="006D1AF8" w:rsidRDefault="006D1AF8">
      <w:pPr>
        <w:pStyle w:val="BodyText"/>
        <w:spacing w:before="10"/>
        <w:ind w:left="0"/>
        <w:jc w:val="left"/>
        <w:rPr>
          <w:sz w:val="24"/>
        </w:rPr>
      </w:pPr>
    </w:p>
    <w:p w14:paraId="558B281D" w14:textId="77777777" w:rsidR="006D1AF8" w:rsidRDefault="00BC207C">
      <w:pPr>
        <w:ind w:left="240"/>
        <w:rPr>
          <w:b/>
          <w:sz w:val="18"/>
        </w:rPr>
      </w:pPr>
      <w:r>
        <w:rPr>
          <w:b/>
          <w:color w:val="886912"/>
          <w:sz w:val="18"/>
        </w:rPr>
        <w:t>FOUNDATIONAL PROVISIONS</w:t>
      </w:r>
    </w:p>
    <w:p w14:paraId="568EC1F1" w14:textId="77777777" w:rsidR="006D1AF8" w:rsidRDefault="00BC207C" w:rsidP="001F720E">
      <w:pPr>
        <w:spacing w:before="160" w:after="120"/>
        <w:ind w:left="245"/>
        <w:rPr>
          <w:sz w:val="20"/>
        </w:rPr>
      </w:pPr>
      <w:r>
        <w:rPr>
          <w:b/>
          <w:color w:val="88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14:paraId="3DB3197C" w14:textId="77777777" w:rsidR="006D1AF8" w:rsidRDefault="00BC207C" w:rsidP="001F720E">
      <w:pPr>
        <w:spacing w:before="120"/>
        <w:ind w:left="245"/>
        <w:rPr>
          <w:sz w:val="20"/>
        </w:rPr>
      </w:pPr>
      <w:r>
        <w:rPr>
          <w:b/>
          <w:color w:val="88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14:paraId="1AE58935" w14:textId="77777777" w:rsidR="006D1AF8" w:rsidRDefault="00BC207C" w:rsidP="001F720E">
      <w:pPr>
        <w:spacing w:before="120"/>
        <w:ind w:left="245"/>
        <w:rPr>
          <w:sz w:val="20"/>
        </w:rPr>
      </w:pPr>
      <w:r>
        <w:rPr>
          <w:b/>
          <w:color w:val="88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14:paraId="72CD83F4" w14:textId="77777777" w:rsidR="006D1AF8" w:rsidRDefault="00BC207C" w:rsidP="001F720E">
      <w:pPr>
        <w:spacing w:before="120"/>
        <w:ind w:left="245"/>
        <w:rPr>
          <w:sz w:val="20"/>
        </w:rPr>
      </w:pPr>
      <w:r>
        <w:rPr>
          <w:b/>
          <w:color w:val="88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p>
    <w:p w14:paraId="514C0F57" w14:textId="77777777" w:rsidR="006D1AF8" w:rsidRDefault="00BC207C">
      <w:pPr>
        <w:spacing w:before="73" w:line="242" w:lineRule="auto"/>
        <w:ind w:left="240"/>
        <w:rPr>
          <w:sz w:val="20"/>
        </w:rPr>
      </w:pPr>
      <w:r>
        <w:rPr>
          <w:b/>
          <w:color w:val="88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The Four Phases, Eight Systems map (Sec. 502), Service Permanence principle (Sec. 503)</w:t>
      </w:r>
    </w:p>
    <w:p w14:paraId="6DF5656D" w14:textId="77777777" w:rsidR="006D1AF8" w:rsidRDefault="00BC207C" w:rsidP="001F720E">
      <w:pPr>
        <w:spacing w:before="240"/>
        <w:ind w:left="245"/>
        <w:rPr>
          <w:b/>
          <w:sz w:val="18"/>
        </w:rPr>
      </w:pPr>
      <w:r>
        <w:rPr>
          <w:b/>
          <w:color w:val="886912"/>
          <w:sz w:val="18"/>
        </w:rPr>
        <w:t>COMMUNITY SYSTEMS</w:t>
      </w:r>
    </w:p>
    <w:p w14:paraId="7A410B38" w14:textId="77777777" w:rsidR="006D1AF8" w:rsidRDefault="00BC207C" w:rsidP="001F720E">
      <w:pPr>
        <w:spacing w:before="160"/>
        <w:ind w:left="245"/>
        <w:rPr>
          <w:sz w:val="20"/>
        </w:rPr>
      </w:pPr>
      <w:r>
        <w:rPr>
          <w:b/>
          <w:color w:val="88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 Phase 1 education bridge (Sec. 605)</w:t>
      </w:r>
    </w:p>
    <w:p w14:paraId="2C5850AA" w14:textId="77777777" w:rsidR="006D1AF8" w:rsidRDefault="00BC207C" w:rsidP="001F720E">
      <w:pPr>
        <w:spacing w:before="120"/>
        <w:ind w:left="245"/>
        <w:rPr>
          <w:sz w:val="20"/>
        </w:rPr>
      </w:pPr>
      <w:r>
        <w:rPr>
          <w:b/>
          <w:color w:val="88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 Phase 1 public safety bridge (Sec. 706)</w:t>
      </w:r>
    </w:p>
    <w:p w14:paraId="531B6432" w14:textId="77777777" w:rsidR="006D1AF8" w:rsidRDefault="00BC207C">
      <w:pPr>
        <w:spacing w:before="80"/>
        <w:ind w:left="240"/>
        <w:rPr>
          <w:sz w:val="20"/>
        </w:rPr>
      </w:pPr>
      <w:r>
        <w:rPr>
          <w:b/>
          <w:color w:val="886912"/>
          <w:sz w:val="20"/>
        </w:rPr>
        <w:t xml:space="preserve">Title VIII </w:t>
      </w:r>
      <w:r>
        <w:rPr>
          <w:b/>
          <w:sz w:val="20"/>
        </w:rPr>
        <w:t xml:space="preserve">Healthcare </w:t>
      </w:r>
      <w:r>
        <w:rPr>
          <w:b/>
          <w:color w:val="1A1A1A"/>
          <w:sz w:val="20"/>
        </w:rPr>
        <w:t xml:space="preserve">and Wellness </w:t>
      </w:r>
      <w:r>
        <w:rPr>
          <w:color w:val="2C2C2A"/>
          <w:sz w:val="20"/>
        </w:rPr>
        <w:t>- MediSave Program, community clinic, hospital, maternal health, traditional healing, Phase 1 healthcare bridge, pharmacogenomics standard</w:t>
      </w:r>
    </w:p>
    <w:p w14:paraId="5CDFB538" w14:textId="77777777" w:rsidR="006D1AF8" w:rsidRDefault="00BC207C" w:rsidP="001F720E">
      <w:pPr>
        <w:spacing w:before="120"/>
        <w:ind w:left="245"/>
        <w:rPr>
          <w:sz w:val="20"/>
        </w:rPr>
      </w:pPr>
      <w:r>
        <w:rPr>
          <w:b/>
          <w:color w:val="886912"/>
          <w:sz w:val="20"/>
        </w:rPr>
        <w:t xml:space="preserve">Title IX </w:t>
      </w:r>
      <w:r>
        <w:rPr>
          <w:b/>
          <w:sz w:val="20"/>
        </w:rPr>
        <w:t xml:space="preserve">Governance </w:t>
      </w:r>
      <w:r>
        <w:rPr>
          <w:b/>
          <w:color w:val="1A1A1A"/>
          <w:sz w:val="20"/>
        </w:rPr>
        <w:t xml:space="preserve">and Legal Sovereignty </w:t>
      </w:r>
      <w:r>
        <w:rPr>
          <w:color w:val="2C2C2A"/>
          <w:sz w:val="20"/>
        </w:rPr>
        <w:t>- Governing Charter cross-reference (full Charter in Title XX), four-track political strategy (BATEI, Contingency Land Claim, Congressional Caucus, Human Rights Doctrine)</w:t>
      </w:r>
    </w:p>
    <w:p w14:paraId="0D380422" w14:textId="77777777" w:rsidR="006D1AF8" w:rsidRDefault="00BC207C">
      <w:pPr>
        <w:spacing w:before="73" w:line="242" w:lineRule="auto"/>
        <w:ind w:left="240" w:right="305"/>
        <w:rPr>
          <w:sz w:val="20"/>
        </w:rPr>
      </w:pPr>
      <w:r>
        <w:rPr>
          <w:b/>
          <w:color w:val="88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14:paraId="39033736" w14:textId="77777777" w:rsidR="006D1AF8" w:rsidRDefault="00BC207C" w:rsidP="001F720E">
      <w:pPr>
        <w:spacing w:before="120"/>
        <w:ind w:left="245"/>
        <w:rPr>
          <w:sz w:val="20"/>
        </w:rPr>
      </w:pPr>
      <w:r>
        <w:rPr>
          <w:b/>
          <w:color w:val="88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14:paraId="4B69E88F" w14:textId="77777777" w:rsidR="006D1AF8" w:rsidRDefault="00BC207C" w:rsidP="001F720E">
      <w:pPr>
        <w:spacing w:before="240"/>
        <w:ind w:left="245"/>
        <w:rPr>
          <w:b/>
          <w:sz w:val="18"/>
        </w:rPr>
      </w:pPr>
      <w:r>
        <w:rPr>
          <w:b/>
          <w:color w:val="886912"/>
          <w:sz w:val="18"/>
        </w:rPr>
        <w:t>ECONOMY AND FINANCE</w:t>
      </w:r>
    </w:p>
    <w:p w14:paraId="390B9CE7" w14:textId="77777777" w:rsidR="006D1AF8" w:rsidRDefault="00BC207C" w:rsidP="001F720E">
      <w:pPr>
        <w:spacing w:before="160"/>
        <w:ind w:left="245"/>
        <w:rPr>
          <w:sz w:val="20"/>
        </w:rPr>
      </w:pPr>
      <w:r>
        <w:rPr>
          <w:b/>
          <w:color w:val="88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14:paraId="0D8F136D" w14:textId="77777777" w:rsidR="006D1AF8" w:rsidRDefault="00BC207C" w:rsidP="001F720E">
      <w:pPr>
        <w:spacing w:before="120"/>
        <w:ind w:left="245"/>
        <w:rPr>
          <w:sz w:val="20"/>
        </w:rPr>
      </w:pPr>
      <w:r>
        <w:rPr>
          <w:b/>
          <w:color w:val="88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14:paraId="44E8F757" w14:textId="77777777" w:rsidR="006D1AF8" w:rsidRDefault="00BC207C" w:rsidP="001F720E">
      <w:pPr>
        <w:spacing w:before="120"/>
        <w:ind w:left="245"/>
        <w:rPr>
          <w:sz w:val="20"/>
        </w:rPr>
      </w:pPr>
      <w:r>
        <w:rPr>
          <w:b/>
          <w:color w:val="88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Community Investment Bonds, Major Donor Initiative, Phase 1 launch budget (Sec. 1410)</w:t>
      </w:r>
    </w:p>
    <w:p w14:paraId="3865AE08" w14:textId="77777777" w:rsidR="006D1AF8" w:rsidRDefault="00BC207C" w:rsidP="001F720E">
      <w:pPr>
        <w:spacing w:before="120"/>
        <w:ind w:left="245"/>
        <w:rPr>
          <w:sz w:val="20"/>
        </w:rPr>
      </w:pPr>
      <w:r>
        <w:rPr>
          <w:b/>
          <w:color w:val="88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14:paraId="23C2ACD2" w14:textId="77777777" w:rsidR="001F720E" w:rsidRDefault="001F720E" w:rsidP="001F720E">
      <w:pPr>
        <w:spacing w:before="240"/>
        <w:ind w:left="245"/>
        <w:rPr>
          <w:b/>
          <w:color w:val="886912"/>
          <w:sz w:val="18"/>
        </w:rPr>
      </w:pPr>
    </w:p>
    <w:p w14:paraId="579A5D8D" w14:textId="77777777" w:rsidR="001F720E" w:rsidRDefault="001F720E" w:rsidP="001F720E">
      <w:pPr>
        <w:spacing w:before="240"/>
        <w:ind w:left="245"/>
        <w:rPr>
          <w:b/>
          <w:color w:val="886912"/>
          <w:sz w:val="18"/>
        </w:rPr>
      </w:pPr>
    </w:p>
    <w:p w14:paraId="2FD23230" w14:textId="521A5777" w:rsidR="006D1AF8" w:rsidRDefault="00BC207C" w:rsidP="001F720E">
      <w:pPr>
        <w:spacing w:before="240"/>
        <w:ind w:left="245"/>
        <w:rPr>
          <w:b/>
          <w:sz w:val="18"/>
        </w:rPr>
      </w:pPr>
      <w:r>
        <w:rPr>
          <w:b/>
          <w:color w:val="886912"/>
          <w:sz w:val="18"/>
        </w:rPr>
        <w:t>GOVERNANCE, POLITICS, AND OUTREACH</w:t>
      </w:r>
    </w:p>
    <w:p w14:paraId="2DDC27A4" w14:textId="77777777" w:rsidR="006D1AF8" w:rsidRDefault="00BC207C" w:rsidP="001F720E">
      <w:pPr>
        <w:spacing w:before="160"/>
        <w:ind w:left="245"/>
        <w:rPr>
          <w:sz w:val="20"/>
        </w:rPr>
      </w:pPr>
      <w:r>
        <w:rPr>
          <w:b/>
          <w:color w:val="88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14:paraId="68952160" w14:textId="77777777" w:rsidR="006D1AF8" w:rsidRDefault="00BC207C" w:rsidP="001F720E">
      <w:pPr>
        <w:spacing w:before="120"/>
        <w:ind w:left="245" w:right="302"/>
        <w:rPr>
          <w:sz w:val="20"/>
        </w:rPr>
      </w:pPr>
      <w:r>
        <w:rPr>
          <w:b/>
          <w:color w:val="88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14:paraId="3C2E44A7" w14:textId="77777777" w:rsidR="006D1AF8" w:rsidRDefault="00BC207C" w:rsidP="001F720E">
      <w:pPr>
        <w:spacing w:before="120"/>
        <w:ind w:left="245" w:right="302"/>
        <w:rPr>
          <w:sz w:val="20"/>
        </w:rPr>
      </w:pPr>
      <w:r>
        <w:rPr>
          <w:b/>
          <w:color w:val="88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14:paraId="560CA045" w14:textId="77777777" w:rsidR="006D1AF8" w:rsidRDefault="00BC207C" w:rsidP="001F720E">
      <w:pPr>
        <w:spacing w:before="120"/>
        <w:ind w:left="245" w:right="302"/>
        <w:rPr>
          <w:sz w:val="20"/>
        </w:rPr>
      </w:pPr>
      <w:r>
        <w:rPr>
          <w:b/>
          <w:color w:val="88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14:paraId="3D6D5C98" w14:textId="77777777" w:rsidR="006D1AF8" w:rsidRDefault="00BC207C" w:rsidP="001F720E">
      <w:pPr>
        <w:spacing w:before="120"/>
        <w:ind w:left="245" w:right="302"/>
        <w:rPr>
          <w:sz w:val="20"/>
        </w:rPr>
      </w:pPr>
      <w:r>
        <w:rPr>
          <w:b/>
          <w:color w:val="886912"/>
          <w:sz w:val="20"/>
        </w:rPr>
        <w:t xml:space="preserve">Title XX </w:t>
      </w:r>
      <w:r>
        <w:rPr>
          <w:b/>
          <w:color w:val="1A1A1A"/>
          <w:sz w:val="20"/>
        </w:rPr>
        <w:t xml:space="preserve">The ACE Governing Charter </w:t>
      </w:r>
      <w:r>
        <w:rPr>
          <w:color w:val="2C2C2A"/>
          <w:sz w:val="20"/>
        </w:rPr>
        <w:t xml:space="preserve">- Supreme authority, Bill of Rights, foundational principles, Charter </w:t>
      </w:r>
      <w:r w:rsidRPr="001F720E">
        <w:rPr>
          <w:b/>
          <w:color w:val="886912"/>
          <w:sz w:val="20"/>
        </w:rPr>
        <w:t>and</w:t>
      </w:r>
      <w:r>
        <w:rPr>
          <w:color w:val="2C2C2A"/>
          <w:sz w:val="20"/>
        </w:rPr>
        <w:t xml:space="preserve"> external law, Constitutional Convention</w:t>
      </w:r>
    </w:p>
    <w:p w14:paraId="278611C8" w14:textId="77777777" w:rsidR="006D1AF8" w:rsidRDefault="00BC207C" w:rsidP="001F720E">
      <w:pPr>
        <w:spacing w:before="120"/>
        <w:ind w:left="245" w:right="302"/>
        <w:rPr>
          <w:sz w:val="20"/>
        </w:rPr>
      </w:pPr>
      <w:r>
        <w:rPr>
          <w:b/>
          <w:color w:val="886912"/>
          <w:sz w:val="20"/>
        </w:rPr>
        <w:t xml:space="preserve">Title XXI </w:t>
      </w:r>
      <w:r>
        <w:rPr>
          <w:b/>
          <w:color w:val="1A1A1A"/>
          <w:sz w:val="20"/>
        </w:rPr>
        <w:t xml:space="preserve">The Tribal Partnership Contingency Framework </w:t>
      </w:r>
      <w:r>
        <w:rPr>
          <w:color w:val="2C2C2A"/>
          <w:sz w:val="20"/>
        </w:rPr>
        <w:t>- 33.15-million-acre BLM land claim across ten states, the continuity doctrine, new ACE-specific sovereignty statute, parallel to Title III</w:t>
      </w:r>
    </w:p>
    <w:p w14:paraId="5D64E1F9" w14:textId="77777777" w:rsidR="006D1AF8" w:rsidRDefault="00BC207C" w:rsidP="001F720E">
      <w:pPr>
        <w:spacing w:before="120"/>
        <w:ind w:left="245" w:right="302"/>
        <w:rPr>
          <w:sz w:val="20"/>
        </w:rPr>
      </w:pPr>
      <w:r>
        <w:rPr>
          <w:b/>
          <w:color w:val="886912"/>
          <w:sz w:val="20"/>
        </w:rPr>
        <w:t xml:space="preserve">Title XXII </w:t>
      </w:r>
      <w:r>
        <w:rPr>
          <w:b/>
          <w:color w:val="1A1A1A"/>
          <w:sz w:val="20"/>
        </w:rPr>
        <w:t xml:space="preserve">The Human Rights Doctrine </w:t>
      </w:r>
      <w:r>
        <w:rPr>
          <w:color w:val="2C2C2A"/>
          <w:sz w:val="20"/>
        </w:rPr>
        <w:t xml:space="preserve">- Civil rights as downstream of human rights, international human </w:t>
      </w:r>
      <w:r w:rsidRPr="001F720E">
        <w:rPr>
          <w:b/>
          <w:color w:val="886912"/>
          <w:sz w:val="20"/>
        </w:rPr>
        <w:t>rights</w:t>
      </w:r>
      <w:r>
        <w:rPr>
          <w:color w:val="2C2C2A"/>
          <w:sz w:val="20"/>
        </w:rPr>
        <w:t xml:space="preserve"> claim, ACE standing before UN bodies</w:t>
      </w:r>
    </w:p>
    <w:p w14:paraId="023DEFC4" w14:textId="77777777" w:rsidR="006D1AF8" w:rsidRDefault="006D1AF8">
      <w:pPr>
        <w:pStyle w:val="BodyText"/>
        <w:ind w:left="0"/>
        <w:jc w:val="left"/>
        <w:rPr>
          <w:sz w:val="20"/>
        </w:rPr>
      </w:pPr>
    </w:p>
    <w:p w14:paraId="1D23F1AB" w14:textId="77777777" w:rsidR="006D1AF8" w:rsidRDefault="00BC207C">
      <w:pPr>
        <w:pStyle w:val="BodyText"/>
        <w:spacing w:before="6"/>
        <w:ind w:left="0"/>
        <w:jc w:val="left"/>
        <w:rPr>
          <w:sz w:val="14"/>
        </w:rPr>
      </w:pPr>
      <w:r>
        <w:pict w14:anchorId="2A9D13D0">
          <v:line id="_x0000_s2078" style="position:absolute;z-index:251645952;mso-wrap-distance-left:0;mso-wrap-distance-right:0;mso-position-horizontal-relative:page" from="70.6pt,10.6pt" to="541.55pt,10.6pt" strokecolor="#886912" strokeweight=".48pt">
            <w10:wrap type="topAndBottom" anchorx="page"/>
          </v:line>
        </w:pict>
      </w:r>
    </w:p>
    <w:p w14:paraId="06FB0132" w14:textId="77777777" w:rsidR="006D1AF8" w:rsidRDefault="006D1AF8">
      <w:pPr>
        <w:pStyle w:val="BodyText"/>
        <w:ind w:left="0"/>
        <w:jc w:val="left"/>
      </w:pPr>
    </w:p>
    <w:p w14:paraId="66699E00" w14:textId="77777777" w:rsidR="006D1AF8" w:rsidRDefault="00BC207C">
      <w:pPr>
        <w:spacing w:before="134"/>
        <w:ind w:left="370" w:right="390"/>
        <w:jc w:val="center"/>
        <w:rPr>
          <w:sz w:val="18"/>
        </w:rPr>
      </w:pPr>
      <w:r>
        <w:rPr>
          <w:color w:val="5F5E5A"/>
          <w:sz w:val="18"/>
        </w:rPr>
        <w:t>Preamble - Nine “WHEREAS” clauses including the Maryland Doctrine of Exclusion (1638)</w:t>
      </w:r>
    </w:p>
    <w:p w14:paraId="7CDF40BC" w14:textId="77777777" w:rsidR="006D1AF8" w:rsidRDefault="00BC207C">
      <w:pPr>
        <w:spacing w:before="21"/>
        <w:ind w:left="370" w:right="385"/>
        <w:jc w:val="center"/>
        <w:rPr>
          <w:sz w:val="18"/>
        </w:rPr>
      </w:pPr>
      <w:r>
        <w:rPr>
          <w:color w:val="5F5E5A"/>
          <w:sz w:val="18"/>
        </w:rPr>
        <w:t>Closing Provisions - Sec. CP-1 Severability, Sec. CP-2 Ratification, Sec. CP-3 Call to Action</w:t>
      </w:r>
    </w:p>
    <w:p w14:paraId="1BC36B3A" w14:textId="77777777" w:rsidR="006D1AF8" w:rsidRDefault="006D1AF8">
      <w:pPr>
        <w:jc w:val="center"/>
        <w:rPr>
          <w:sz w:val="18"/>
        </w:rPr>
        <w:sectPr w:rsidR="006D1AF8" w:rsidSect="001F720E">
          <w:pgSz w:w="12240" w:h="15840"/>
          <w:pgMar w:top="900" w:right="1180" w:bottom="900" w:left="1200" w:header="714" w:footer="144" w:gutter="0"/>
          <w:cols w:space="720"/>
          <w:docGrid w:linePitch="299"/>
        </w:sectPr>
      </w:pPr>
    </w:p>
    <w:p w14:paraId="32F55E85" w14:textId="77777777" w:rsidR="006D1AF8" w:rsidRDefault="006D1AF8">
      <w:pPr>
        <w:pStyle w:val="BodyText"/>
        <w:ind w:left="0"/>
        <w:jc w:val="left"/>
        <w:rPr>
          <w:sz w:val="20"/>
        </w:rPr>
      </w:pPr>
    </w:p>
    <w:p w14:paraId="0A37F4FA" w14:textId="77777777" w:rsidR="006D1AF8" w:rsidRDefault="006D1AF8">
      <w:pPr>
        <w:pStyle w:val="BodyText"/>
        <w:ind w:left="0"/>
        <w:jc w:val="left"/>
        <w:rPr>
          <w:sz w:val="20"/>
        </w:rPr>
      </w:pPr>
    </w:p>
    <w:p w14:paraId="5171B654" w14:textId="77777777" w:rsidR="006D1AF8" w:rsidRDefault="00BC207C" w:rsidP="00D0141D">
      <w:pPr>
        <w:pStyle w:val="Heading2"/>
        <w:spacing w:before="92"/>
        <w:ind w:left="90"/>
      </w:pPr>
      <w:r>
        <w:rPr>
          <w:color w:val="8A6913"/>
        </w:rPr>
        <w:t>WHY ACE HAD TO BE BUILT</w:t>
      </w:r>
    </w:p>
    <w:p w14:paraId="126CA4D6" w14:textId="77777777" w:rsidR="001A191A" w:rsidRDefault="00BC207C">
      <w:pPr>
        <w:pStyle w:val="BodyText"/>
        <w:spacing w:before="95" w:line="285" w:lineRule="auto"/>
        <w:ind w:left="100" w:right="117"/>
      </w:pPr>
      <w:r>
        <w:rPr>
          <w:color w:val="2C2C2A"/>
        </w:rPr>
        <w:t xml:space="preserve">The founding documents of the United States did not accidentally exclude Black and Native people. They excluded us by design, with specificity, and in writing. We do not dispute that. What ACE disputes is the conclusion that the remedy lives inside the same architecture that produced the exclusion. The Constitution is not </w:t>
      </w:r>
      <w:proofErr w:type="gramStart"/>
      <w:r>
        <w:rPr>
          <w:color w:val="2C2C2A"/>
        </w:rPr>
        <w:t>failing</w:t>
      </w:r>
      <w:proofErr w:type="gramEnd"/>
      <w:r>
        <w:rPr>
          <w:color w:val="2C2C2A"/>
        </w:rPr>
        <w:t xml:space="preserve"> its purpose. It is fulfilling it. We are not surprised. And we are not waiting for it to change. Nor are we asking to change it. Every activist, every movement, every piece of legislation that came before ACE was built on the belief that the system could be made to serve the people it was designed to exclude, operating under the ideal that if enough laws changed, hearts would follow. And many of those efforts produced real and hard-won gains. But no act of Congress, no Supreme Court ruling, no constitution</w:t>
      </w:r>
      <w:r>
        <w:rPr>
          <w:color w:val="2C2C2A"/>
        </w:rPr>
        <w:t>al amendment has ever been able to legislate what lives in the hearts of the people responsible for enforcing it. The law can change. The man holding the law does not have to. Four hundred years of evidence has made that clear. It is not out of spite, and it is not out of hatred, that ACE builds outside the jurisdiction of a document that was never written with as much as a suggestion of serving our communities. It is out of the only honest conclusion the evidence permits: that the freedom, sovereignty, and</w:t>
      </w:r>
      <w:r>
        <w:rPr>
          <w:color w:val="2C2C2A"/>
        </w:rPr>
        <w:t xml:space="preserve"> dignity Black and Native people deserve cannot be granted by a system designed to deny it. Any system built to truly serve our communities must be built by those communities, on their own ground, under their own authority.</w:t>
      </w:r>
    </w:p>
    <w:p w14:paraId="6CFC63EE" w14:textId="77777777" w:rsidR="001A191A" w:rsidRDefault="00BC207C">
      <w:pPr>
        <w:pStyle w:val="BodyText"/>
        <w:spacing w:before="154" w:line="285" w:lineRule="auto"/>
        <w:ind w:left="100" w:right="117"/>
      </w:pPr>
      <w:r>
        <w:rPr>
          <w:color w:val="2C2C2A"/>
        </w:rPr>
        <w:t>ACE was not conceived because someone had an idea. It was built because the evidence is now conclusive. In 1638, the Maryland Colony issued a public edict stating that “neither the existing Black population, their descendants, nor any other Blacks shall be permitted to enjoy the fruits of White society.” That edict was never repealed. ACE is the first organized answer to that document that does not ask the system’s permission to exist.</w:t>
      </w:r>
    </w:p>
    <w:p w14:paraId="29929886" w14:textId="77777777" w:rsidR="006D1AF8" w:rsidRDefault="00BC207C">
      <w:pPr>
        <w:pStyle w:val="BodyText"/>
        <w:spacing w:before="95" w:line="285" w:lineRule="auto"/>
        <w:ind w:left="100" w:right="117"/>
      </w:pPr>
      <w:r>
        <w:rPr>
          <w:color w:val="2C2C2A"/>
        </w:rPr>
        <w:t xml:space="preserve">ACE is built on a precise observation: two communities, dispossessed by the same government, each hold exactly what the other lacks. 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w:t>
      </w:r>
      <w:proofErr w:type="gramStart"/>
      <w:r>
        <w:rPr>
          <w:color w:val="2C2C2A"/>
        </w:rPr>
        <w:t>the capital</w:t>
      </w:r>
      <w:proofErr w:type="gramEnd"/>
      <w:r>
        <w:rPr>
          <w:color w:val="2C2C2A"/>
        </w:rPr>
        <w:t xml:space="preserve">, </w:t>
      </w:r>
      <w:proofErr w:type="gramStart"/>
      <w:r>
        <w:rPr>
          <w:color w:val="2C2C2A"/>
        </w:rPr>
        <w:t>the population</w:t>
      </w:r>
      <w:proofErr w:type="gramEnd"/>
      <w:r>
        <w:rPr>
          <w:color w:val="2C2C2A"/>
        </w:rPr>
        <w:t xml:space="preserve"> density, and </w:t>
      </w:r>
      <w:proofErr w:type="gramStart"/>
      <w:r>
        <w:rPr>
          <w:color w:val="2C2C2A"/>
        </w:rPr>
        <w:t>the financial</w:t>
      </w:r>
      <w:proofErr w:type="gramEnd"/>
      <w:r>
        <w:rPr>
          <w:color w:val="2C2C2A"/>
        </w:rPr>
        <w:t xml:space="preserve"> infrastructure to convert that land into a self-sustaining economy.</w:t>
      </w:r>
    </w:p>
    <w:p w14:paraId="77F21847" w14:textId="77777777" w:rsidR="006D1AF8" w:rsidRDefault="00BC207C">
      <w:pPr>
        <w:pStyle w:val="BodyText"/>
        <w:spacing w:before="95" w:line="285" w:lineRule="auto"/>
        <w:ind w:left="100" w:right="117"/>
      </w:pPr>
      <w:r>
        <w:rPr>
          <w:color w:val="2C2C2A"/>
        </w:rPr>
        <w:t>Black Americans hold $1.6 trillion in annual spending power, a growing professional and entrepreneurial class, and generations of scholarship, institution-building, and cultural production forged under conditions designed to make all of it impossible. What they have lacked is land: sovereign, protected, unchallengeable ground on which to build without asking permission and without fear of what has always come next.</w:t>
      </w:r>
    </w:p>
    <w:p w14:paraId="1D9A6690" w14:textId="77777777" w:rsidR="006D1AF8" w:rsidRDefault="00BC207C">
      <w:pPr>
        <w:pStyle w:val="BodyText"/>
        <w:spacing w:before="95" w:line="285" w:lineRule="auto"/>
        <w:ind w:left="100" w:right="117"/>
      </w:pPr>
      <w:r>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 both.</w:t>
      </w:r>
    </w:p>
    <w:p w14:paraId="475D6513" w14:textId="77777777" w:rsidR="006D1AF8" w:rsidRDefault="00BC207C">
      <w:pPr>
        <w:pStyle w:val="BodyText"/>
        <w:spacing w:before="95" w:line="285" w:lineRule="auto"/>
        <w:ind w:left="100" w:right="117"/>
      </w:pPr>
      <w:r>
        <w:rPr>
          <w:color w:val="2C2C2A"/>
        </w:rPr>
        <w:t xml:space="preserve">A box of nails and a stack of timber. Each one formidable on its own terms. Neither one a building. Together, </w:t>
      </w:r>
      <w:proofErr w:type="gramStart"/>
      <w:r>
        <w:rPr>
          <w:color w:val="2C2C2A"/>
        </w:rPr>
        <w:t>something neither</w:t>
      </w:r>
      <w:proofErr w:type="gramEnd"/>
      <w:r>
        <w:rPr>
          <w:color w:val="2C2C2A"/>
        </w:rPr>
        <w:t xml:space="preserve"> could become alone.</w:t>
      </w:r>
    </w:p>
    <w:p w14:paraId="64FB5DAC" w14:textId="77777777" w:rsidR="00E65998" w:rsidRDefault="00E65998">
      <w:pPr>
        <w:pStyle w:val="BodyText"/>
        <w:spacing w:before="95" w:line="285" w:lineRule="auto"/>
        <w:ind w:left="100" w:right="117"/>
        <w:rPr>
          <w:color w:val="2C2C2A"/>
        </w:rPr>
      </w:pPr>
    </w:p>
    <w:p w14:paraId="1A456C2C" w14:textId="77777777" w:rsidR="00E65998" w:rsidRDefault="00E65998">
      <w:pPr>
        <w:pStyle w:val="BodyText"/>
        <w:spacing w:before="95" w:line="285" w:lineRule="auto"/>
        <w:ind w:left="100" w:right="117"/>
        <w:rPr>
          <w:color w:val="2C2C2A"/>
        </w:rPr>
      </w:pPr>
    </w:p>
    <w:p w14:paraId="7453A1E8" w14:textId="34E996D9" w:rsidR="001A191A" w:rsidRDefault="00BC207C">
      <w:pPr>
        <w:pStyle w:val="BodyText"/>
        <w:spacing w:before="95" w:line="285" w:lineRule="auto"/>
        <w:ind w:left="100" w:right="117"/>
      </w:pPr>
      <w:r>
        <w:rPr>
          <w:color w:val="2C2C2A"/>
        </w:rPr>
        <w:t>What follows is the honest structural analysis of why ACE is not only necessary but achievable. The conditions that made ACE necessary are the same conditions that make it possible. The weakness, the strength, the opportunity, and the threat are not abstract categories drawn from a business school framework. They are the specific gaps, assets, and forces that exist in the world right now, that shape every design decision in this Act, and that ACE was built to navigate without flinching.</w:t>
      </w:r>
    </w:p>
    <w:p w14:paraId="47773DE3" w14:textId="77777777" w:rsidR="006D1AF8" w:rsidRDefault="00BC207C" w:rsidP="00C26D22">
      <w:pPr>
        <w:pStyle w:val="Heading5"/>
        <w:spacing w:before="120"/>
        <w:ind w:left="101"/>
        <w:jc w:val="both"/>
      </w:pPr>
      <w:proofErr w:type="gramStart"/>
      <w:r>
        <w:rPr>
          <w:color w:val="1A1A1A"/>
        </w:rPr>
        <w:t>Weakness</w:t>
      </w:r>
      <w:proofErr w:type="gramEnd"/>
    </w:p>
    <w:p w14:paraId="448E0A00" w14:textId="77777777" w:rsidR="006D1AF8" w:rsidRDefault="00BC207C">
      <w:pPr>
        <w:pStyle w:val="BodyText"/>
        <w:spacing w:before="107" w:line="285" w:lineRule="auto"/>
        <w:ind w:left="100" w:right="121"/>
      </w:pPr>
      <w:r>
        <w:rPr>
          <w:color w:val="2C2C2A"/>
        </w:rPr>
        <w:t>Each community lacks what the other holds. Land without capital cannot develop. Capital without land cannot root. This is the gap ACE is built to close.</w:t>
      </w:r>
    </w:p>
    <w:p w14:paraId="1822885B" w14:textId="77777777" w:rsidR="00C26D22" w:rsidRDefault="00C26D22">
      <w:pPr>
        <w:pStyle w:val="Heading5"/>
        <w:ind w:left="100"/>
        <w:jc w:val="both"/>
        <w:rPr>
          <w:color w:val="1A1A1A"/>
        </w:rPr>
      </w:pPr>
    </w:p>
    <w:p w14:paraId="7FD5C32D" w14:textId="77777777" w:rsidR="006D1AF8" w:rsidRDefault="00BC207C">
      <w:pPr>
        <w:pStyle w:val="Heading5"/>
        <w:ind w:left="100"/>
        <w:jc w:val="both"/>
      </w:pPr>
      <w:r>
        <w:rPr>
          <w:color w:val="1A1A1A"/>
        </w:rPr>
        <w:t>Strength</w:t>
      </w:r>
    </w:p>
    <w:p w14:paraId="46AD976C" w14:textId="77777777" w:rsidR="006D1AF8" w:rsidRDefault="00BC207C">
      <w:pPr>
        <w:pStyle w:val="BodyText"/>
        <w:spacing w:before="107" w:line="285" w:lineRule="auto"/>
        <w:ind w:left="100" w:right="111"/>
      </w:pPr>
      <w:r>
        <w:rPr>
          <w:color w:val="2C2C2A"/>
        </w:rPr>
        <w:t>The combination is not additive. It is exponential. Sovereign land plus community capital plus population equals the legal, territorial, and economic foundation for an independent, self-governing civilization. No external institution needs to grant it. No political climate can revoke it.</w:t>
      </w:r>
    </w:p>
    <w:p w14:paraId="0C96F0AA" w14:textId="77777777" w:rsidR="006D1AF8" w:rsidRDefault="006D1AF8">
      <w:pPr>
        <w:pStyle w:val="BodyText"/>
        <w:spacing w:before="7"/>
        <w:ind w:left="0"/>
        <w:jc w:val="left"/>
        <w:rPr>
          <w:sz w:val="20"/>
        </w:rPr>
      </w:pPr>
    </w:p>
    <w:p w14:paraId="159B68DA" w14:textId="77777777" w:rsidR="006D1AF8" w:rsidRDefault="00BC207C">
      <w:pPr>
        <w:pStyle w:val="Heading5"/>
        <w:ind w:left="100"/>
        <w:jc w:val="both"/>
      </w:pPr>
      <w:r>
        <w:rPr>
          <w:color w:val="1A1A1A"/>
        </w:rPr>
        <w:t>Opportunity</w:t>
      </w:r>
    </w:p>
    <w:p w14:paraId="0612246D" w14:textId="77777777" w:rsidR="006D1AF8" w:rsidRDefault="00BC207C">
      <w:pPr>
        <w:pStyle w:val="BodyText"/>
        <w:spacing w:before="107" w:line="285" w:lineRule="auto"/>
        <w:ind w:left="100" w:right="117"/>
      </w:pPr>
      <w:r>
        <w:rPr>
          <w:color w:val="2C2C2A"/>
        </w:rPr>
        <w:t>The joining of these two communities creates something the United States has never seen and has never had to contend with: a legally protected, economically self-sustaining, culturally sovereign civilization built by the two peoples this country has spent the most effort trying to erase. The opportunity is not just survival. It is the construction of something permanent.</w:t>
      </w:r>
    </w:p>
    <w:p w14:paraId="010C2A0A" w14:textId="77777777" w:rsidR="006D1AF8" w:rsidRDefault="006D1AF8">
      <w:pPr>
        <w:pStyle w:val="BodyText"/>
        <w:spacing w:before="6"/>
        <w:ind w:left="0"/>
        <w:jc w:val="left"/>
        <w:rPr>
          <w:sz w:val="20"/>
        </w:rPr>
      </w:pPr>
    </w:p>
    <w:p w14:paraId="4AB57D33" w14:textId="77777777" w:rsidR="006D1AF8" w:rsidRDefault="00BC207C">
      <w:pPr>
        <w:pStyle w:val="Heading5"/>
        <w:ind w:left="100"/>
        <w:jc w:val="both"/>
      </w:pPr>
      <w:r>
        <w:rPr>
          <w:color w:val="1A1A1A"/>
        </w:rPr>
        <w:t>Threat</w:t>
      </w:r>
    </w:p>
    <w:p w14:paraId="2F90F6E1" w14:textId="77777777" w:rsidR="006D1AF8" w:rsidRDefault="00BC207C" w:rsidP="00C26D22">
      <w:pPr>
        <w:pStyle w:val="BodyText"/>
        <w:spacing w:before="107" w:line="285" w:lineRule="auto"/>
        <w:ind w:left="100" w:right="119"/>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Native Americans have faced the same campaign across 250 years: genocide, forced removal, the criminalization of language, the systematic thef</w:t>
      </w:r>
      <w:r>
        <w:rPr>
          <w:color w:val="2C2C2A"/>
        </w:rPr>
        <w:t>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14:paraId="675BE383" w14:textId="77777777" w:rsidR="006D1AF8" w:rsidRDefault="00BC207C">
      <w:pPr>
        <w:pStyle w:val="BodyText"/>
        <w:spacing w:before="94" w:line="285" w:lineRule="auto"/>
        <w:ind w:left="100" w:right="121"/>
      </w:pPr>
      <w:r>
        <w:rPr>
          <w:color w:val="2C2C2A"/>
        </w:rPr>
        <w:t xml:space="preserve">ACE is the answer to both threats: the threat of inaction, and the threat of </w:t>
      </w:r>
      <w:proofErr w:type="gramStart"/>
      <w:r>
        <w:rPr>
          <w:color w:val="2C2C2A"/>
        </w:rPr>
        <w:t>attempting</w:t>
      </w:r>
      <w:proofErr w:type="gramEnd"/>
      <w:r>
        <w:rPr>
          <w:color w:val="2C2C2A"/>
        </w:rPr>
        <w:t xml:space="preserve"> this without the legal and sovereign architecture to make it permanent. Not a movement. Not a petition. A civilization, built by the people it is built for, on ground no one can take. The first place in American history where true freedom, liberty, and justice for Black Americans is not a demand directed at a system that was built to deny it, but the founding condition of the ground beneath their feet.</w:t>
      </w:r>
    </w:p>
    <w:p w14:paraId="4B340742" w14:textId="77777777" w:rsidR="006D1AF8" w:rsidRDefault="006D1AF8">
      <w:pPr>
        <w:pStyle w:val="BodyText"/>
        <w:ind w:left="0"/>
        <w:jc w:val="left"/>
        <w:rPr>
          <w:sz w:val="24"/>
        </w:rPr>
      </w:pPr>
    </w:p>
    <w:p w14:paraId="260753AF" w14:textId="77777777" w:rsidR="006D1AF8" w:rsidRDefault="00BC207C">
      <w:pPr>
        <w:spacing w:before="202"/>
        <w:ind w:left="370" w:right="384"/>
        <w:jc w:val="center"/>
        <w:rPr>
          <w:i/>
        </w:rPr>
      </w:pPr>
      <w:r>
        <w:rPr>
          <w:i/>
          <w:color w:val="564E40"/>
        </w:rPr>
        <w:t>Léandre Poplus, Founder</w:t>
      </w:r>
    </w:p>
    <w:p w14:paraId="022218D9" w14:textId="77777777" w:rsidR="006D1AF8" w:rsidRDefault="006D1AF8">
      <w:pPr>
        <w:pStyle w:val="BodyText"/>
        <w:ind w:left="0"/>
        <w:jc w:val="left"/>
        <w:rPr>
          <w:i/>
          <w:sz w:val="24"/>
        </w:rPr>
      </w:pPr>
    </w:p>
    <w:p w14:paraId="7120001D" w14:textId="77777777" w:rsidR="006D1AF8" w:rsidRDefault="006D1AF8">
      <w:pPr>
        <w:pStyle w:val="BodyText"/>
        <w:spacing w:before="3"/>
        <w:ind w:left="0"/>
        <w:jc w:val="left"/>
        <w:rPr>
          <w:i/>
          <w:sz w:val="24"/>
        </w:rPr>
      </w:pPr>
    </w:p>
    <w:p w14:paraId="73B15D15" w14:textId="77777777" w:rsidR="00C26D22" w:rsidRDefault="00C26D22">
      <w:pPr>
        <w:pStyle w:val="BodyText"/>
        <w:spacing w:before="3"/>
        <w:ind w:left="0"/>
        <w:jc w:val="left"/>
        <w:rPr>
          <w:i/>
          <w:sz w:val="24"/>
        </w:rPr>
      </w:pPr>
    </w:p>
    <w:p w14:paraId="764CEBD5" w14:textId="77777777" w:rsidR="00C26D22" w:rsidRDefault="00C26D22">
      <w:pPr>
        <w:pStyle w:val="BodyText"/>
        <w:spacing w:before="3"/>
        <w:ind w:left="0"/>
        <w:jc w:val="left"/>
        <w:rPr>
          <w:i/>
          <w:sz w:val="24"/>
        </w:rPr>
      </w:pPr>
    </w:p>
    <w:p w14:paraId="4CA79AC2" w14:textId="77777777" w:rsidR="001F720E" w:rsidRDefault="001F720E">
      <w:pPr>
        <w:pStyle w:val="Heading1"/>
        <w:rPr>
          <w:color w:val="1A1A1A"/>
        </w:rPr>
      </w:pPr>
    </w:p>
    <w:p w14:paraId="4ECC1EB6" w14:textId="56E28F7D" w:rsidR="006D1AF8" w:rsidRDefault="00BC207C">
      <w:pPr>
        <w:pStyle w:val="Heading1"/>
      </w:pPr>
      <w:r>
        <w:rPr>
          <w:color w:val="1A1A1A"/>
        </w:rPr>
        <w:t>PREAMBLE</w:t>
      </w:r>
    </w:p>
    <w:p w14:paraId="07C317B8" w14:textId="77777777" w:rsidR="006D1AF8" w:rsidRDefault="006D1AF8">
      <w:pPr>
        <w:pStyle w:val="BodyText"/>
        <w:ind w:left="0"/>
        <w:jc w:val="left"/>
        <w:rPr>
          <w:b/>
          <w:sz w:val="20"/>
        </w:rPr>
      </w:pPr>
    </w:p>
    <w:p w14:paraId="6271A969" w14:textId="77777777" w:rsidR="006D1AF8" w:rsidRDefault="00BC207C">
      <w:pPr>
        <w:pStyle w:val="BodyText"/>
        <w:spacing w:before="7"/>
        <w:ind w:left="0"/>
        <w:jc w:val="left"/>
        <w:rPr>
          <w:b/>
          <w:sz w:val="10"/>
        </w:rPr>
      </w:pPr>
      <w:r>
        <w:pict w14:anchorId="670DE1AF">
          <v:line id="_x0000_s2077" style="position:absolute;z-index:251646976;mso-wrap-distance-left:0;mso-wrap-distance-right:0;mso-position-horizontal-relative:page" from="70.6pt,8.25pt" to="541.55pt,8.25pt" strokecolor="#ccc" strokeweight=".24pt">
            <w10:wrap type="topAndBottom" anchorx="page"/>
          </v:line>
        </w:pict>
      </w:r>
    </w:p>
    <w:p w14:paraId="3D7D0A7F" w14:textId="77777777" w:rsidR="006D1AF8" w:rsidRDefault="006D1AF8">
      <w:pPr>
        <w:pStyle w:val="BodyText"/>
        <w:spacing w:before="5"/>
        <w:ind w:left="0"/>
        <w:jc w:val="left"/>
        <w:rPr>
          <w:b/>
          <w:sz w:val="38"/>
        </w:rPr>
      </w:pPr>
    </w:p>
    <w:p w14:paraId="01086C74" w14:textId="77777777" w:rsidR="006D1AF8" w:rsidRDefault="00BC207C">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14:paraId="3B35481A" w14:textId="77777777" w:rsidR="006D1AF8" w:rsidRDefault="00BC207C">
      <w:pPr>
        <w:pStyle w:val="BodyText"/>
        <w:spacing w:before="98" w:line="285" w:lineRule="auto"/>
        <w:ind w:left="245" w:right="241"/>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8"/>
        </w:rPr>
        <w:t xml:space="preserve"> </w:t>
      </w:r>
      <w:r>
        <w:rPr>
          <w:color w:val="2C2C2A"/>
        </w:rPr>
        <w:t>economic</w:t>
      </w:r>
      <w:r>
        <w:rPr>
          <w:color w:val="2C2C2A"/>
          <w:spacing w:val="-8"/>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7"/>
        </w:rPr>
        <w:t xml:space="preserve"> </w:t>
      </w:r>
      <w:r>
        <w:rPr>
          <w:color w:val="2C2C2A"/>
        </w:rPr>
        <w:t>and the sustained denial of the generational wealth-building opportunities extended to other Americans;</w:t>
      </w:r>
    </w:p>
    <w:p w14:paraId="061BDC80" w14:textId="77777777" w:rsidR="006D1AF8" w:rsidRDefault="00BC207C">
      <w:pPr>
        <w:pStyle w:val="BodyText"/>
        <w:spacing w:before="94" w:line="285" w:lineRule="auto"/>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14:paraId="75E6CB46" w14:textId="77777777" w:rsidR="006D1AF8" w:rsidRDefault="00BC207C">
      <w:pPr>
        <w:pStyle w:val="BodyText"/>
        <w:spacing w:before="100" w:line="285" w:lineRule="auto"/>
        <w:ind w:left="245" w:right="249"/>
      </w:pPr>
      <w:proofErr w:type="gramStart"/>
      <w:r>
        <w:rPr>
          <w:color w:val="2C2C2A"/>
        </w:rPr>
        <w:t>WHEREAS,</w:t>
      </w:r>
      <w:proofErr w:type="gramEnd"/>
      <w:r>
        <w:rPr>
          <w:color w:val="2C2C2A"/>
        </w:rPr>
        <w:t xml:space="preserve"> both communities share a common inheritance of resilience, cultural depth, and collective wisdom that has survived every attempt at erasure, and that constitutes the spiritual and intellectual foundation upon which this Alliance is built;</w:t>
      </w:r>
    </w:p>
    <w:p w14:paraId="32114626" w14:textId="77777777" w:rsidR="006D1AF8" w:rsidRDefault="00BC207C">
      <w:pPr>
        <w:pStyle w:val="BodyText"/>
        <w:spacing w:before="95" w:line="285" w:lineRule="auto"/>
        <w:ind w:left="245" w:right="236"/>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5"/>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6"/>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5"/>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6"/>
        </w:rPr>
        <w:t xml:space="preserve"> </w:t>
      </w:r>
      <w:r>
        <w:rPr>
          <w:color w:val="2C2C2A"/>
        </w:rPr>
        <w:t>purpose;</w:t>
      </w:r>
    </w:p>
    <w:p w14:paraId="5BBCF43F" w14:textId="77777777" w:rsidR="006D1AF8" w:rsidRDefault="00BC207C">
      <w:pPr>
        <w:pStyle w:val="BodyText"/>
        <w:spacing w:before="97" w:line="285" w:lineRule="auto"/>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14:paraId="7AF309EC" w14:textId="77777777" w:rsidR="006D1AF8" w:rsidRDefault="00BC207C">
      <w:pPr>
        <w:pStyle w:val="BodyText"/>
        <w:spacing w:before="98" w:line="285" w:lineRule="auto"/>
        <w:ind w:left="245" w:right="251"/>
      </w:pPr>
      <w:proofErr w:type="gramStart"/>
      <w:r>
        <w:rPr>
          <w:color w:val="2C2C2A"/>
        </w:rPr>
        <w:t>WHEREAS,</w:t>
      </w:r>
      <w:proofErr w:type="gramEnd"/>
      <w:r>
        <w:rPr>
          <w:color w:val="2C2C2A"/>
        </w:rPr>
        <w:t xml:space="preserve"> this Act is not a petition. It is a declaration of organized, lawful, and sovereign intent grounded in existing federal law, tribal sovereignty doctrine, and the inalienable right of peoples to determine the conditions of their own lives;</w:t>
      </w:r>
    </w:p>
    <w:p w14:paraId="58D0984C" w14:textId="77777777" w:rsidR="006D1AF8" w:rsidRDefault="00BC207C" w:rsidP="00C26D22">
      <w:pPr>
        <w:pStyle w:val="BodyText"/>
        <w:spacing w:before="97" w:line="285" w:lineRule="auto"/>
        <w:ind w:left="245" w:right="235"/>
        <w:rPr>
          <w:color w:val="2C2C2A"/>
        </w:rPr>
      </w:pPr>
      <w:r>
        <w:rPr>
          <w:color w:val="2C2C2A"/>
        </w:rPr>
        <w:t xml:space="preserve">WHEREAS, the history of the United States contains a documented and consistent pattern of organized resistance, legal, political, extrajudicial, and violent to Black and Native American self- governance, economic independence, and institutional power at the precise moment of their 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w:t>
      </w:r>
      <w:r>
        <w:rPr>
          <w:color w:val="2C2C2A"/>
        </w:rPr>
        <w:t>se ACE has studied what happened to its predecessors and chosen to build</w:t>
      </w:r>
      <w:r>
        <w:rPr>
          <w:color w:val="2C2C2A"/>
          <w:spacing w:val="-7"/>
        </w:rPr>
        <w:t xml:space="preserve"> </w:t>
      </w:r>
      <w:r>
        <w:rPr>
          <w:color w:val="2C2C2A"/>
        </w:rPr>
        <w:t>accordingly;</w:t>
      </w:r>
    </w:p>
    <w:p w14:paraId="65C7F4BC" w14:textId="77777777" w:rsidR="009356B3" w:rsidRDefault="00BC207C">
      <w:pPr>
        <w:pStyle w:val="BodyText"/>
        <w:spacing w:before="95" w:line="285" w:lineRule="auto"/>
        <w:ind w:left="240" w:right="240"/>
        <w:rPr>
          <w:color w:val="2C2C2A"/>
        </w:rPr>
      </w:pPr>
      <w:proofErr w:type="gramStart"/>
      <w:r>
        <w:rPr>
          <w:color w:val="2C2C2A"/>
        </w:rPr>
        <w:t>WHEREAS</w:t>
      </w:r>
      <w:r>
        <w:rPr>
          <w:b/>
          <w:bCs/>
          <w:color w:val="2C2C2A"/>
        </w:rPr>
        <w:t>,</w:t>
      </w:r>
      <w:proofErr w:type="gramEnd"/>
      <w:r>
        <w:rPr>
          <w:b/>
          <w:bCs/>
          <w:color w:val="2C2C2A"/>
        </w:rPr>
        <w:t xml:space="preserve"> </w:t>
      </w:r>
      <w:r>
        <w:rPr>
          <w:color w:val="2C2C2A"/>
        </w:rPr>
        <w:t xml:space="preserve">the exclusion of Black Americans from full participation in the economic, civic, and political life of this nation was not a byproduct of other policies or an inadvertent consequence of </w:t>
      </w:r>
    </w:p>
    <w:p w14:paraId="287AEA4C" w14:textId="77777777" w:rsidR="009356B3" w:rsidRDefault="009356B3">
      <w:pPr>
        <w:pStyle w:val="BodyText"/>
        <w:spacing w:before="95" w:line="285" w:lineRule="auto"/>
        <w:ind w:left="240" w:right="240"/>
        <w:rPr>
          <w:color w:val="2C2C2A"/>
        </w:rPr>
      </w:pPr>
    </w:p>
    <w:p w14:paraId="404CBE71" w14:textId="4304C15D" w:rsidR="006D1AF8" w:rsidRDefault="00BC207C">
      <w:pPr>
        <w:pStyle w:val="BodyText"/>
        <w:spacing w:before="95" w:line="285" w:lineRule="auto"/>
        <w:ind w:left="240" w:right="240"/>
      </w:pPr>
      <w:r>
        <w:rPr>
          <w:color w:val="2C2C2A"/>
        </w:rPr>
        <w:t>historical circumstance, but was the explicit, written, and deliberately enforced policy of the American colonial project from its earliest formation.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extended by the Slave Codes of 1705, which required every instit</w:t>
      </w:r>
      <w:r>
        <w:rPr>
          <w:color w:val="2C2C2A"/>
        </w:rPr>
        <w:t>ution, church, school, business, and level of government to enforce the economic and political subordination of Black people as mandatory public policy. That edict has never been formally repealed. No legislature has overturned it. No court has named it and declared it void. The conditions that Black Americans face in 2026, the wealth gap, the maternal mortality disparity, the mass incarceration, the political exclusion, are not evidence of a failure to progress. They are the documented, intended, and conti</w:t>
      </w:r>
      <w:r>
        <w:rPr>
          <w:color w:val="2C2C2A"/>
        </w:rPr>
        <w:t>nuously enforced output of a system designed from its founding to produce exactly this result. ACE is the first organized, legal, civilization-scale answer to that document;</w:t>
      </w:r>
    </w:p>
    <w:p w14:paraId="5B32C7D8" w14:textId="77777777" w:rsidR="006D1AF8" w:rsidRDefault="00BC207C">
      <w:pPr>
        <w:pStyle w:val="Heading4"/>
        <w:spacing w:before="157"/>
        <w:ind w:left="2981"/>
      </w:pPr>
      <w:r>
        <w:rPr>
          <w:color w:val="1A1A1A"/>
        </w:rPr>
        <w:t>NOW, THEREFORE, be it enacted:</w:t>
      </w:r>
    </w:p>
    <w:p w14:paraId="46299EA8" w14:textId="77777777" w:rsidR="006D1AF8" w:rsidRDefault="006D1AF8">
      <w:pPr>
        <w:sectPr w:rsidR="006D1AF8" w:rsidSect="001F720E">
          <w:footerReference w:type="default" r:id="rId11"/>
          <w:pgSz w:w="12240" w:h="15840"/>
          <w:pgMar w:top="900" w:right="1180" w:bottom="900" w:left="1200" w:header="714" w:footer="288" w:gutter="0"/>
          <w:cols w:space="720"/>
          <w:docGrid w:linePitch="299"/>
        </w:sectPr>
      </w:pPr>
    </w:p>
    <w:p w14:paraId="45B8702B" w14:textId="77777777" w:rsidR="006D1AF8" w:rsidRDefault="006D1AF8">
      <w:pPr>
        <w:pStyle w:val="BodyText"/>
        <w:ind w:left="0"/>
        <w:jc w:val="left"/>
        <w:rPr>
          <w:b/>
          <w:sz w:val="20"/>
        </w:rPr>
      </w:pPr>
    </w:p>
    <w:p w14:paraId="457DDE27" w14:textId="77777777" w:rsidR="006D1AF8" w:rsidRDefault="00BC207C">
      <w:pPr>
        <w:ind w:left="370" w:right="379"/>
        <w:jc w:val="center"/>
        <w:rPr>
          <w:b/>
          <w:sz w:val="26"/>
        </w:rPr>
      </w:pPr>
      <w:r>
        <w:rPr>
          <w:b/>
          <w:color w:val="886912"/>
          <w:sz w:val="26"/>
        </w:rPr>
        <w:t>TITLE I</w:t>
      </w:r>
    </w:p>
    <w:p w14:paraId="08C05CE2" w14:textId="77777777" w:rsidR="006D1AF8" w:rsidRDefault="00BC207C">
      <w:pPr>
        <w:spacing w:before="65"/>
        <w:ind w:left="370" w:right="388"/>
        <w:jc w:val="center"/>
        <w:rPr>
          <w:b/>
          <w:sz w:val="30"/>
        </w:rPr>
      </w:pPr>
      <w:r>
        <w:rPr>
          <w:b/>
          <w:color w:val="1A1A1A"/>
          <w:sz w:val="30"/>
        </w:rPr>
        <w:t>GENERAL PROVISIONS</w:t>
      </w:r>
    </w:p>
    <w:p w14:paraId="56B7EDFE" w14:textId="77777777" w:rsidR="006D1AF8" w:rsidRDefault="006D1AF8">
      <w:pPr>
        <w:pStyle w:val="BodyText"/>
        <w:ind w:left="0"/>
        <w:jc w:val="left"/>
        <w:rPr>
          <w:b/>
          <w:sz w:val="20"/>
        </w:rPr>
      </w:pPr>
    </w:p>
    <w:p w14:paraId="69320356" w14:textId="77777777" w:rsidR="006D1AF8" w:rsidRDefault="00BC207C">
      <w:pPr>
        <w:pStyle w:val="BodyText"/>
        <w:spacing w:before="5"/>
        <w:ind w:left="0"/>
        <w:jc w:val="left"/>
        <w:rPr>
          <w:b/>
          <w:sz w:val="17"/>
        </w:rPr>
      </w:pPr>
      <w:r>
        <w:pict w14:anchorId="1A97EF96">
          <v:line id="_x0000_s2076" style="position:absolute;z-index:251648000;mso-wrap-distance-left:0;mso-wrap-distance-right:0;mso-position-horizontal-relative:page" from="70.6pt,12.25pt" to="541.55pt,12.25pt" strokecolor="#886912" strokeweight=".48pt">
            <w10:wrap type="topAndBottom" anchorx="page"/>
          </v:line>
        </w:pict>
      </w:r>
    </w:p>
    <w:p w14:paraId="3EB6E0D2" w14:textId="77777777" w:rsidR="006D1AF8" w:rsidRDefault="00BC207C">
      <w:pPr>
        <w:pStyle w:val="Heading5"/>
        <w:spacing w:before="189"/>
      </w:pPr>
      <w:r>
        <w:rPr>
          <w:color w:val="886912"/>
        </w:rPr>
        <w:t xml:space="preserve">Sec. 101. </w:t>
      </w:r>
      <w:r>
        <w:rPr>
          <w:color w:val="1A1A1A"/>
        </w:rPr>
        <w:t>Short Title</w:t>
      </w:r>
    </w:p>
    <w:p w14:paraId="08DBA552" w14:textId="77777777" w:rsidR="006D1AF8" w:rsidRDefault="00BC207C">
      <w:pPr>
        <w:pStyle w:val="BodyText"/>
        <w:spacing w:before="111" w:line="285" w:lineRule="auto"/>
        <w:ind w:left="240" w:right="466"/>
        <w:jc w:val="left"/>
      </w:pPr>
      <w:r>
        <w:rPr>
          <w:color w:val="2C2C2A"/>
        </w:rPr>
        <w:t>This Act shall be known and may be cited as the “Alliance for Collective Empowerment Act” or the “ACE Act.”</w:t>
      </w:r>
    </w:p>
    <w:p w14:paraId="6D61E3C6" w14:textId="77777777" w:rsidR="006D1AF8" w:rsidRDefault="006D1AF8">
      <w:pPr>
        <w:pStyle w:val="BodyText"/>
        <w:spacing w:before="11"/>
        <w:ind w:left="0"/>
        <w:jc w:val="left"/>
        <w:rPr>
          <w:sz w:val="25"/>
        </w:rPr>
      </w:pPr>
    </w:p>
    <w:p w14:paraId="5F6C0A7B" w14:textId="77777777" w:rsidR="006D1AF8" w:rsidRDefault="00BC207C">
      <w:pPr>
        <w:pStyle w:val="Heading5"/>
      </w:pPr>
      <w:r>
        <w:rPr>
          <w:color w:val="886912"/>
        </w:rPr>
        <w:t xml:space="preserve">Sec. 102. </w:t>
      </w:r>
      <w:r>
        <w:rPr>
          <w:color w:val="1A1A1A"/>
        </w:rPr>
        <w:t>Purpose</w:t>
      </w:r>
    </w:p>
    <w:p w14:paraId="4EDAEBB9" w14:textId="77777777" w:rsidR="006D1AF8" w:rsidRDefault="00BC207C">
      <w:pPr>
        <w:pStyle w:val="BodyText"/>
        <w:spacing w:before="124"/>
        <w:ind w:left="240"/>
        <w:jc w:val="left"/>
      </w:pPr>
      <w:r>
        <w:rPr>
          <w:color w:val="2C2C2A"/>
        </w:rPr>
        <w:t>The purposes of this Act are to:</w:t>
      </w:r>
    </w:p>
    <w:p w14:paraId="3F91E648" w14:textId="77777777" w:rsidR="006D1AF8" w:rsidRDefault="00BC207C">
      <w:pPr>
        <w:pStyle w:val="ListParagraph"/>
        <w:numPr>
          <w:ilvl w:val="0"/>
          <w:numId w:val="7"/>
        </w:numPr>
        <w:tabs>
          <w:tab w:val="left" w:pos="961"/>
        </w:tabs>
        <w:spacing w:before="147" w:line="285" w:lineRule="auto"/>
        <w:ind w:right="240"/>
        <w:jc w:val="both"/>
      </w:pPr>
      <w:r>
        <w:rPr>
          <w:color w:val="2C2C2A"/>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rPr>
        <w:t xml:space="preserve"> </w:t>
      </w:r>
      <w:r>
        <w:rPr>
          <w:color w:val="2C2C2A"/>
        </w:rPr>
        <w:t>tribes;</w:t>
      </w:r>
    </w:p>
    <w:p w14:paraId="5B3C3C56" w14:textId="77777777" w:rsidR="006D1AF8" w:rsidRDefault="00BC207C">
      <w:pPr>
        <w:pStyle w:val="ListParagraph"/>
        <w:numPr>
          <w:ilvl w:val="0"/>
          <w:numId w:val="7"/>
        </w:numPr>
        <w:tabs>
          <w:tab w:val="left" w:pos="961"/>
        </w:tabs>
        <w:spacing w:before="58" w:line="285" w:lineRule="auto"/>
        <w:ind w:right="256"/>
        <w:jc w:val="both"/>
      </w:pPr>
      <w:r>
        <w:rPr>
          <w:color w:val="2C2C2A"/>
        </w:rPr>
        <w:t>Create a legal and operational foundation that leverages tribal sovereignty as a shield against external governmental interference while channeling Black American economic power as the engine of community</w:t>
      </w:r>
      <w:r>
        <w:rPr>
          <w:color w:val="2C2C2A"/>
          <w:spacing w:val="-13"/>
        </w:rPr>
        <w:t xml:space="preserve"> </w:t>
      </w:r>
      <w:r>
        <w:rPr>
          <w:color w:val="2C2C2A"/>
        </w:rPr>
        <w:t>development;</w:t>
      </w:r>
    </w:p>
    <w:p w14:paraId="30E38376" w14:textId="77777777" w:rsidR="006D1AF8" w:rsidRDefault="00BC207C">
      <w:pPr>
        <w:pStyle w:val="ListParagraph"/>
        <w:numPr>
          <w:ilvl w:val="0"/>
          <w:numId w:val="7"/>
        </w:numPr>
        <w:tabs>
          <w:tab w:val="left" w:pos="961"/>
        </w:tabs>
        <w:spacing w:line="285" w:lineRule="auto"/>
        <w:ind w:right="236"/>
        <w:jc w:val="both"/>
      </w:pPr>
      <w:r>
        <w:rPr>
          <w:color w:val="2C2C2A"/>
        </w:rPr>
        <w:t>Build</w:t>
      </w:r>
      <w:r>
        <w:rPr>
          <w:color w:val="2C2C2A"/>
          <w:spacing w:val="-5"/>
        </w:rPr>
        <w:t xml:space="preserve"> </w:t>
      </w:r>
      <w:r>
        <w:rPr>
          <w:color w:val="2C2C2A"/>
        </w:rPr>
        <w:t>a</w:t>
      </w:r>
      <w:r>
        <w:rPr>
          <w:color w:val="2C2C2A"/>
          <w:spacing w:val="-5"/>
        </w:rPr>
        <w:t xml:space="preserve"> </w:t>
      </w:r>
      <w:r>
        <w:rPr>
          <w:color w:val="2C2C2A"/>
        </w:rPr>
        <w:t>civilization-scale</w:t>
      </w:r>
      <w:r>
        <w:rPr>
          <w:color w:val="2C2C2A"/>
          <w:spacing w:val="-9"/>
        </w:rPr>
        <w:t xml:space="preserve"> </w:t>
      </w:r>
      <w:r>
        <w:rPr>
          <w:color w:val="2C2C2A"/>
        </w:rPr>
        <w:t>network</w:t>
      </w:r>
      <w:r>
        <w:rPr>
          <w:color w:val="2C2C2A"/>
          <w:spacing w:val="-6"/>
        </w:rPr>
        <w:t xml:space="preserve"> </w:t>
      </w:r>
      <w:r>
        <w:rPr>
          <w:color w:val="2C2C2A"/>
        </w:rPr>
        <w:t>of</w:t>
      </w:r>
      <w:r>
        <w:rPr>
          <w:color w:val="2C2C2A"/>
          <w:spacing w:val="-4"/>
        </w:rPr>
        <w:t xml:space="preserve"> </w:t>
      </w:r>
      <w:r>
        <w:rPr>
          <w:color w:val="2C2C2A"/>
        </w:rPr>
        <w:t>ACE</w:t>
      </w:r>
      <w:r>
        <w:rPr>
          <w:color w:val="2C2C2A"/>
          <w:spacing w:val="-8"/>
        </w:rPr>
        <w:t xml:space="preserve"> </w:t>
      </w:r>
      <w:r>
        <w:rPr>
          <w:color w:val="2C2C2A"/>
        </w:rPr>
        <w:t>communities</w:t>
      </w:r>
      <w:r>
        <w:rPr>
          <w:color w:val="2C2C2A"/>
          <w:spacing w:val="-2"/>
        </w:rPr>
        <w:t xml:space="preserve"> </w:t>
      </w:r>
      <w:r>
        <w:rPr>
          <w:color w:val="2C2C2A"/>
        </w:rPr>
        <w:t>serving</w:t>
      </w:r>
      <w:r>
        <w:rPr>
          <w:color w:val="2C2C2A"/>
          <w:spacing w:val="-5"/>
        </w:rPr>
        <w:t xml:space="preserve"> </w:t>
      </w:r>
      <w:r>
        <w:rPr>
          <w:color w:val="2C2C2A"/>
        </w:rPr>
        <w:t>Black</w:t>
      </w:r>
      <w:r>
        <w:rPr>
          <w:color w:val="2C2C2A"/>
          <w:spacing w:val="-7"/>
        </w:rPr>
        <w:t xml:space="preserve"> </w:t>
      </w:r>
      <w:r>
        <w:rPr>
          <w:color w:val="2C2C2A"/>
        </w:rPr>
        <w:t>and</w:t>
      </w:r>
      <w:r>
        <w:rPr>
          <w:color w:val="2C2C2A"/>
          <w:spacing w:val="-7"/>
        </w:rPr>
        <w:t xml:space="preserve"> </w:t>
      </w:r>
      <w:r>
        <w:rPr>
          <w:color w:val="2C2C2A"/>
        </w:rPr>
        <w:t>Native</w:t>
      </w:r>
      <w:r>
        <w:rPr>
          <w:color w:val="2C2C2A"/>
          <w:spacing w:val="-5"/>
        </w:rPr>
        <w:t xml:space="preserve"> </w:t>
      </w:r>
      <w:r>
        <w:rPr>
          <w:color w:val="2C2C2A"/>
        </w:rPr>
        <w:t>American populations</w:t>
      </w:r>
      <w:r>
        <w:rPr>
          <w:color w:val="2C2C2A"/>
          <w:spacing w:val="-18"/>
        </w:rPr>
        <w:t xml:space="preserve"> </w:t>
      </w:r>
      <w:r>
        <w:rPr>
          <w:color w:val="2C2C2A"/>
        </w:rPr>
        <w:t>across</w:t>
      </w:r>
      <w:r>
        <w:rPr>
          <w:color w:val="2C2C2A"/>
          <w:spacing w:val="-19"/>
        </w:rPr>
        <w:t xml:space="preserve"> </w:t>
      </w:r>
      <w:r>
        <w:rPr>
          <w:color w:val="2C2C2A"/>
        </w:rPr>
        <w:t>the</w:t>
      </w:r>
      <w:r>
        <w:rPr>
          <w:color w:val="2C2C2A"/>
          <w:spacing w:val="-18"/>
        </w:rPr>
        <w:t xml:space="preserve"> </w:t>
      </w:r>
      <w:r>
        <w:rPr>
          <w:color w:val="2C2C2A"/>
        </w:rPr>
        <w:t>United</w:t>
      </w:r>
      <w:r>
        <w:rPr>
          <w:color w:val="2C2C2A"/>
          <w:spacing w:val="-18"/>
        </w:rPr>
        <w:t xml:space="preserve"> </w:t>
      </w:r>
      <w:r>
        <w:rPr>
          <w:color w:val="2C2C2A"/>
        </w:rPr>
        <w:t>States,</w:t>
      </w:r>
      <w:r>
        <w:rPr>
          <w:color w:val="2C2C2A"/>
          <w:spacing w:val="-11"/>
        </w:rPr>
        <w:t xml:space="preserve"> </w:t>
      </w:r>
      <w:r>
        <w:rPr>
          <w:color w:val="2C2C2A"/>
        </w:rPr>
        <w:t>with</w:t>
      </w:r>
      <w:r>
        <w:rPr>
          <w:color w:val="2C2C2A"/>
          <w:spacing w:val="-18"/>
        </w:rPr>
        <w:t xml:space="preserve"> </w:t>
      </w:r>
      <w:r>
        <w:rPr>
          <w:color w:val="2C2C2A"/>
        </w:rPr>
        <w:t>a</w:t>
      </w:r>
      <w:r>
        <w:rPr>
          <w:color w:val="2C2C2A"/>
          <w:spacing w:val="-18"/>
        </w:rPr>
        <w:t xml:space="preserve"> </w:t>
      </w:r>
      <w:r>
        <w:rPr>
          <w:color w:val="2C2C2A"/>
        </w:rPr>
        <w:t>long-term</w:t>
      </w:r>
      <w:r>
        <w:rPr>
          <w:color w:val="2C2C2A"/>
          <w:spacing w:val="-14"/>
        </w:rPr>
        <w:t xml:space="preserve"> </w:t>
      </w:r>
      <w:r>
        <w:rPr>
          <w:color w:val="2C2C2A"/>
        </w:rPr>
        <w:t>population</w:t>
      </w:r>
      <w:r>
        <w:rPr>
          <w:color w:val="2C2C2A"/>
          <w:spacing w:val="-18"/>
        </w:rPr>
        <w:t xml:space="preserve"> </w:t>
      </w:r>
      <w:r>
        <w:rPr>
          <w:color w:val="2C2C2A"/>
        </w:rPr>
        <w:t>goal</w:t>
      </w:r>
      <w:r>
        <w:rPr>
          <w:color w:val="2C2C2A"/>
          <w:spacing w:val="-19"/>
        </w:rPr>
        <w:t xml:space="preserve"> </w:t>
      </w:r>
      <w:r>
        <w:rPr>
          <w:color w:val="2C2C2A"/>
        </w:rPr>
        <w:t>commensurate</w:t>
      </w:r>
      <w:r>
        <w:rPr>
          <w:color w:val="2C2C2A"/>
          <w:spacing w:val="-15"/>
        </w:rPr>
        <w:t xml:space="preserve"> </w:t>
      </w:r>
      <w:r>
        <w:rPr>
          <w:color w:val="2C2C2A"/>
        </w:rPr>
        <w:t>with the full Black American population of approximately 51 million</w:t>
      </w:r>
      <w:r>
        <w:rPr>
          <w:color w:val="2C2C2A"/>
          <w:spacing w:val="-27"/>
        </w:rPr>
        <w:t xml:space="preserve"> </w:t>
      </w:r>
      <w:r>
        <w:rPr>
          <w:color w:val="2C2C2A"/>
        </w:rPr>
        <w:t>persons;</w:t>
      </w:r>
    </w:p>
    <w:p w14:paraId="23372601" w14:textId="77777777" w:rsidR="006D1AF8" w:rsidRDefault="00BC207C">
      <w:pPr>
        <w:pStyle w:val="ListParagraph"/>
        <w:numPr>
          <w:ilvl w:val="0"/>
          <w:numId w:val="7"/>
        </w:numPr>
        <w:tabs>
          <w:tab w:val="left" w:pos="961"/>
        </w:tabs>
        <w:spacing w:before="59" w:line="285" w:lineRule="auto"/>
        <w:ind w:right="242"/>
        <w:jc w:val="both"/>
      </w:pPr>
      <w:r>
        <w:rPr>
          <w:color w:val="2C2C2A"/>
        </w:rPr>
        <w:t>Affirm the right of both communities to cultural integrity, economic sovereignty, civic self- determination, and freedom from the extractive systems that have historically governed their lives;</w:t>
      </w:r>
    </w:p>
    <w:p w14:paraId="15B9A991" w14:textId="77777777" w:rsidR="006D1AF8" w:rsidRDefault="00BC207C">
      <w:pPr>
        <w:pStyle w:val="ListParagraph"/>
        <w:numPr>
          <w:ilvl w:val="0"/>
          <w:numId w:val="7"/>
        </w:numPr>
        <w:tabs>
          <w:tab w:val="left" w:pos="961"/>
        </w:tabs>
        <w:spacing w:line="285" w:lineRule="auto"/>
        <w:ind w:right="255"/>
        <w:jc w:val="both"/>
      </w:pPr>
      <w:r>
        <w:rPr>
          <w:color w:val="2C2C2A"/>
        </w:rPr>
        <w:t>Establish permanent, replicable, and legally defensible structures for housing, education, healthcare, public safety, governance, food sovereignty, economic development, and cultural preservation within ACE</w:t>
      </w:r>
      <w:r>
        <w:rPr>
          <w:color w:val="2C2C2A"/>
          <w:spacing w:val="-2"/>
        </w:rPr>
        <w:t xml:space="preserve"> </w:t>
      </w:r>
      <w:r>
        <w:rPr>
          <w:color w:val="2C2C2A"/>
        </w:rPr>
        <w:t>territory.</w:t>
      </w:r>
    </w:p>
    <w:p w14:paraId="0EAAD1CE" w14:textId="77777777" w:rsidR="006D1AF8" w:rsidRDefault="006D1AF8">
      <w:pPr>
        <w:pStyle w:val="BodyText"/>
        <w:spacing w:before="10"/>
        <w:ind w:left="0"/>
        <w:jc w:val="left"/>
        <w:rPr>
          <w:sz w:val="25"/>
        </w:rPr>
      </w:pPr>
    </w:p>
    <w:p w14:paraId="4A3F932B" w14:textId="77777777" w:rsidR="006D1AF8" w:rsidRDefault="00BC207C">
      <w:pPr>
        <w:pStyle w:val="Heading5"/>
      </w:pPr>
      <w:r>
        <w:rPr>
          <w:color w:val="886912"/>
        </w:rPr>
        <w:t xml:space="preserve">Sec. 103. </w:t>
      </w:r>
      <w:r>
        <w:rPr>
          <w:color w:val="1A1A1A"/>
        </w:rPr>
        <w:t>Definitions</w:t>
      </w:r>
    </w:p>
    <w:p w14:paraId="03FDAF78" w14:textId="77777777" w:rsidR="006D1AF8" w:rsidRDefault="00BC207C">
      <w:pPr>
        <w:pStyle w:val="BodyText"/>
        <w:spacing w:before="124"/>
        <w:ind w:left="240"/>
        <w:jc w:val="left"/>
      </w:pPr>
      <w:r>
        <w:rPr>
          <w:color w:val="2C2C2A"/>
        </w:rPr>
        <w:t>As used in this Act:</w:t>
      </w:r>
    </w:p>
    <w:p w14:paraId="36412FB7" w14:textId="77777777" w:rsidR="006D1AF8" w:rsidRDefault="00BC207C">
      <w:pPr>
        <w:pStyle w:val="BodyText"/>
        <w:spacing w:before="147" w:line="285" w:lineRule="auto"/>
        <w:ind w:left="600" w:right="305" w:hanging="360"/>
        <w:jc w:val="left"/>
      </w:pPr>
      <w:r>
        <w:rPr>
          <w:b/>
          <w:color w:val="1A1A1A"/>
        </w:rPr>
        <w:t xml:space="preserve">"ACE" </w:t>
      </w:r>
      <w:r>
        <w:rPr>
          <w:color w:val="2C2C2A"/>
        </w:rPr>
        <w:t>means the Alliance for Collective Empowerment, the organizing entity established under this framework.</w:t>
      </w:r>
    </w:p>
    <w:p w14:paraId="7DD03DE4" w14:textId="77777777" w:rsidR="006D1AF8" w:rsidRDefault="00BC207C">
      <w:pPr>
        <w:pStyle w:val="BodyText"/>
        <w:spacing w:before="80" w:line="285" w:lineRule="auto"/>
        <w:ind w:left="600" w:right="54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14:paraId="38E35FCC" w14:textId="77777777" w:rsidR="006D1AF8" w:rsidRDefault="00BC207C">
      <w:pPr>
        <w:pStyle w:val="BodyText"/>
        <w:spacing w:before="75" w:line="288" w:lineRule="auto"/>
        <w:ind w:left="600" w:right="979" w:hanging="360"/>
        <w:jc w:val="left"/>
      </w:pPr>
      <w:r>
        <w:rPr>
          <w:b/>
          <w:color w:val="1A1A1A"/>
        </w:rPr>
        <w:t xml:space="preserve">"ACE Community" </w:t>
      </w:r>
      <w:r>
        <w:rPr>
          <w:color w:val="2C2C2A"/>
        </w:rPr>
        <w:t>means any established residential, commercial, and civic settlement operating under the ACE Governing Charter within ACE Territory.</w:t>
      </w:r>
    </w:p>
    <w:p w14:paraId="05DED447" w14:textId="77777777" w:rsidR="006D1AF8" w:rsidRDefault="00BC207C">
      <w:pPr>
        <w:pStyle w:val="BodyText"/>
        <w:spacing w:before="63" w:line="285" w:lineRule="auto"/>
        <w:ind w:left="600" w:right="247"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14:paraId="50825FFD" w14:textId="77777777" w:rsidR="006D1AF8" w:rsidRDefault="00BC207C">
      <w:pPr>
        <w:pStyle w:val="BodyText"/>
        <w:spacing w:before="78" w:line="285" w:lineRule="auto"/>
        <w:ind w:left="600" w:right="252" w:hanging="360"/>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14:paraId="34A94F97"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5E5F3629" w14:textId="77777777" w:rsidR="006D1AF8" w:rsidRDefault="006D1AF8">
      <w:pPr>
        <w:pStyle w:val="BodyText"/>
        <w:ind w:left="0"/>
        <w:jc w:val="left"/>
        <w:rPr>
          <w:sz w:val="23"/>
        </w:rPr>
      </w:pPr>
    </w:p>
    <w:p w14:paraId="05ADA8BA" w14:textId="77777777" w:rsidR="006D1AF8" w:rsidRDefault="00BC207C">
      <w:pPr>
        <w:pStyle w:val="BodyText"/>
        <w:spacing w:before="93" w:line="285" w:lineRule="auto"/>
        <w:ind w:left="600" w:right="37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14:paraId="722E9546" w14:textId="77777777" w:rsidR="006D1AF8" w:rsidRDefault="00BC207C">
      <w:pPr>
        <w:pStyle w:val="BodyText"/>
        <w:spacing w:before="68" w:line="285" w:lineRule="auto"/>
        <w:ind w:left="600" w:right="243" w:hanging="360"/>
      </w:pPr>
      <w:r>
        <w:rPr>
          <w:b/>
          <w:color w:val="1A1A1A"/>
        </w:rPr>
        <w:t>"Tribal</w:t>
      </w:r>
      <w:r>
        <w:rPr>
          <w:b/>
          <w:color w:val="1A1A1A"/>
          <w:spacing w:val="-2"/>
        </w:rPr>
        <w:t xml:space="preserve"> </w:t>
      </w:r>
      <w:r>
        <w:rPr>
          <w:b/>
          <w:color w:val="1A1A1A"/>
        </w:rPr>
        <w:t>Partnership</w:t>
      </w:r>
      <w:r>
        <w:rPr>
          <w:b/>
          <w:color w:val="1A1A1A"/>
          <w:spacing w:val="-10"/>
        </w:rPr>
        <w:t xml:space="preserve"> </w:t>
      </w:r>
      <w:r>
        <w:rPr>
          <w:b/>
          <w:color w:val="1A1A1A"/>
        </w:rPr>
        <w:t>Agreement"</w:t>
      </w:r>
      <w:r>
        <w:rPr>
          <w:b/>
          <w:color w:val="1A1A1A"/>
          <w:spacing w:val="-4"/>
        </w:rPr>
        <w:t xml:space="preserve"> </w:t>
      </w:r>
      <w:r>
        <w:rPr>
          <w:color w:val="2C2C2A"/>
        </w:rPr>
        <w:t>means</w:t>
      </w:r>
      <w:r>
        <w:rPr>
          <w:color w:val="2C2C2A"/>
          <w:spacing w:val="-11"/>
        </w:rPr>
        <w:t xml:space="preserve"> </w:t>
      </w:r>
      <w:r>
        <w:rPr>
          <w:color w:val="2C2C2A"/>
        </w:rPr>
        <w:t>a</w:t>
      </w:r>
      <w:r>
        <w:rPr>
          <w:color w:val="2C2C2A"/>
          <w:spacing w:val="-8"/>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7"/>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6"/>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 of</w:t>
      </w:r>
      <w:r>
        <w:rPr>
          <w:color w:val="2C2C2A"/>
          <w:spacing w:val="-32"/>
        </w:rPr>
        <w:t xml:space="preserve"> </w:t>
      </w:r>
      <w:r>
        <w:rPr>
          <w:color w:val="2C2C2A"/>
        </w:rPr>
        <w:t>2012.</w:t>
      </w:r>
    </w:p>
    <w:p w14:paraId="002196FE" w14:textId="77777777" w:rsidR="006D1AF8" w:rsidRDefault="00BC207C">
      <w:pPr>
        <w:pStyle w:val="BodyText"/>
        <w:spacing w:before="163" w:line="285" w:lineRule="auto"/>
        <w:ind w:left="600" w:right="241" w:hanging="360"/>
      </w:pPr>
      <w:r>
        <w:rPr>
          <w:b/>
          <w:color w:val="1A1A1A"/>
        </w:rPr>
        <w:t>"Majority</w:t>
      </w:r>
      <w:r>
        <w:rPr>
          <w:b/>
          <w:color w:val="1A1A1A"/>
          <w:spacing w:val="-12"/>
        </w:rPr>
        <w:t xml:space="preserve"> </w:t>
      </w:r>
      <w:r>
        <w:rPr>
          <w:b/>
          <w:color w:val="1A1A1A"/>
        </w:rPr>
        <w:t>Lending</w:t>
      </w:r>
      <w:r>
        <w:rPr>
          <w:b/>
          <w:color w:val="1A1A1A"/>
          <w:spacing w:val="-21"/>
        </w:rPr>
        <w:t xml:space="preserve"> </w:t>
      </w:r>
      <w:r>
        <w:rPr>
          <w:b/>
          <w:color w:val="1A1A1A"/>
        </w:rPr>
        <w:t>Institution</w:t>
      </w:r>
      <w:r>
        <w:rPr>
          <w:b/>
          <w:color w:val="1A1A1A"/>
          <w:spacing w:val="-17"/>
        </w:rPr>
        <w:t xml:space="preserve"> </w:t>
      </w:r>
      <w:r>
        <w:rPr>
          <w:b/>
          <w:color w:val="1A1A1A"/>
        </w:rPr>
        <w:t>(MLI)"</w:t>
      </w:r>
      <w:r>
        <w:rPr>
          <w:b/>
          <w:color w:val="1A1A1A"/>
          <w:spacing w:val="-11"/>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0"/>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xml:space="preserve"> </w:t>
      </w:r>
      <w:r>
        <w:rPr>
          <w:color w:val="2C2C2A"/>
        </w:rPr>
        <w:t>together.</w:t>
      </w:r>
    </w:p>
    <w:p w14:paraId="23AA4BCB" w14:textId="77777777" w:rsidR="006D1AF8" w:rsidRDefault="00BC207C">
      <w:pPr>
        <w:pStyle w:val="BodyText"/>
        <w:spacing w:before="74" w:line="285" w:lineRule="auto"/>
        <w:ind w:left="600" w:right="253"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14:paraId="572A6318" w14:textId="77777777" w:rsidR="006D1AF8" w:rsidRDefault="00BC207C">
      <w:pPr>
        <w:pStyle w:val="BodyText"/>
        <w:spacing w:before="81" w:line="285" w:lineRule="auto"/>
        <w:ind w:left="600" w:right="24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14:paraId="1028685D" w14:textId="77777777" w:rsidR="006D1AF8" w:rsidRDefault="00BC207C">
      <w:pPr>
        <w:spacing w:before="95" w:line="285" w:lineRule="auto"/>
        <w:ind w:left="240" w:right="240"/>
        <w:jc w:val="both"/>
      </w:pPr>
      <w:r>
        <w:rPr>
          <w:b/>
          <w:bCs/>
          <w:color w:val="2C2C2A"/>
        </w:rPr>
        <w:t xml:space="preserve">“ACE Sovereign Territory Act” </w:t>
      </w:r>
      <w:r>
        <w:rPr>
          <w:color w:val="2C2C2A"/>
        </w:rPr>
        <w:t>means the proposed standalone federal legislation described in Title XXI Section 2105 of this Act, to be introduced in the Congress of the United States through the ACE Congressional Caucus, establishing a sovereignty and trust-land equivalent framework for ACE Territory secured through the contingency land claim, modeled on the substance and permanence of the existing tribal trust framework but created through Congress’s independent legislative authority outside the administrative acknowledgment process of</w:t>
      </w:r>
      <w:r>
        <w:rPr>
          <w:color w:val="2C2C2A"/>
        </w:rPr>
        <w:t xml:space="preserve"> 25 C.F.R. Part 83.</w:t>
      </w:r>
    </w:p>
    <w:p w14:paraId="793866B0" w14:textId="77777777" w:rsidR="006D1AF8" w:rsidRDefault="00BC207C">
      <w:pPr>
        <w:spacing w:before="95" w:line="285" w:lineRule="auto"/>
        <w:ind w:left="240" w:right="240"/>
        <w:jc w:val="both"/>
      </w:pPr>
      <w:r>
        <w:rPr>
          <w:b/>
          <w:bCs/>
          <w:color w:val="2C2C2A"/>
        </w:rPr>
        <w:t xml:space="preserve">“ACE Human Rights Commission” </w:t>
      </w:r>
      <w:r>
        <w:rPr>
          <w:color w:val="2C2C2A"/>
        </w:rPr>
        <w:t>means the institutional body established under Title XXII Section 2206 of this Act, accountable to the ACE Co-Governance Council and operating alongside the ACE Justice League, responsible for advancing ACE’s collective human rights claim before international bodies, maintaining the ACE Human Rights Documentation Record, preparing submissions to international human rights mechanisms, and producing ACE’s annual Human Rights Assessment.</w:t>
      </w:r>
    </w:p>
    <w:p w14:paraId="03C862E8" w14:textId="77777777" w:rsidR="006D1AF8" w:rsidRDefault="00BC207C">
      <w:pPr>
        <w:pStyle w:val="BodyText"/>
        <w:spacing w:before="74" w:line="285" w:lineRule="auto"/>
        <w:ind w:left="600" w:right="253"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14:paraId="39870039" w14:textId="77777777" w:rsidR="006D1AF8" w:rsidRDefault="00BC207C">
      <w:pPr>
        <w:pStyle w:val="BodyText"/>
        <w:spacing w:before="78" w:line="285" w:lineRule="auto"/>
        <w:ind w:left="605" w:right="241" w:hanging="360"/>
      </w:pPr>
      <w:r>
        <w:rPr>
          <w:b/>
          <w:color w:val="1A1A1A"/>
        </w:rPr>
        <w:t>"Co-Governance</w:t>
      </w:r>
      <w:r>
        <w:rPr>
          <w:b/>
          <w:color w:val="1A1A1A"/>
          <w:spacing w:val="-12"/>
        </w:rPr>
        <w:t xml:space="preserve"> </w:t>
      </w:r>
      <w:r>
        <w:rPr>
          <w:b/>
          <w:color w:val="1A1A1A"/>
        </w:rPr>
        <w:t>Council"</w:t>
      </w:r>
      <w:r>
        <w:rPr>
          <w:b/>
          <w:color w:val="1A1A1A"/>
          <w:spacing w:val="-11"/>
        </w:rPr>
        <w:t xml:space="preserve"> </w:t>
      </w:r>
      <w:r>
        <w:rPr>
          <w:color w:val="2C2C2A"/>
        </w:rPr>
        <w:t>means</w:t>
      </w:r>
      <w:r>
        <w:rPr>
          <w:color w:val="2C2C2A"/>
          <w:spacing w:val="-17"/>
        </w:rPr>
        <w:t xml:space="preserve"> </w:t>
      </w:r>
      <w:r>
        <w:rPr>
          <w:color w:val="2C2C2A"/>
        </w:rPr>
        <w:t>the</w:t>
      </w:r>
      <w:r>
        <w:rPr>
          <w:color w:val="2C2C2A"/>
          <w:spacing w:val="-17"/>
        </w:rPr>
        <w:t xml:space="preserve"> </w:t>
      </w:r>
      <w:r>
        <w:rPr>
          <w:color w:val="2C2C2A"/>
        </w:rPr>
        <w:t>joint</w:t>
      </w:r>
      <w:r>
        <w:rPr>
          <w:color w:val="2C2C2A"/>
          <w:spacing w:val="-11"/>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2"/>
        </w:rPr>
        <w:t xml:space="preserve"> </w:t>
      </w:r>
      <w:r>
        <w:rPr>
          <w:color w:val="2C2C2A"/>
        </w:rPr>
        <w:t>leadership</w:t>
      </w:r>
      <w:r>
        <w:rPr>
          <w:color w:val="2C2C2A"/>
          <w:spacing w:val="-15"/>
        </w:rPr>
        <w:t xml:space="preserve"> </w:t>
      </w:r>
      <w:r>
        <w:rPr>
          <w:color w:val="2C2C2A"/>
        </w:rPr>
        <w:t>and Tribal</w:t>
      </w:r>
      <w:r>
        <w:rPr>
          <w:color w:val="2C2C2A"/>
          <w:spacing w:val="-9"/>
        </w:rPr>
        <w:t xml:space="preserve"> </w:t>
      </w:r>
      <w:r>
        <w:rPr>
          <w:color w:val="2C2C2A"/>
        </w:rPr>
        <w:t>Partner</w:t>
      </w:r>
      <w:r>
        <w:rPr>
          <w:color w:val="2C2C2A"/>
          <w:spacing w:val="-8"/>
        </w:rPr>
        <w:t xml:space="preserve"> </w:t>
      </w:r>
      <w:r>
        <w:rPr>
          <w:color w:val="2C2C2A"/>
        </w:rPr>
        <w:t>representatives,</w:t>
      </w:r>
      <w:r>
        <w:rPr>
          <w:color w:val="2C2C2A"/>
          <w:spacing w:val="-7"/>
        </w:rPr>
        <w:t xml:space="preserve"> </w:t>
      </w:r>
      <w:r>
        <w:rPr>
          <w:color w:val="2C2C2A"/>
        </w:rPr>
        <w:t>responsible</w:t>
      </w:r>
      <w:r>
        <w:rPr>
          <w:color w:val="2C2C2A"/>
          <w:spacing w:val="-10"/>
        </w:rPr>
        <w:t xml:space="preserve"> </w:t>
      </w:r>
      <w:r>
        <w:rPr>
          <w:color w:val="2C2C2A"/>
        </w:rPr>
        <w:t>for</w:t>
      </w:r>
      <w:r>
        <w:rPr>
          <w:color w:val="2C2C2A"/>
          <w:spacing w:val="-6"/>
        </w:rPr>
        <w:t xml:space="preserve"> </w:t>
      </w:r>
      <w:r>
        <w:rPr>
          <w:color w:val="2C2C2A"/>
        </w:rPr>
        <w:t>all</w:t>
      </w:r>
      <w:r>
        <w:rPr>
          <w:color w:val="2C2C2A"/>
          <w:spacing w:val="-12"/>
        </w:rPr>
        <w:t xml:space="preserve"> </w:t>
      </w:r>
      <w:r>
        <w:rPr>
          <w:color w:val="2C2C2A"/>
        </w:rPr>
        <w:t>major</w:t>
      </w:r>
      <w:r>
        <w:rPr>
          <w:color w:val="2C2C2A"/>
          <w:spacing w:val="-3"/>
        </w:rPr>
        <w:t xml:space="preserve"> </w:t>
      </w:r>
      <w:r>
        <w:rPr>
          <w:color w:val="2C2C2A"/>
        </w:rPr>
        <w:t>decisions</w:t>
      </w:r>
      <w:r>
        <w:rPr>
          <w:color w:val="2C2C2A"/>
          <w:spacing w:val="-9"/>
        </w:rPr>
        <w:t xml:space="preserve"> </w:t>
      </w:r>
      <w:r>
        <w:rPr>
          <w:color w:val="2C2C2A"/>
        </w:rPr>
        <w:t>affecting</w:t>
      </w:r>
      <w:r>
        <w:rPr>
          <w:color w:val="2C2C2A"/>
          <w:spacing w:val="-10"/>
        </w:rPr>
        <w:t xml:space="preserve"> </w:t>
      </w:r>
      <w:r>
        <w:rPr>
          <w:color w:val="2C2C2A"/>
        </w:rPr>
        <w:t>ACE</w:t>
      </w:r>
      <w:r>
        <w:rPr>
          <w:color w:val="2C2C2A"/>
          <w:spacing w:val="-35"/>
        </w:rPr>
        <w:t xml:space="preserve"> </w:t>
      </w:r>
      <w:r>
        <w:rPr>
          <w:color w:val="2C2C2A"/>
        </w:rPr>
        <w:t>Territory.</w:t>
      </w:r>
    </w:p>
    <w:p w14:paraId="0B206F6A" w14:textId="77777777" w:rsidR="006D1AF8" w:rsidRDefault="00BC207C">
      <w:pPr>
        <w:spacing w:before="95" w:line="285" w:lineRule="auto"/>
        <w:ind w:left="240" w:right="240"/>
        <w:jc w:val="both"/>
        <w:rPr>
          <w:color w:val="2C2C2A"/>
        </w:rPr>
      </w:pPr>
      <w:r>
        <w:rPr>
          <w:b/>
          <w:bCs/>
          <w:color w:val="2C2C2A"/>
        </w:rPr>
        <w:t xml:space="preserve">“Black American” </w:t>
      </w:r>
      <w:r>
        <w:rPr>
          <w:color w:val="2C2C2A"/>
        </w:rPr>
        <w:t>means any person of African descent whose ancestors were forcibly brought to the territory now comprising the United States as enslaved persons, or who descends from such persons, and who identifies as a member of the Black American community. For purposes of this Act, Black American is a political and civic designation, not solely a racial or ethnic one, reflecting a shared historical experience of legal subjugation, economic exclusion, and cultural dispossession under United States law.</w:t>
      </w:r>
    </w:p>
    <w:p w14:paraId="765EEDC7" w14:textId="77777777" w:rsidR="00493DE7" w:rsidRDefault="00493DE7">
      <w:pPr>
        <w:spacing w:before="95" w:line="285" w:lineRule="auto"/>
        <w:ind w:left="240" w:right="240"/>
        <w:jc w:val="both"/>
      </w:pPr>
    </w:p>
    <w:p w14:paraId="32D4D4F1" w14:textId="77777777" w:rsidR="00493DE7" w:rsidRDefault="00493DE7">
      <w:pPr>
        <w:spacing w:before="95" w:line="285" w:lineRule="auto"/>
        <w:ind w:left="240" w:right="240"/>
        <w:jc w:val="both"/>
      </w:pPr>
    </w:p>
    <w:p w14:paraId="76DA753D" w14:textId="77777777" w:rsidR="006D1AF8" w:rsidRDefault="00BC207C">
      <w:pPr>
        <w:spacing w:before="95" w:line="285" w:lineRule="auto"/>
        <w:ind w:left="240" w:right="240"/>
        <w:jc w:val="both"/>
      </w:pPr>
      <w:r>
        <w:rPr>
          <w:b/>
          <w:bCs/>
          <w:color w:val="2C2C2A"/>
        </w:rPr>
        <w:t xml:space="preserve">“Black American Tax Equity Initiative” or “BATEI” </w:t>
      </w:r>
      <w:r>
        <w:rPr>
          <w:color w:val="2C2C2A"/>
        </w:rPr>
        <w:t xml:space="preserve">means the two-track federal and state tax relief initiative established in Title XV of this Act. The federal track demands that Congress grant Black Americans a defined period of federal tax relief on income earned through ACE-chartered entities—a remedy for two hundred fifty years of unpaid labor, grounded in the same legislative tools Congress has already used to grant tax relief for documented harm: the Civil Liberties Act of 1988 and the Katrina Emergency Tax Relief Act of 2005. The state track demands </w:t>
      </w:r>
      <w:r>
        <w:rPr>
          <w:color w:val="2C2C2A"/>
        </w:rPr>
        <w:t>that, once ACE Territory is secured, income earned by ACE members within ACE Territory receive the same state tax treatment tribal members already receive for income earned on their own reservation under McClanahan v. Arizona State Tax Commission, 411 U.S. 164 (1973). The two tracks are independent and severable: neither is contingent on the other, and the failure or delay of one does not affect the other. The full BATEI framework, including its legal strategy, political argument, and implementing regulatio</w:t>
      </w:r>
      <w:r>
        <w:rPr>
          <w:color w:val="2C2C2A"/>
        </w:rPr>
        <w:t>ns, is established in Title XV Sections 1501 through 1505.</w:t>
      </w:r>
    </w:p>
    <w:p w14:paraId="35D093D5" w14:textId="77777777" w:rsidR="006D1AF8" w:rsidRDefault="00BC207C">
      <w:pPr>
        <w:spacing w:before="95" w:line="285" w:lineRule="auto"/>
        <w:ind w:left="240" w:right="240"/>
        <w:jc w:val="both"/>
      </w:pPr>
      <w:r>
        <w:rPr>
          <w:b/>
          <w:bCs/>
          <w:color w:val="2C2C2A"/>
        </w:rPr>
        <w:t xml:space="preserve">“Continuity Doctrine” </w:t>
      </w:r>
      <w:r>
        <w:rPr>
          <w:color w:val="2C2C2A"/>
        </w:rPr>
        <w:t>means the legal theory established in Title XXI Section 2103 of this Act, grounded in the Supreme Court’s own language in Dred Scott v. Sandford, 60 U.S. 393 (1857), that Black Americans are the continuation of a sovereign people whose political continuity was affirmatively and legally extinguished by deliberate acts of the United States Government, distinguishing their situation from that of tribal nations whose political continuity was disrupted but never formally extinguished, and providing the legal fou</w:t>
      </w:r>
      <w:r>
        <w:rPr>
          <w:color w:val="2C2C2A"/>
        </w:rPr>
        <w:t>ndation for ACE’s claim to a new, ACE-specific congressional remedy.</w:t>
      </w:r>
    </w:p>
    <w:p w14:paraId="1DC410CC"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05C5215A" w14:textId="77777777" w:rsidR="006D1AF8" w:rsidRDefault="006D1AF8">
      <w:pPr>
        <w:pStyle w:val="BodyText"/>
        <w:ind w:left="0"/>
        <w:jc w:val="left"/>
        <w:rPr>
          <w:sz w:val="20"/>
        </w:rPr>
      </w:pPr>
    </w:p>
    <w:p w14:paraId="769D38DB" w14:textId="77777777" w:rsidR="006D1AF8" w:rsidRDefault="006D1AF8">
      <w:pPr>
        <w:pStyle w:val="BodyText"/>
        <w:spacing w:before="5"/>
        <w:ind w:left="0"/>
        <w:jc w:val="left"/>
      </w:pPr>
    </w:p>
    <w:p w14:paraId="089B2E7C" w14:textId="77777777" w:rsidR="006D1AF8" w:rsidRDefault="00BC207C">
      <w:pPr>
        <w:ind w:left="370" w:right="379"/>
        <w:jc w:val="center"/>
        <w:rPr>
          <w:b/>
          <w:sz w:val="26"/>
        </w:rPr>
      </w:pPr>
      <w:r>
        <w:rPr>
          <w:b/>
          <w:color w:val="886912"/>
          <w:sz w:val="26"/>
        </w:rPr>
        <w:t>TITLE II</w:t>
      </w:r>
    </w:p>
    <w:p w14:paraId="44530784" w14:textId="77777777" w:rsidR="006D1AF8" w:rsidRDefault="00BC207C">
      <w:pPr>
        <w:spacing w:before="65"/>
        <w:ind w:left="1778"/>
        <w:rPr>
          <w:b/>
          <w:sz w:val="30"/>
        </w:rPr>
      </w:pPr>
      <w:r>
        <w:rPr>
          <w:b/>
          <w:color w:val="1A1A1A"/>
          <w:sz w:val="30"/>
        </w:rPr>
        <w:t>FOUNDING STRUCTURE AND LEADERSHIP</w:t>
      </w:r>
    </w:p>
    <w:p w14:paraId="40541CD5" w14:textId="77777777" w:rsidR="006D1AF8" w:rsidRDefault="006D1AF8">
      <w:pPr>
        <w:pStyle w:val="BodyText"/>
        <w:ind w:left="0"/>
        <w:jc w:val="left"/>
        <w:rPr>
          <w:b/>
          <w:sz w:val="20"/>
        </w:rPr>
      </w:pPr>
    </w:p>
    <w:p w14:paraId="75E2F4F6" w14:textId="77777777" w:rsidR="006D1AF8" w:rsidRDefault="00BC207C">
      <w:pPr>
        <w:pStyle w:val="BodyText"/>
        <w:spacing w:before="5"/>
        <w:ind w:left="0"/>
        <w:jc w:val="left"/>
        <w:rPr>
          <w:b/>
          <w:sz w:val="17"/>
        </w:rPr>
      </w:pPr>
      <w:r>
        <w:pict w14:anchorId="51CF0E61">
          <v:line id="_x0000_s2075" style="position:absolute;z-index:251649024;mso-wrap-distance-left:0;mso-wrap-distance-right:0;mso-position-horizontal-relative:page" from="70.6pt,12.25pt" to="541.55pt,12.25pt" strokecolor="#886912" strokeweight=".48pt">
            <w10:wrap type="topAndBottom" anchorx="page"/>
          </v:line>
        </w:pict>
      </w:r>
    </w:p>
    <w:p w14:paraId="1EDC7C8D" w14:textId="77777777" w:rsidR="006D1AF8" w:rsidRDefault="00BC207C">
      <w:pPr>
        <w:pStyle w:val="Heading5"/>
        <w:spacing w:before="189"/>
      </w:pPr>
      <w:r>
        <w:rPr>
          <w:color w:val="886912"/>
        </w:rPr>
        <w:t xml:space="preserve">Sec. 201. </w:t>
      </w:r>
      <w:r>
        <w:rPr>
          <w:color w:val="1A1A1A"/>
        </w:rPr>
        <w:t>Establishment of ACE</w:t>
      </w:r>
    </w:p>
    <w:p w14:paraId="0BA2F861" w14:textId="77777777" w:rsidR="006D1AF8" w:rsidRDefault="00BC207C">
      <w:pPr>
        <w:pStyle w:val="BodyText"/>
        <w:spacing w:before="111" w:line="285" w:lineRule="auto"/>
        <w:ind w:left="240" w:right="979"/>
        <w:jc w:val="left"/>
      </w:pPr>
      <w:r>
        <w:rPr>
          <w:color w:val="2C2C2A"/>
        </w:rPr>
        <w:t>The Alliance for Collective Empowerment is hereby established as a dual-entity structure consisting of:</w:t>
      </w:r>
    </w:p>
    <w:p w14:paraId="061F5BD6" w14:textId="77777777" w:rsidR="006D1AF8" w:rsidRDefault="00BC207C">
      <w:pPr>
        <w:pStyle w:val="ListParagraph"/>
        <w:numPr>
          <w:ilvl w:val="0"/>
          <w:numId w:val="6"/>
        </w:numPr>
        <w:tabs>
          <w:tab w:val="left" w:pos="961"/>
        </w:tabs>
        <w:spacing w:before="97" w:line="285" w:lineRule="auto"/>
        <w:ind w:right="243"/>
      </w:pPr>
      <w:r>
        <w:rPr>
          <w:color w:val="2C2C2A"/>
        </w:rPr>
        <w:t>ACE Inc., a 501(c)(3) nonprofit corporation organized to receive tax-exempt donations, apply for foundation and government grants, conduct public education and outreach, and coordinate the movement-building activities of ACE;</w:t>
      </w:r>
      <w:r>
        <w:rPr>
          <w:color w:val="2C2C2A"/>
          <w:spacing w:val="-21"/>
        </w:rPr>
        <w:t xml:space="preserve"> </w:t>
      </w:r>
      <w:r>
        <w:rPr>
          <w:color w:val="2C2C2A"/>
        </w:rPr>
        <w:t>and</w:t>
      </w:r>
    </w:p>
    <w:p w14:paraId="7C12D5DD" w14:textId="77777777" w:rsidR="006D1AF8" w:rsidRDefault="00BC207C">
      <w:pPr>
        <w:pStyle w:val="ListParagraph"/>
        <w:numPr>
          <w:ilvl w:val="0"/>
          <w:numId w:val="6"/>
        </w:numPr>
        <w:tabs>
          <w:tab w:val="left" w:pos="961"/>
        </w:tabs>
        <w:spacing w:line="285" w:lineRule="auto"/>
        <w:ind w:right="241"/>
      </w:pPr>
      <w:r>
        <w:rPr>
          <w:color w:val="2C2C2A"/>
        </w:rPr>
        <w:t>ACE</w:t>
      </w:r>
      <w:r>
        <w:rPr>
          <w:color w:val="2C2C2A"/>
          <w:spacing w:val="-19"/>
        </w:rPr>
        <w:t xml:space="preserve"> </w:t>
      </w:r>
      <w:r>
        <w:rPr>
          <w:color w:val="2C2C2A"/>
        </w:rPr>
        <w:t>Development</w:t>
      </w:r>
      <w:r>
        <w:rPr>
          <w:color w:val="2C2C2A"/>
          <w:spacing w:val="-12"/>
        </w:rPr>
        <w:t xml:space="preserve"> </w:t>
      </w:r>
      <w:r>
        <w:rPr>
          <w:color w:val="2C2C2A"/>
        </w:rPr>
        <w:t>LLC</w:t>
      </w:r>
      <w:r>
        <w:rPr>
          <w:color w:val="2C2C2A"/>
          <w:spacing w:val="-21"/>
        </w:rPr>
        <w:t xml:space="preserve"> </w:t>
      </w:r>
      <w:r>
        <w:rPr>
          <w:color w:val="2C2C2A"/>
        </w:rPr>
        <w:t>(or</w:t>
      </w:r>
      <w:r>
        <w:rPr>
          <w:color w:val="2C2C2A"/>
          <w:spacing w:val="-12"/>
        </w:rPr>
        <w:t xml:space="preserve"> </w:t>
      </w:r>
      <w:r>
        <w:rPr>
          <w:color w:val="2C2C2A"/>
        </w:rPr>
        <w:t>Tribal</w:t>
      </w:r>
      <w:r>
        <w:rPr>
          <w:color w:val="2C2C2A"/>
          <w:spacing w:val="-18"/>
        </w:rPr>
        <w:t xml:space="preserve"> </w:t>
      </w:r>
      <w:r>
        <w:rPr>
          <w:color w:val="2C2C2A"/>
        </w:rPr>
        <w:t>Enterprise</w:t>
      </w:r>
      <w:r>
        <w:rPr>
          <w:color w:val="2C2C2A"/>
          <w:spacing w:val="-17"/>
        </w:rPr>
        <w:t xml:space="preserve"> </w:t>
      </w:r>
      <w:r>
        <w:rPr>
          <w:color w:val="2C2C2A"/>
        </w:rPr>
        <w:t>equivalent),</w:t>
      </w:r>
      <w:r>
        <w:rPr>
          <w:color w:val="2C2C2A"/>
          <w:spacing w:val="-18"/>
        </w:rPr>
        <w:t xml:space="preserve"> </w:t>
      </w:r>
      <w:r>
        <w:rPr>
          <w:color w:val="2C2C2A"/>
        </w:rPr>
        <w:t>the</w:t>
      </w:r>
      <w:r>
        <w:rPr>
          <w:color w:val="2C2C2A"/>
          <w:spacing w:val="-21"/>
        </w:rPr>
        <w:t xml:space="preserve"> </w:t>
      </w:r>
      <w:r>
        <w:rPr>
          <w:color w:val="2C2C2A"/>
        </w:rPr>
        <w:t>commercial</w:t>
      </w:r>
      <w:r>
        <w:rPr>
          <w:color w:val="2C2C2A"/>
          <w:spacing w:val="-18"/>
        </w:rPr>
        <w:t xml:space="preserve"> </w:t>
      </w:r>
      <w:r>
        <w:rPr>
          <w:color w:val="2C2C2A"/>
        </w:rPr>
        <w:t>and</w:t>
      </w:r>
      <w:r>
        <w:rPr>
          <w:color w:val="2C2C2A"/>
          <w:spacing w:val="-13"/>
        </w:rPr>
        <w:t xml:space="preserve"> </w:t>
      </w:r>
      <w:r>
        <w:rPr>
          <w:color w:val="2C2C2A"/>
        </w:rPr>
        <w:t xml:space="preserve">development arm of ACE, which shall hold land lease agreements, manage construction projects, operate cooperative enterprises, and generate revenue in support of </w:t>
      </w:r>
      <w:r>
        <w:rPr>
          <w:color w:val="2C2C2A"/>
          <w:spacing w:val="-5"/>
        </w:rPr>
        <w:t xml:space="preserve">ACE </w:t>
      </w:r>
      <w:r>
        <w:rPr>
          <w:color w:val="2C2C2A"/>
        </w:rPr>
        <w:t>community operations.</w:t>
      </w:r>
    </w:p>
    <w:p w14:paraId="79A3772B" w14:textId="77777777" w:rsidR="006D1AF8" w:rsidRDefault="006D1AF8">
      <w:pPr>
        <w:pStyle w:val="BodyText"/>
        <w:spacing w:before="11"/>
        <w:ind w:left="0"/>
        <w:jc w:val="left"/>
        <w:rPr>
          <w:sz w:val="25"/>
        </w:rPr>
      </w:pPr>
    </w:p>
    <w:p w14:paraId="0F1F9E71" w14:textId="77777777" w:rsidR="006D1AF8" w:rsidRDefault="00BC207C">
      <w:pPr>
        <w:pStyle w:val="Heading5"/>
      </w:pPr>
      <w:r>
        <w:rPr>
          <w:color w:val="886912"/>
        </w:rPr>
        <w:t xml:space="preserve">Sec. 202. </w:t>
      </w:r>
      <w:r>
        <w:rPr>
          <w:color w:val="1A1A1A"/>
        </w:rPr>
        <w:t>Founding Board Composition</w:t>
      </w:r>
    </w:p>
    <w:p w14:paraId="4B0E053B" w14:textId="77777777" w:rsidR="006D1AF8" w:rsidRDefault="00BC207C">
      <w:pPr>
        <w:pStyle w:val="BodyText"/>
        <w:spacing w:before="124" w:line="285" w:lineRule="auto"/>
        <w:ind w:left="240" w:right="428"/>
        <w:jc w:val="left"/>
      </w:pPr>
      <w:r>
        <w:rPr>
          <w:color w:val="2C2C2A"/>
        </w:rPr>
        <w:t>The Founding Board of ACE shall consist of no fewer than twelve (12) members, structured as follows:</w:t>
      </w:r>
    </w:p>
    <w:p w14:paraId="73EB7A67" w14:textId="77777777" w:rsidR="006D1AF8" w:rsidRDefault="00BC207C">
      <w:pPr>
        <w:pStyle w:val="ListParagraph"/>
        <w:numPr>
          <w:ilvl w:val="0"/>
          <w:numId w:val="6"/>
        </w:numPr>
        <w:tabs>
          <w:tab w:val="left" w:pos="961"/>
        </w:tabs>
        <w:spacing w:before="96" w:line="285" w:lineRule="auto"/>
        <w:ind w:right="240"/>
      </w:pPr>
      <w:r>
        <w:rPr>
          <w:color w:val="2C2C2A"/>
        </w:rPr>
        <w:t>Two (2) Co-Chairs, one Black American and one Native American, who shall serve as the joint executive leadership of ACE and co-preside over all Founding Board meetings and public representations;</w:t>
      </w:r>
    </w:p>
    <w:p w14:paraId="2BC3B6AF" w14:textId="77777777" w:rsidR="006D1AF8" w:rsidRDefault="00BC207C">
      <w:pPr>
        <w:pStyle w:val="ListParagraph"/>
        <w:numPr>
          <w:ilvl w:val="0"/>
          <w:numId w:val="6"/>
        </w:numPr>
        <w:tabs>
          <w:tab w:val="left" w:pos="960"/>
          <w:tab w:val="left" w:pos="961"/>
        </w:tabs>
        <w:spacing w:before="59"/>
        <w:jc w:val="left"/>
      </w:pPr>
      <w:r>
        <w:rPr>
          <w:color w:val="2C2C2A"/>
        </w:rPr>
        <w:t>One</w:t>
      </w:r>
      <w:r>
        <w:rPr>
          <w:color w:val="2C2C2A"/>
          <w:spacing w:val="-16"/>
        </w:rPr>
        <w:t xml:space="preserve"> </w:t>
      </w:r>
      <w:r>
        <w:rPr>
          <w:color w:val="2C2C2A"/>
        </w:rPr>
        <w:t>(1)</w:t>
      </w:r>
      <w:r>
        <w:rPr>
          <w:color w:val="2C2C2A"/>
          <w:spacing w:val="-11"/>
        </w:rPr>
        <w:t xml:space="preserve"> </w:t>
      </w:r>
      <w:r>
        <w:rPr>
          <w:color w:val="2C2C2A"/>
        </w:rPr>
        <w:t>Chief</w:t>
      </w:r>
      <w:r>
        <w:rPr>
          <w:color w:val="2C2C2A"/>
          <w:spacing w:val="-9"/>
        </w:rPr>
        <w:t xml:space="preserve"> </w:t>
      </w:r>
      <w:r>
        <w:rPr>
          <w:color w:val="2C2C2A"/>
        </w:rPr>
        <w:t>Legal</w:t>
      </w:r>
      <w:r>
        <w:rPr>
          <w:color w:val="2C2C2A"/>
          <w:spacing w:val="-16"/>
        </w:rPr>
        <w:t xml:space="preserve"> </w:t>
      </w:r>
      <w:r>
        <w:rPr>
          <w:color w:val="2C2C2A"/>
        </w:rPr>
        <w:t>Officer,</w:t>
      </w:r>
      <w:r>
        <w:rPr>
          <w:color w:val="2C2C2A"/>
          <w:spacing w:val="-7"/>
        </w:rPr>
        <w:t xml:space="preserve"> </w:t>
      </w:r>
      <w:r>
        <w:rPr>
          <w:color w:val="2C2C2A"/>
        </w:rPr>
        <w:t>holding</w:t>
      </w:r>
      <w:r>
        <w:rPr>
          <w:color w:val="2C2C2A"/>
          <w:spacing w:val="-10"/>
        </w:rPr>
        <w:t xml:space="preserve"> </w:t>
      </w:r>
      <w:r>
        <w:rPr>
          <w:color w:val="2C2C2A"/>
        </w:rPr>
        <w:t>expertise</w:t>
      </w:r>
      <w:r>
        <w:rPr>
          <w:color w:val="2C2C2A"/>
          <w:spacing w:val="-14"/>
        </w:rPr>
        <w:t xml:space="preserve"> </w:t>
      </w:r>
      <w:r>
        <w:rPr>
          <w:color w:val="2C2C2A"/>
        </w:rPr>
        <w:t>in</w:t>
      </w:r>
      <w:r>
        <w:rPr>
          <w:color w:val="2C2C2A"/>
          <w:spacing w:val="-12"/>
        </w:rPr>
        <w:t xml:space="preserve"> </w:t>
      </w:r>
      <w:r>
        <w:rPr>
          <w:color w:val="2C2C2A"/>
        </w:rPr>
        <w:t>tribal</w:t>
      </w:r>
      <w:r>
        <w:rPr>
          <w:color w:val="2C2C2A"/>
          <w:spacing w:val="-13"/>
        </w:rPr>
        <w:t xml:space="preserve"> </w:t>
      </w:r>
      <w:r>
        <w:rPr>
          <w:color w:val="2C2C2A"/>
        </w:rPr>
        <w:t>sovereignty</w:t>
      </w:r>
      <w:r>
        <w:rPr>
          <w:color w:val="2C2C2A"/>
          <w:spacing w:val="-12"/>
        </w:rPr>
        <w:t xml:space="preserve"> </w:t>
      </w:r>
      <w:r>
        <w:rPr>
          <w:color w:val="2C2C2A"/>
        </w:rPr>
        <w:t>law</w:t>
      </w:r>
      <w:r>
        <w:rPr>
          <w:color w:val="2C2C2A"/>
          <w:spacing w:val="-15"/>
        </w:rPr>
        <w:t xml:space="preserve"> </w:t>
      </w:r>
      <w:r>
        <w:rPr>
          <w:color w:val="2C2C2A"/>
        </w:rPr>
        <w:t>and</w:t>
      </w:r>
      <w:r>
        <w:rPr>
          <w:color w:val="2C2C2A"/>
          <w:spacing w:val="-14"/>
        </w:rPr>
        <w:t xml:space="preserve"> </w:t>
      </w:r>
      <w:r>
        <w:rPr>
          <w:color w:val="2C2C2A"/>
        </w:rPr>
        <w:t>civil</w:t>
      </w:r>
      <w:r>
        <w:rPr>
          <w:color w:val="2C2C2A"/>
          <w:spacing w:val="-13"/>
        </w:rPr>
        <w:t xml:space="preserve"> </w:t>
      </w:r>
      <w:r>
        <w:rPr>
          <w:color w:val="2C2C2A"/>
        </w:rPr>
        <w:t>rights</w:t>
      </w:r>
      <w:r>
        <w:rPr>
          <w:color w:val="2C2C2A"/>
          <w:spacing w:val="-9"/>
        </w:rPr>
        <w:t xml:space="preserve"> </w:t>
      </w:r>
      <w:r>
        <w:rPr>
          <w:color w:val="2C2C2A"/>
        </w:rPr>
        <w:t>law;</w:t>
      </w:r>
    </w:p>
    <w:p w14:paraId="0E441565" w14:textId="77777777" w:rsidR="006D1AF8" w:rsidRDefault="00BC207C">
      <w:pPr>
        <w:pStyle w:val="ListParagraph"/>
        <w:numPr>
          <w:ilvl w:val="0"/>
          <w:numId w:val="6"/>
        </w:numPr>
        <w:tabs>
          <w:tab w:val="left" w:pos="961"/>
        </w:tabs>
        <w:spacing w:before="108" w:line="285" w:lineRule="auto"/>
        <w:ind w:right="260"/>
      </w:pPr>
      <w:r>
        <w:rPr>
          <w:color w:val="2C2C2A"/>
        </w:rPr>
        <w:t>One (1) Chief Financial Officer, with demonstrated experience in community banking, impact investment, or cooperative</w:t>
      </w:r>
      <w:r>
        <w:rPr>
          <w:color w:val="2C2C2A"/>
          <w:spacing w:val="-2"/>
        </w:rPr>
        <w:t xml:space="preserve"> </w:t>
      </w:r>
      <w:r>
        <w:rPr>
          <w:color w:val="2C2C2A"/>
        </w:rPr>
        <w:t>finance;</w:t>
      </w:r>
    </w:p>
    <w:p w14:paraId="64F5718C" w14:textId="77777777" w:rsidR="006D1AF8" w:rsidRDefault="00BC207C">
      <w:pPr>
        <w:pStyle w:val="ListParagraph"/>
        <w:numPr>
          <w:ilvl w:val="0"/>
          <w:numId w:val="6"/>
        </w:numPr>
        <w:tabs>
          <w:tab w:val="left" w:pos="961"/>
        </w:tabs>
        <w:spacing w:before="58" w:line="285" w:lineRule="auto"/>
        <w:ind w:right="247"/>
      </w:pPr>
      <w:r>
        <w:rPr>
          <w:color w:val="2C2C2A"/>
        </w:rPr>
        <w:t>One (1) Chief Infrastructure Officer, a licensed civil or structural engineer with community development</w:t>
      </w:r>
      <w:r>
        <w:rPr>
          <w:color w:val="2C2C2A"/>
          <w:spacing w:val="-2"/>
        </w:rPr>
        <w:t xml:space="preserve"> </w:t>
      </w:r>
      <w:r>
        <w:rPr>
          <w:color w:val="2C2C2A"/>
        </w:rPr>
        <w:t>experience;</w:t>
      </w:r>
    </w:p>
    <w:p w14:paraId="3711E7FE" w14:textId="77777777" w:rsidR="006D1AF8" w:rsidRDefault="00BC207C">
      <w:pPr>
        <w:pStyle w:val="ListParagraph"/>
        <w:numPr>
          <w:ilvl w:val="0"/>
          <w:numId w:val="6"/>
        </w:numPr>
        <w:tabs>
          <w:tab w:val="left" w:pos="961"/>
        </w:tabs>
        <w:spacing w:before="58" w:line="285" w:lineRule="auto"/>
        <w:ind w:right="257"/>
      </w:pPr>
      <w:r>
        <w:rPr>
          <w:color w:val="2C2C2A"/>
        </w:rPr>
        <w:t>One (1) Chief Health Officer, a licensed physician or public health professional with experience serving underserved</w:t>
      </w:r>
      <w:r>
        <w:rPr>
          <w:color w:val="2C2C2A"/>
          <w:spacing w:val="-7"/>
        </w:rPr>
        <w:t xml:space="preserve"> </w:t>
      </w:r>
      <w:r>
        <w:rPr>
          <w:color w:val="2C2C2A"/>
        </w:rPr>
        <w:t>communities;</w:t>
      </w:r>
    </w:p>
    <w:p w14:paraId="44FDD6D6" w14:textId="77777777" w:rsidR="006D1AF8" w:rsidRDefault="00BC207C">
      <w:pPr>
        <w:pStyle w:val="ListParagraph"/>
        <w:numPr>
          <w:ilvl w:val="0"/>
          <w:numId w:val="6"/>
        </w:numPr>
        <w:tabs>
          <w:tab w:val="left" w:pos="961"/>
        </w:tabs>
        <w:spacing w:line="285" w:lineRule="auto"/>
        <w:ind w:right="245"/>
      </w:pPr>
      <w:r>
        <w:rPr>
          <w:color w:val="2C2C2A"/>
        </w:rPr>
        <w:t>One</w:t>
      </w:r>
      <w:r>
        <w:rPr>
          <w:color w:val="2C2C2A"/>
          <w:spacing w:val="-17"/>
        </w:rPr>
        <w:t xml:space="preserve"> </w:t>
      </w:r>
      <w:r>
        <w:rPr>
          <w:color w:val="2C2C2A"/>
        </w:rPr>
        <w:t>(1)</w:t>
      </w:r>
      <w:r>
        <w:rPr>
          <w:color w:val="2C2C2A"/>
          <w:spacing w:val="-11"/>
        </w:rPr>
        <w:t xml:space="preserve"> </w:t>
      </w:r>
      <w:r>
        <w:rPr>
          <w:color w:val="2C2C2A"/>
        </w:rPr>
        <w:t>Chief</w:t>
      </w:r>
      <w:r>
        <w:rPr>
          <w:color w:val="2C2C2A"/>
          <w:spacing w:val="-16"/>
        </w:rPr>
        <w:t xml:space="preserve"> </w:t>
      </w:r>
      <w:r>
        <w:rPr>
          <w:color w:val="2C2C2A"/>
        </w:rPr>
        <w:t>Education</w:t>
      </w:r>
      <w:r>
        <w:rPr>
          <w:color w:val="2C2C2A"/>
          <w:spacing w:val="-17"/>
        </w:rPr>
        <w:t xml:space="preserve"> </w:t>
      </w:r>
      <w:r>
        <w:rPr>
          <w:color w:val="2C2C2A"/>
        </w:rPr>
        <w:t>Officer,</w:t>
      </w:r>
      <w:r>
        <w:rPr>
          <w:color w:val="2C2C2A"/>
          <w:spacing w:val="-9"/>
        </w:rPr>
        <w:t xml:space="preserve"> </w:t>
      </w:r>
      <w:r>
        <w:rPr>
          <w:color w:val="2C2C2A"/>
        </w:rPr>
        <w:t>an</w:t>
      </w:r>
      <w:r>
        <w:rPr>
          <w:color w:val="2C2C2A"/>
          <w:spacing w:val="-17"/>
        </w:rPr>
        <w:t xml:space="preserve"> </w:t>
      </w:r>
      <w:r>
        <w:rPr>
          <w:color w:val="2C2C2A"/>
        </w:rPr>
        <w:t>experienced</w:t>
      </w:r>
      <w:r>
        <w:rPr>
          <w:color w:val="2C2C2A"/>
          <w:spacing w:val="-17"/>
        </w:rPr>
        <w:t xml:space="preserve"> </w:t>
      </w:r>
      <w:r>
        <w:rPr>
          <w:color w:val="2C2C2A"/>
        </w:rPr>
        <w:t>educator</w:t>
      </w:r>
      <w:r>
        <w:rPr>
          <w:color w:val="2C2C2A"/>
          <w:spacing w:val="-13"/>
        </w:rPr>
        <w:t xml:space="preserve"> </w:t>
      </w:r>
      <w:r>
        <w:rPr>
          <w:color w:val="2C2C2A"/>
        </w:rPr>
        <w:t>with</w:t>
      </w:r>
      <w:r>
        <w:rPr>
          <w:color w:val="2C2C2A"/>
          <w:spacing w:val="-17"/>
        </w:rPr>
        <w:t xml:space="preserve"> </w:t>
      </w:r>
      <w:r>
        <w:rPr>
          <w:color w:val="2C2C2A"/>
        </w:rPr>
        <w:t>background</w:t>
      </w:r>
      <w:r>
        <w:rPr>
          <w:color w:val="2C2C2A"/>
          <w:spacing w:val="-24"/>
        </w:rPr>
        <w:t xml:space="preserve"> </w:t>
      </w:r>
      <w:r>
        <w:rPr>
          <w:color w:val="2C2C2A"/>
        </w:rPr>
        <w:t>in</w:t>
      </w:r>
      <w:r>
        <w:rPr>
          <w:color w:val="2C2C2A"/>
          <w:spacing w:val="-10"/>
        </w:rPr>
        <w:t xml:space="preserve"> </w:t>
      </w:r>
      <w:r>
        <w:rPr>
          <w:color w:val="2C2C2A"/>
        </w:rPr>
        <w:t>HBCU,</w:t>
      </w:r>
      <w:r>
        <w:rPr>
          <w:color w:val="2C2C2A"/>
          <w:spacing w:val="-15"/>
        </w:rPr>
        <w:t xml:space="preserve"> </w:t>
      </w:r>
      <w:r>
        <w:rPr>
          <w:color w:val="2C2C2A"/>
        </w:rPr>
        <w:t>tribal college, or culturally responsive education</w:t>
      </w:r>
      <w:r>
        <w:rPr>
          <w:color w:val="2C2C2A"/>
          <w:spacing w:val="-14"/>
        </w:rPr>
        <w:t xml:space="preserve"> </w:t>
      </w:r>
      <w:r>
        <w:rPr>
          <w:color w:val="2C2C2A"/>
        </w:rPr>
        <w:t>systems;</w:t>
      </w:r>
    </w:p>
    <w:p w14:paraId="5927A83B" w14:textId="77777777" w:rsidR="006D1AF8" w:rsidRDefault="00BC207C">
      <w:pPr>
        <w:pStyle w:val="ListParagraph"/>
        <w:numPr>
          <w:ilvl w:val="0"/>
          <w:numId w:val="6"/>
        </w:numPr>
        <w:tabs>
          <w:tab w:val="left" w:pos="960"/>
          <w:tab w:val="left" w:pos="961"/>
        </w:tabs>
        <w:spacing w:before="61"/>
        <w:jc w:val="left"/>
      </w:pPr>
      <w:r>
        <w:rPr>
          <w:color w:val="2C2C2A"/>
        </w:rPr>
        <w:t>One (1) City Planner, licensed in urban or regional</w:t>
      </w:r>
      <w:r>
        <w:rPr>
          <w:color w:val="2C2C2A"/>
          <w:spacing w:val="-20"/>
        </w:rPr>
        <w:t xml:space="preserve"> </w:t>
      </w:r>
      <w:r>
        <w:rPr>
          <w:color w:val="2C2C2A"/>
        </w:rPr>
        <w:t>planning;</w:t>
      </w:r>
    </w:p>
    <w:p w14:paraId="616DCD20" w14:textId="77777777" w:rsidR="006D1AF8" w:rsidRDefault="00BC207C">
      <w:pPr>
        <w:pStyle w:val="ListParagraph"/>
        <w:numPr>
          <w:ilvl w:val="0"/>
          <w:numId w:val="6"/>
        </w:numPr>
        <w:tabs>
          <w:tab w:val="left" w:pos="961"/>
        </w:tabs>
        <w:spacing w:before="107" w:line="285" w:lineRule="auto"/>
        <w:ind w:right="250"/>
      </w:pPr>
      <w:r>
        <w:rPr>
          <w:color w:val="2C2C2A"/>
        </w:rPr>
        <w:t>One (1) Community Safety Director, with expertise in restorative justice, law enforcement reform, or public safety</w:t>
      </w:r>
      <w:r>
        <w:rPr>
          <w:color w:val="2C2C2A"/>
          <w:spacing w:val="10"/>
        </w:rPr>
        <w:t xml:space="preserve"> </w:t>
      </w:r>
      <w:r>
        <w:rPr>
          <w:color w:val="2C2C2A"/>
        </w:rPr>
        <w:t>administration;</w:t>
      </w:r>
    </w:p>
    <w:p w14:paraId="4C6341D4" w14:textId="77777777" w:rsidR="006D1AF8" w:rsidRDefault="00BC207C">
      <w:pPr>
        <w:pStyle w:val="ListParagraph"/>
        <w:numPr>
          <w:ilvl w:val="0"/>
          <w:numId w:val="6"/>
        </w:numPr>
        <w:tabs>
          <w:tab w:val="left" w:pos="961"/>
        </w:tabs>
        <w:spacing w:before="56" w:line="285" w:lineRule="auto"/>
        <w:ind w:right="247"/>
      </w:pPr>
      <w:r>
        <w:rPr>
          <w:color w:val="2C2C2A"/>
        </w:rPr>
        <w:t>One</w:t>
      </w:r>
      <w:r>
        <w:rPr>
          <w:color w:val="2C2C2A"/>
          <w:spacing w:val="-16"/>
        </w:rPr>
        <w:t xml:space="preserve"> </w:t>
      </w:r>
      <w:r>
        <w:rPr>
          <w:color w:val="2C2C2A"/>
        </w:rPr>
        <w:t>(1)</w:t>
      </w:r>
      <w:r>
        <w:rPr>
          <w:color w:val="2C2C2A"/>
          <w:spacing w:val="-12"/>
        </w:rPr>
        <w:t xml:space="preserve"> </w:t>
      </w:r>
      <w:r>
        <w:rPr>
          <w:color w:val="2C2C2A"/>
        </w:rPr>
        <w:t>Director</w:t>
      </w:r>
      <w:r>
        <w:rPr>
          <w:color w:val="2C2C2A"/>
          <w:spacing w:val="-12"/>
        </w:rPr>
        <w:t xml:space="preserve"> </w:t>
      </w:r>
      <w:r>
        <w:rPr>
          <w:color w:val="2C2C2A"/>
        </w:rPr>
        <w:t>of</w:t>
      </w:r>
      <w:r>
        <w:rPr>
          <w:color w:val="2C2C2A"/>
          <w:spacing w:val="-11"/>
        </w:rPr>
        <w:t xml:space="preserve"> </w:t>
      </w:r>
      <w:r>
        <w:rPr>
          <w:color w:val="2C2C2A"/>
        </w:rPr>
        <w:t>External</w:t>
      </w:r>
      <w:r>
        <w:rPr>
          <w:color w:val="2C2C2A"/>
          <w:spacing w:val="-11"/>
        </w:rPr>
        <w:t xml:space="preserve"> </w:t>
      </w:r>
      <w:r>
        <w:rPr>
          <w:color w:val="2C2C2A"/>
        </w:rPr>
        <w:t>Affairs,</w:t>
      </w:r>
      <w:r>
        <w:rPr>
          <w:color w:val="2C2C2A"/>
          <w:spacing w:val="-11"/>
        </w:rPr>
        <w:t xml:space="preserve"> </w:t>
      </w:r>
      <w:r>
        <w:rPr>
          <w:color w:val="2C2C2A"/>
        </w:rPr>
        <w:t>with</w:t>
      </w:r>
      <w:r>
        <w:rPr>
          <w:color w:val="2C2C2A"/>
          <w:spacing w:val="-13"/>
        </w:rPr>
        <w:t xml:space="preserve"> </w:t>
      </w:r>
      <w:r>
        <w:rPr>
          <w:color w:val="2C2C2A"/>
        </w:rPr>
        <w:t>experience</w:t>
      </w:r>
      <w:r>
        <w:rPr>
          <w:color w:val="2C2C2A"/>
          <w:spacing w:val="-10"/>
        </w:rPr>
        <w:t xml:space="preserve"> </w:t>
      </w:r>
      <w:r>
        <w:rPr>
          <w:color w:val="2C2C2A"/>
        </w:rPr>
        <w:t>in</w:t>
      </w:r>
      <w:r>
        <w:rPr>
          <w:color w:val="2C2C2A"/>
          <w:spacing w:val="-13"/>
        </w:rPr>
        <w:t xml:space="preserve"> </w:t>
      </w:r>
      <w:r>
        <w:rPr>
          <w:color w:val="2C2C2A"/>
        </w:rPr>
        <w:t>political</w:t>
      </w:r>
      <w:r>
        <w:rPr>
          <w:color w:val="2C2C2A"/>
          <w:spacing w:val="-12"/>
        </w:rPr>
        <w:t xml:space="preserve"> </w:t>
      </w:r>
      <w:r>
        <w:rPr>
          <w:color w:val="2C2C2A"/>
        </w:rPr>
        <w:t>strategy,</w:t>
      </w:r>
      <w:r>
        <w:rPr>
          <w:color w:val="2C2C2A"/>
          <w:spacing w:val="-12"/>
        </w:rPr>
        <w:t xml:space="preserve"> </w:t>
      </w:r>
      <w:r>
        <w:rPr>
          <w:color w:val="2C2C2A"/>
        </w:rPr>
        <w:t>federal</w:t>
      </w:r>
      <w:r>
        <w:rPr>
          <w:color w:val="2C2C2A"/>
          <w:spacing w:val="-11"/>
        </w:rPr>
        <w:t xml:space="preserve"> </w:t>
      </w:r>
      <w:r>
        <w:rPr>
          <w:color w:val="2C2C2A"/>
        </w:rPr>
        <w:t>advocacy, or international</w:t>
      </w:r>
      <w:r>
        <w:rPr>
          <w:color w:val="2C2C2A"/>
          <w:spacing w:val="-7"/>
        </w:rPr>
        <w:t xml:space="preserve"> </w:t>
      </w:r>
      <w:r>
        <w:rPr>
          <w:color w:val="2C2C2A"/>
        </w:rPr>
        <w:t>relations;</w:t>
      </w:r>
    </w:p>
    <w:p w14:paraId="16E14FDD" w14:textId="77777777" w:rsidR="006D1AF8" w:rsidRDefault="00BC207C">
      <w:pPr>
        <w:pStyle w:val="ListParagraph"/>
        <w:numPr>
          <w:ilvl w:val="0"/>
          <w:numId w:val="6"/>
        </w:numPr>
        <w:tabs>
          <w:tab w:val="left" w:pos="961"/>
        </w:tabs>
        <w:spacing w:before="60" w:line="288" w:lineRule="auto"/>
        <w:ind w:right="241"/>
      </w:pPr>
      <w:r>
        <w:rPr>
          <w:color w:val="2C2C2A"/>
        </w:rPr>
        <w:t>Two</w:t>
      </w:r>
      <w:r>
        <w:rPr>
          <w:color w:val="2C2C2A"/>
          <w:spacing w:val="-13"/>
        </w:rPr>
        <w:t xml:space="preserve"> </w:t>
      </w:r>
      <w:r>
        <w:rPr>
          <w:color w:val="2C2C2A"/>
        </w:rPr>
        <w:t>(2)</w:t>
      </w:r>
      <w:r>
        <w:rPr>
          <w:color w:val="2C2C2A"/>
          <w:spacing w:val="-12"/>
        </w:rPr>
        <w:t xml:space="preserve"> </w:t>
      </w:r>
      <w:r>
        <w:rPr>
          <w:color w:val="2C2C2A"/>
        </w:rPr>
        <w:t>At-Large</w:t>
      </w:r>
      <w:r>
        <w:rPr>
          <w:color w:val="2C2C2A"/>
          <w:spacing w:val="-13"/>
        </w:rPr>
        <w:t xml:space="preserve"> </w:t>
      </w:r>
      <w:r>
        <w:rPr>
          <w:color w:val="2C2C2A"/>
        </w:rPr>
        <w:t>Community</w:t>
      </w:r>
      <w:r>
        <w:rPr>
          <w:color w:val="2C2C2A"/>
          <w:spacing w:val="-9"/>
        </w:rPr>
        <w:t xml:space="preserve"> </w:t>
      </w:r>
      <w:r>
        <w:rPr>
          <w:color w:val="2C2C2A"/>
        </w:rPr>
        <w:t>Representatives,</w:t>
      </w:r>
      <w:r>
        <w:rPr>
          <w:color w:val="2C2C2A"/>
          <w:spacing w:val="-9"/>
        </w:rPr>
        <w:t xml:space="preserve"> </w:t>
      </w:r>
      <w:r>
        <w:rPr>
          <w:color w:val="2C2C2A"/>
        </w:rPr>
        <w:t>elected</w:t>
      </w:r>
      <w:r>
        <w:rPr>
          <w:color w:val="2C2C2A"/>
          <w:spacing w:val="-16"/>
        </w:rPr>
        <w:t xml:space="preserve"> </w:t>
      </w:r>
      <w:r>
        <w:rPr>
          <w:color w:val="2C2C2A"/>
        </w:rPr>
        <w:t>by</w:t>
      </w:r>
      <w:r>
        <w:rPr>
          <w:color w:val="2C2C2A"/>
          <w:spacing w:val="-18"/>
        </w:rPr>
        <w:t xml:space="preserve"> </w:t>
      </w:r>
      <w:r>
        <w:rPr>
          <w:color w:val="2C2C2A"/>
        </w:rPr>
        <w:t>ACE</w:t>
      </w:r>
      <w:r>
        <w:rPr>
          <w:color w:val="2C2C2A"/>
          <w:spacing w:val="-16"/>
        </w:rPr>
        <w:t xml:space="preserve"> </w:t>
      </w:r>
      <w:r>
        <w:rPr>
          <w:color w:val="2C2C2A"/>
        </w:rPr>
        <w:t>community</w:t>
      </w:r>
      <w:r>
        <w:rPr>
          <w:color w:val="2C2C2A"/>
          <w:spacing w:val="-19"/>
        </w:rPr>
        <w:t xml:space="preserve"> </w:t>
      </w:r>
      <w:r>
        <w:rPr>
          <w:color w:val="2C2C2A"/>
        </w:rPr>
        <w:t>members</w:t>
      </w:r>
      <w:r>
        <w:rPr>
          <w:color w:val="2C2C2A"/>
          <w:spacing w:val="-15"/>
        </w:rPr>
        <w:t xml:space="preserve"> </w:t>
      </w:r>
      <w:r>
        <w:rPr>
          <w:color w:val="2C2C2A"/>
        </w:rPr>
        <w:t>once the first ACE community is</w:t>
      </w:r>
      <w:r>
        <w:rPr>
          <w:color w:val="2C2C2A"/>
          <w:spacing w:val="-11"/>
        </w:rPr>
        <w:t xml:space="preserve"> </w:t>
      </w:r>
      <w:r>
        <w:rPr>
          <w:color w:val="2C2C2A"/>
        </w:rPr>
        <w:t>established.</w:t>
      </w:r>
    </w:p>
    <w:p w14:paraId="496F2504" w14:textId="77777777" w:rsidR="006D1AF8" w:rsidRDefault="00BC207C">
      <w:pPr>
        <w:pStyle w:val="Heading5"/>
        <w:spacing w:before="93"/>
      </w:pPr>
      <w:r>
        <w:rPr>
          <w:color w:val="886912"/>
        </w:rPr>
        <w:t xml:space="preserve">Sec. 203. </w:t>
      </w:r>
      <w:r>
        <w:rPr>
          <w:color w:val="1A1A1A"/>
        </w:rPr>
        <w:t>Dual Leadership Principle</w:t>
      </w:r>
    </w:p>
    <w:p w14:paraId="0681F6AC" w14:textId="77777777" w:rsidR="001F720E" w:rsidRDefault="00BC207C">
      <w:pPr>
        <w:pStyle w:val="BodyText"/>
        <w:spacing w:before="124" w:line="285" w:lineRule="auto"/>
        <w:ind w:left="240" w:right="241"/>
        <w:rPr>
          <w:color w:val="2C2C2A"/>
        </w:rPr>
      </w:pPr>
      <w:r>
        <w:rPr>
          <w:color w:val="2C2C2A"/>
        </w:rPr>
        <w:t>All</w:t>
      </w:r>
      <w:r>
        <w:rPr>
          <w:color w:val="2C2C2A"/>
          <w:spacing w:val="-6"/>
        </w:rPr>
        <w:t xml:space="preserve"> </w:t>
      </w:r>
      <w:r>
        <w:rPr>
          <w:color w:val="2C2C2A"/>
        </w:rPr>
        <w:t>co-chair</w:t>
      </w:r>
      <w:r>
        <w:rPr>
          <w:color w:val="2C2C2A"/>
          <w:spacing w:val="-5"/>
        </w:rPr>
        <w:t xml:space="preserve"> </w:t>
      </w:r>
      <w:r>
        <w:rPr>
          <w:color w:val="2C2C2A"/>
        </w:rPr>
        <w:t>and</w:t>
      </w:r>
      <w:r>
        <w:rPr>
          <w:color w:val="2C2C2A"/>
          <w:spacing w:val="-12"/>
        </w:rPr>
        <w:t xml:space="preserve"> </w:t>
      </w:r>
      <w:r>
        <w:rPr>
          <w:color w:val="2C2C2A"/>
        </w:rPr>
        <w:t>co-leadership</w:t>
      </w:r>
      <w:r>
        <w:rPr>
          <w:color w:val="2C2C2A"/>
          <w:spacing w:val="-3"/>
        </w:rPr>
        <w:t xml:space="preserve"> </w:t>
      </w:r>
      <w:r>
        <w:rPr>
          <w:color w:val="2C2C2A"/>
        </w:rPr>
        <w:t>positions</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7"/>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held</w:t>
      </w:r>
      <w:r>
        <w:rPr>
          <w:color w:val="2C2C2A"/>
          <w:spacing w:val="-5"/>
        </w:rPr>
        <w:t xml:space="preserve"> </w:t>
      </w:r>
      <w:r>
        <w:rPr>
          <w:color w:val="2C2C2A"/>
        </w:rPr>
        <w:t>jointly</w:t>
      </w:r>
      <w:r>
        <w:rPr>
          <w:color w:val="2C2C2A"/>
          <w:spacing w:val="-3"/>
        </w:rPr>
        <w:t xml:space="preserve"> </w:t>
      </w:r>
      <w:r>
        <w:rPr>
          <w:color w:val="2C2C2A"/>
        </w:rPr>
        <w:t>by</w:t>
      </w:r>
      <w:r>
        <w:rPr>
          <w:color w:val="2C2C2A"/>
          <w:spacing w:val="-7"/>
        </w:rPr>
        <w:t xml:space="preserve"> </w:t>
      </w:r>
      <w:r>
        <w:rPr>
          <w:color w:val="2C2C2A"/>
        </w:rPr>
        <w:t>one</w:t>
      </w:r>
      <w:r>
        <w:rPr>
          <w:color w:val="2C2C2A"/>
          <w:spacing w:val="-7"/>
        </w:rPr>
        <w:t xml:space="preserve"> </w:t>
      </w:r>
      <w:r>
        <w:rPr>
          <w:color w:val="2C2C2A"/>
        </w:rPr>
        <w:t xml:space="preserve">Black </w:t>
      </w:r>
    </w:p>
    <w:p w14:paraId="48CC52E4" w14:textId="77777777" w:rsidR="001F720E" w:rsidRDefault="001F720E">
      <w:pPr>
        <w:pStyle w:val="BodyText"/>
        <w:spacing w:before="124" w:line="285" w:lineRule="auto"/>
        <w:ind w:left="240" w:right="241"/>
        <w:rPr>
          <w:color w:val="2C2C2A"/>
        </w:rPr>
      </w:pPr>
    </w:p>
    <w:p w14:paraId="47EBE903" w14:textId="42E0E55F" w:rsidR="006D1AF8" w:rsidRDefault="00BC207C">
      <w:pPr>
        <w:pStyle w:val="BodyText"/>
        <w:spacing w:before="124" w:line="285" w:lineRule="auto"/>
        <w:ind w:left="240" w:right="241"/>
      </w:pPr>
      <w:r>
        <w:rPr>
          <w:color w:val="2C2C2A"/>
        </w:rPr>
        <w:lastRenderedPageBreak/>
        <w:t>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xml:space="preserve"> </w:t>
      </w:r>
      <w:r>
        <w:rPr>
          <w:color w:val="2C2C2A"/>
        </w:rPr>
        <w:t>Council.</w:t>
      </w:r>
    </w:p>
    <w:p w14:paraId="4056FAC5" w14:textId="77777777" w:rsidR="006D1AF8" w:rsidRDefault="00BC207C">
      <w:pPr>
        <w:pStyle w:val="Heading5"/>
        <w:spacing w:before="133"/>
        <w:jc w:val="both"/>
      </w:pPr>
      <w:r>
        <w:rPr>
          <w:color w:val="886912"/>
        </w:rPr>
        <w:t xml:space="preserve">Sec. 204. </w:t>
      </w:r>
      <w:r>
        <w:rPr>
          <w:color w:val="1A1A1A"/>
        </w:rPr>
        <w:t xml:space="preserve">Founding </w:t>
      </w:r>
      <w:proofErr w:type="gramStart"/>
      <w:r>
        <w:rPr>
          <w:color w:val="1A1A1A"/>
        </w:rPr>
        <w:t>Board</w:t>
      </w:r>
      <w:proofErr w:type="gramEnd"/>
      <w:r>
        <w:rPr>
          <w:color w:val="1A1A1A"/>
        </w:rPr>
        <w:t xml:space="preserve"> Authority</w:t>
      </w:r>
    </w:p>
    <w:p w14:paraId="63DF39DF" w14:textId="77777777" w:rsidR="006D1AF8" w:rsidRDefault="00BC207C">
      <w:pPr>
        <w:pStyle w:val="BodyText"/>
        <w:spacing w:before="78"/>
        <w:ind w:left="240"/>
      </w:pPr>
      <w:r>
        <w:rPr>
          <w:color w:val="2C2C2A"/>
        </w:rPr>
        <w:t>The Founding Board shall have authority to:</w:t>
      </w:r>
    </w:p>
    <w:p w14:paraId="05BC05D8" w14:textId="77777777" w:rsidR="006D1AF8" w:rsidRDefault="00BC207C">
      <w:pPr>
        <w:pStyle w:val="ListParagraph"/>
        <w:numPr>
          <w:ilvl w:val="0"/>
          <w:numId w:val="7"/>
        </w:numPr>
        <w:tabs>
          <w:tab w:val="left" w:pos="961"/>
        </w:tabs>
        <w:spacing w:before="100"/>
        <w:jc w:val="left"/>
      </w:pPr>
      <w:r>
        <w:rPr>
          <w:color w:val="2C2C2A"/>
        </w:rPr>
        <w:t>Ratify the ACE Governing</w:t>
      </w:r>
      <w:r>
        <w:rPr>
          <w:color w:val="2C2C2A"/>
          <w:spacing w:val="-10"/>
        </w:rPr>
        <w:t xml:space="preserve"> </w:t>
      </w:r>
      <w:r>
        <w:rPr>
          <w:color w:val="2C2C2A"/>
        </w:rPr>
        <w:t>Charter;</w:t>
      </w:r>
    </w:p>
    <w:p w14:paraId="1938DD2D" w14:textId="77777777" w:rsidR="006D1AF8" w:rsidRDefault="00BC207C">
      <w:pPr>
        <w:pStyle w:val="ListParagraph"/>
        <w:numPr>
          <w:ilvl w:val="0"/>
          <w:numId w:val="7"/>
        </w:numPr>
        <w:tabs>
          <w:tab w:val="left" w:pos="961"/>
        </w:tabs>
        <w:spacing w:before="59"/>
        <w:jc w:val="left"/>
      </w:pPr>
      <w:r>
        <w:rPr>
          <w:color w:val="2C2C2A"/>
        </w:rPr>
        <w:t>Approve Tribal Partnership</w:t>
      </w:r>
      <w:r>
        <w:rPr>
          <w:color w:val="2C2C2A"/>
          <w:spacing w:val="-1"/>
        </w:rPr>
        <w:t xml:space="preserve"> </w:t>
      </w:r>
      <w:r>
        <w:rPr>
          <w:color w:val="2C2C2A"/>
        </w:rPr>
        <w:t>Agreements;</w:t>
      </w:r>
    </w:p>
    <w:p w14:paraId="3589D98C" w14:textId="77777777" w:rsidR="006D1AF8" w:rsidRDefault="00BC207C">
      <w:pPr>
        <w:pStyle w:val="ListParagraph"/>
        <w:numPr>
          <w:ilvl w:val="0"/>
          <w:numId w:val="7"/>
        </w:numPr>
        <w:tabs>
          <w:tab w:val="left" w:pos="961"/>
        </w:tabs>
        <w:spacing w:before="62"/>
        <w:jc w:val="left"/>
      </w:pPr>
      <w:r>
        <w:rPr>
          <w:color w:val="2C2C2A"/>
        </w:rPr>
        <w:t>Authorize the issuance of Community Investment</w:t>
      </w:r>
      <w:r>
        <w:rPr>
          <w:color w:val="2C2C2A"/>
          <w:spacing w:val="-19"/>
        </w:rPr>
        <w:t xml:space="preserve"> </w:t>
      </w:r>
      <w:r>
        <w:rPr>
          <w:color w:val="2C2C2A"/>
        </w:rPr>
        <w:t>Bonds;</w:t>
      </w:r>
    </w:p>
    <w:p w14:paraId="046B8D4E" w14:textId="77777777" w:rsidR="006D1AF8" w:rsidRDefault="00BC207C">
      <w:pPr>
        <w:pStyle w:val="ListParagraph"/>
        <w:numPr>
          <w:ilvl w:val="0"/>
          <w:numId w:val="7"/>
        </w:numPr>
        <w:tabs>
          <w:tab w:val="left" w:pos="961"/>
        </w:tabs>
        <w:spacing w:before="61"/>
        <w:jc w:val="left"/>
      </w:pPr>
      <w:r>
        <w:rPr>
          <w:color w:val="2C2C2A"/>
        </w:rPr>
        <w:t>Approve the ACE master development plan and all major amendments</w:t>
      </w:r>
      <w:r>
        <w:rPr>
          <w:color w:val="2C2C2A"/>
          <w:spacing w:val="-46"/>
        </w:rPr>
        <w:t xml:space="preserve"> </w:t>
      </w:r>
      <w:r>
        <w:rPr>
          <w:color w:val="2C2C2A"/>
        </w:rPr>
        <w:t>thereto;</w:t>
      </w:r>
    </w:p>
    <w:p w14:paraId="2D189AB7" w14:textId="77777777" w:rsidR="006D1AF8" w:rsidRDefault="00BC207C">
      <w:pPr>
        <w:pStyle w:val="ListParagraph"/>
        <w:numPr>
          <w:ilvl w:val="0"/>
          <w:numId w:val="7"/>
        </w:numPr>
        <w:tabs>
          <w:tab w:val="left" w:pos="961"/>
        </w:tabs>
        <w:spacing w:before="59"/>
        <w:jc w:val="left"/>
      </w:pPr>
      <w:r>
        <w:rPr>
          <w:color w:val="2C2C2A"/>
        </w:rPr>
        <w:t>Hire and terminate the leadership of each ACE</w:t>
      </w:r>
      <w:r>
        <w:rPr>
          <w:color w:val="2C2C2A"/>
          <w:spacing w:val="-27"/>
        </w:rPr>
        <w:t xml:space="preserve"> </w:t>
      </w:r>
      <w:r>
        <w:rPr>
          <w:color w:val="2C2C2A"/>
        </w:rPr>
        <w:t>department;</w:t>
      </w:r>
    </w:p>
    <w:p w14:paraId="23F42CDC" w14:textId="77777777" w:rsidR="006D1AF8" w:rsidRDefault="00BC207C">
      <w:pPr>
        <w:pStyle w:val="ListParagraph"/>
        <w:numPr>
          <w:ilvl w:val="0"/>
          <w:numId w:val="7"/>
        </w:numPr>
        <w:tabs>
          <w:tab w:val="left" w:pos="961"/>
        </w:tabs>
        <w:spacing w:before="60"/>
        <w:jc w:val="left"/>
      </w:pPr>
      <w:r>
        <w:rPr>
          <w:color w:val="2C2C2A"/>
        </w:rPr>
        <w:t>Establish and oversee all ACE subsidiary</w:t>
      </w:r>
      <w:r>
        <w:rPr>
          <w:color w:val="2C2C2A"/>
          <w:spacing w:val="-8"/>
        </w:rPr>
        <w:t xml:space="preserve"> </w:t>
      </w:r>
      <w:r>
        <w:rPr>
          <w:color w:val="2C2C2A"/>
        </w:rPr>
        <w:t>entities.</w:t>
      </w:r>
    </w:p>
    <w:p w14:paraId="6969A73F" w14:textId="77777777" w:rsidR="006D1AF8" w:rsidRDefault="006D1AF8">
      <w:pPr>
        <w:sectPr w:rsidR="006D1AF8" w:rsidSect="001F720E">
          <w:pgSz w:w="12240" w:h="15840"/>
          <w:pgMar w:top="900" w:right="1180" w:bottom="900" w:left="1200" w:header="714" w:footer="288" w:gutter="0"/>
          <w:cols w:space="720"/>
          <w:docGrid w:linePitch="299"/>
        </w:sectPr>
      </w:pPr>
    </w:p>
    <w:p w14:paraId="154205FD" w14:textId="77777777" w:rsidR="006D1AF8" w:rsidRDefault="006D1AF8">
      <w:pPr>
        <w:pStyle w:val="BodyText"/>
        <w:ind w:left="0"/>
        <w:jc w:val="left"/>
        <w:rPr>
          <w:sz w:val="20"/>
        </w:rPr>
      </w:pPr>
    </w:p>
    <w:p w14:paraId="20EC762E" w14:textId="77777777" w:rsidR="006D1AF8" w:rsidRDefault="006D1AF8">
      <w:pPr>
        <w:pStyle w:val="BodyText"/>
        <w:spacing w:before="5"/>
        <w:ind w:left="0"/>
        <w:jc w:val="left"/>
      </w:pPr>
    </w:p>
    <w:p w14:paraId="2A7E9030" w14:textId="77777777" w:rsidR="006D1AF8" w:rsidRDefault="00BC207C">
      <w:pPr>
        <w:pStyle w:val="Heading3"/>
        <w:ind w:right="378"/>
      </w:pPr>
      <w:r>
        <w:rPr>
          <w:color w:val="886912"/>
        </w:rPr>
        <w:t>TITLE III</w:t>
      </w:r>
    </w:p>
    <w:p w14:paraId="546E543B" w14:textId="77777777" w:rsidR="006D1AF8" w:rsidRDefault="00BC207C">
      <w:pPr>
        <w:spacing w:before="65"/>
        <w:ind w:left="1435"/>
        <w:rPr>
          <w:b/>
          <w:sz w:val="30"/>
        </w:rPr>
      </w:pPr>
      <w:r>
        <w:rPr>
          <w:b/>
          <w:color w:val="1A1A1A"/>
          <w:sz w:val="30"/>
        </w:rPr>
        <w:t>LAND, TERRITORY, AND TRIBAL PARTNERSHIP</w:t>
      </w:r>
    </w:p>
    <w:p w14:paraId="27A250A0" w14:textId="77777777" w:rsidR="006D1AF8" w:rsidRDefault="006D1AF8">
      <w:pPr>
        <w:pStyle w:val="BodyText"/>
        <w:ind w:left="0"/>
        <w:jc w:val="left"/>
        <w:rPr>
          <w:b/>
          <w:sz w:val="20"/>
        </w:rPr>
      </w:pPr>
    </w:p>
    <w:p w14:paraId="18FBC0E6" w14:textId="77777777" w:rsidR="006D1AF8" w:rsidRDefault="00BC207C">
      <w:pPr>
        <w:pStyle w:val="BodyText"/>
        <w:spacing w:before="5"/>
        <w:ind w:left="0"/>
        <w:jc w:val="left"/>
        <w:rPr>
          <w:b/>
          <w:sz w:val="17"/>
        </w:rPr>
      </w:pPr>
      <w:r>
        <w:pict w14:anchorId="0F67849F">
          <v:line id="_x0000_s2074" style="position:absolute;z-index:251650048;mso-wrap-distance-left:0;mso-wrap-distance-right:0;mso-position-horizontal-relative:page" from="70.6pt,12.25pt" to="541.55pt,12.25pt" strokecolor="#886912" strokeweight=".48pt">
            <w10:wrap type="topAndBottom" anchorx="page"/>
          </v:line>
        </w:pict>
      </w:r>
    </w:p>
    <w:p w14:paraId="0D2408EE" w14:textId="77777777" w:rsidR="006D1AF8" w:rsidRDefault="00BC207C">
      <w:pPr>
        <w:pStyle w:val="Heading5"/>
        <w:spacing w:before="189"/>
      </w:pPr>
      <w:r>
        <w:rPr>
          <w:color w:val="886912"/>
        </w:rPr>
        <w:t xml:space="preserve">Sec. 301. </w:t>
      </w:r>
      <w:r>
        <w:rPr>
          <w:color w:val="1A1A1A"/>
        </w:rPr>
        <w:t>Land Strategy</w:t>
      </w:r>
    </w:p>
    <w:p w14:paraId="3A774FFA" w14:textId="77777777" w:rsidR="006D1AF8" w:rsidRDefault="00BC207C">
      <w:pPr>
        <w:pStyle w:val="BodyText"/>
        <w:spacing w:before="111" w:line="285" w:lineRule="auto"/>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14:paraId="0E440888" w14:textId="77777777" w:rsidR="006D1AF8" w:rsidRDefault="006D1AF8">
      <w:pPr>
        <w:pStyle w:val="BodyText"/>
        <w:spacing w:before="7"/>
        <w:ind w:left="0"/>
        <w:jc w:val="left"/>
        <w:rPr>
          <w:sz w:val="25"/>
        </w:rPr>
      </w:pPr>
    </w:p>
    <w:p w14:paraId="630813A9" w14:textId="77777777" w:rsidR="006D1AF8" w:rsidRDefault="00BC207C">
      <w:pPr>
        <w:pStyle w:val="Heading5"/>
        <w:spacing w:before="1"/>
      </w:pPr>
      <w:r>
        <w:rPr>
          <w:color w:val="886912"/>
        </w:rPr>
        <w:t xml:space="preserve">Sec. 302. </w:t>
      </w:r>
      <w:r>
        <w:rPr>
          <w:color w:val="1A1A1A"/>
        </w:rPr>
        <w:t>Site Selection Criteria</w:t>
      </w:r>
    </w:p>
    <w:p w14:paraId="47E71475" w14:textId="77777777" w:rsidR="006D1AF8" w:rsidRDefault="00BC207C">
      <w:pPr>
        <w:pStyle w:val="BodyText"/>
        <w:spacing w:before="126"/>
        <w:ind w:left="240"/>
        <w:jc w:val="left"/>
      </w:pPr>
      <w:r>
        <w:rPr>
          <w:color w:val="2C2C2A"/>
        </w:rPr>
        <w:t>In evaluating potential Tribal Partnership sites, ACE shall consider the following factors:</w:t>
      </w:r>
    </w:p>
    <w:p w14:paraId="0708B316" w14:textId="77777777" w:rsidR="006D1AF8" w:rsidRDefault="00BC207C">
      <w:pPr>
        <w:pStyle w:val="ListParagraph"/>
        <w:numPr>
          <w:ilvl w:val="0"/>
          <w:numId w:val="6"/>
        </w:numPr>
        <w:tabs>
          <w:tab w:val="left" w:pos="961"/>
        </w:tabs>
        <w:spacing w:before="146" w:line="285" w:lineRule="auto"/>
        <w:ind w:right="236"/>
      </w:pPr>
      <w:r>
        <w:rPr>
          <w:color w:val="2C2C2A"/>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w:t>
      </w:r>
      <w:r>
        <w:rPr>
          <w:color w:val="2C2C2A"/>
        </w:rPr>
        <w:t>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rPr>
        <w:t xml:space="preserve"> </w:t>
      </w:r>
      <w:r>
        <w:rPr>
          <w:color w:val="2C2C2A"/>
        </w:rPr>
        <w:t>No</w:t>
      </w:r>
      <w:r>
        <w:rPr>
          <w:color w:val="2C2C2A"/>
          <w:spacing w:val="-8"/>
        </w:rPr>
        <w:t xml:space="preserve"> </w:t>
      </w:r>
      <w:r>
        <w:rPr>
          <w:color w:val="2C2C2A"/>
        </w:rPr>
        <w:t>single</w:t>
      </w:r>
      <w:r>
        <w:rPr>
          <w:color w:val="2C2C2A"/>
          <w:spacing w:val="-11"/>
        </w:rPr>
        <w:t xml:space="preserve"> </w:t>
      </w:r>
      <w:r>
        <w:rPr>
          <w:color w:val="2C2C2A"/>
        </w:rPr>
        <w:t>tribal</w:t>
      </w:r>
      <w:r>
        <w:rPr>
          <w:color w:val="2C2C2A"/>
          <w:spacing w:val="-6"/>
        </w:rPr>
        <w:t xml:space="preserve"> </w:t>
      </w:r>
      <w:r>
        <w:rPr>
          <w:color w:val="2C2C2A"/>
        </w:rPr>
        <w:t>partner</w:t>
      </w:r>
      <w:r>
        <w:rPr>
          <w:color w:val="2C2C2A"/>
          <w:spacing w:val="-2"/>
        </w:rPr>
        <w:t xml:space="preserve"> </w:t>
      </w:r>
      <w:r>
        <w:rPr>
          <w:color w:val="2C2C2A"/>
        </w:rPr>
        <w:t>is</w:t>
      </w:r>
      <w:r>
        <w:rPr>
          <w:color w:val="2C2C2A"/>
          <w:spacing w:val="-6"/>
        </w:rPr>
        <w:t xml:space="preserve"> </w:t>
      </w:r>
      <w:r>
        <w:rPr>
          <w:color w:val="2C2C2A"/>
        </w:rPr>
        <w:t>expected</w:t>
      </w:r>
      <w:r>
        <w:rPr>
          <w:color w:val="2C2C2A"/>
          <w:spacing w:val="-15"/>
        </w:rPr>
        <w:t xml:space="preserve"> </w:t>
      </w:r>
      <w:r>
        <w:rPr>
          <w:color w:val="2C2C2A"/>
        </w:rPr>
        <w:t>to</w:t>
      </w:r>
      <w:r>
        <w:rPr>
          <w:color w:val="2C2C2A"/>
          <w:spacing w:val="-10"/>
        </w:rPr>
        <w:t xml:space="preserve"> </w:t>
      </w:r>
      <w:r>
        <w:rPr>
          <w:color w:val="2C2C2A"/>
        </w:rPr>
        <w:t>provide</w:t>
      </w:r>
      <w:r>
        <w:rPr>
          <w:color w:val="2C2C2A"/>
          <w:spacing w:val="-9"/>
        </w:rPr>
        <w:t xml:space="preserve"> </w:t>
      </w:r>
      <w:r>
        <w:rPr>
          <w:color w:val="2C2C2A"/>
        </w:rPr>
        <w:t>this</w:t>
      </w:r>
      <w:r>
        <w:rPr>
          <w:color w:val="2C2C2A"/>
          <w:spacing w:val="-8"/>
        </w:rPr>
        <w:t xml:space="preserve"> </w:t>
      </w:r>
      <w:r>
        <w:rPr>
          <w:color w:val="2C2C2A"/>
        </w:rPr>
        <w:t>full</w:t>
      </w:r>
      <w:r>
        <w:rPr>
          <w:color w:val="2C2C2A"/>
          <w:spacing w:val="-11"/>
        </w:rPr>
        <w:t xml:space="preserve"> </w:t>
      </w:r>
      <w:r>
        <w:rPr>
          <w:color w:val="2C2C2A"/>
        </w:rPr>
        <w:t>footprint.</w:t>
      </w:r>
      <w:r>
        <w:rPr>
          <w:color w:val="2C2C2A"/>
          <w:spacing w:val="-4"/>
        </w:rPr>
        <w:t xml:space="preserve"> </w:t>
      </w:r>
      <w:r>
        <w:rPr>
          <w:color w:val="2C2C2A"/>
        </w:rPr>
        <w:t>The</w:t>
      </w:r>
      <w:r>
        <w:rPr>
          <w:color w:val="2C2C2A"/>
          <w:spacing w:val="-5"/>
        </w:rPr>
        <w:t xml:space="preserve"> </w:t>
      </w:r>
      <w:r>
        <w:rPr>
          <w:color w:val="2C2C2A"/>
        </w:rPr>
        <w:t>150,000-acre Phase 1 commitment establishes the foundation upon which ACE’s national replication strategy is built, with subsequent ACE city partnerships adding to the total footprint over the 25-year development</w:t>
      </w:r>
      <w:r>
        <w:rPr>
          <w:color w:val="2C2C2A"/>
          <w:spacing w:val="-7"/>
        </w:rPr>
        <w:t xml:space="preserve"> </w:t>
      </w:r>
      <w:r>
        <w:rPr>
          <w:color w:val="2C2C2A"/>
        </w:rPr>
        <w:t>horizon;</w:t>
      </w:r>
    </w:p>
    <w:p w14:paraId="73CAF9A7" w14:textId="77777777" w:rsidR="006D1AF8" w:rsidRDefault="00BC207C">
      <w:pPr>
        <w:pStyle w:val="ListParagraph"/>
        <w:numPr>
          <w:ilvl w:val="0"/>
          <w:numId w:val="6"/>
        </w:numPr>
        <w:tabs>
          <w:tab w:val="left" w:pos="961"/>
        </w:tabs>
        <w:spacing w:before="47" w:line="285" w:lineRule="auto"/>
        <w:ind w:right="240"/>
      </w:pPr>
      <w:r>
        <w:rPr>
          <w:color w:val="2C2C2A"/>
        </w:rPr>
        <w:t>Connectivity to regional supply chains, transportation corridors, and communications infrastructure, not proximity to a specific metropolitan area. Most tribal lands on ACE’s priority target list are genuinely rural and remote, which is consistent with the civilization</w:t>
      </w:r>
      <w:proofErr w:type="gramStart"/>
      <w:r>
        <w:rPr>
          <w:color w:val="2C2C2A"/>
        </w:rPr>
        <w:t>- scale</w:t>
      </w:r>
      <w:proofErr w:type="gramEnd"/>
      <w:r>
        <w:rPr>
          <w:color w:val="2C2C2A"/>
        </w:rPr>
        <w:t xml:space="preserve"> development ACE envisions. What matters is not distance from a city but access: an ACE site 200 miles from a major city with highway access, broadband infrastructure, and</w:t>
      </w:r>
      <w:r>
        <w:rPr>
          <w:color w:val="2C2C2A"/>
          <w:spacing w:val="-4"/>
        </w:rPr>
        <w:t xml:space="preserve"> </w:t>
      </w:r>
      <w:r>
        <w:rPr>
          <w:color w:val="2C2C2A"/>
        </w:rPr>
        <w:t>viable</w:t>
      </w:r>
      <w:r>
        <w:rPr>
          <w:color w:val="2C2C2A"/>
          <w:spacing w:val="-4"/>
        </w:rPr>
        <w:t xml:space="preserve"> </w:t>
      </w:r>
      <w:r>
        <w:rPr>
          <w:color w:val="2C2C2A"/>
        </w:rPr>
        <w:t>freight</w:t>
      </w:r>
      <w:r>
        <w:rPr>
          <w:color w:val="2C2C2A"/>
          <w:spacing w:val="1"/>
        </w:rPr>
        <w:t xml:space="preserve"> </w:t>
      </w:r>
      <w:r>
        <w:rPr>
          <w:color w:val="2C2C2A"/>
        </w:rPr>
        <w:t>logistics is</w:t>
      </w:r>
      <w:r>
        <w:rPr>
          <w:color w:val="2C2C2A"/>
          <w:spacing w:val="-4"/>
        </w:rPr>
        <w:t xml:space="preserve"> </w:t>
      </w:r>
      <w:r>
        <w:rPr>
          <w:color w:val="2C2C2A"/>
        </w:rPr>
        <w:t>more</w:t>
      </w:r>
      <w:r>
        <w:rPr>
          <w:color w:val="2C2C2A"/>
          <w:spacing w:val="-3"/>
        </w:rPr>
        <w:t xml:space="preserve"> </w:t>
      </w:r>
      <w:r>
        <w:rPr>
          <w:color w:val="2C2C2A"/>
        </w:rPr>
        <w:t>suitable</w:t>
      </w:r>
      <w:r>
        <w:rPr>
          <w:color w:val="2C2C2A"/>
          <w:spacing w:val="-6"/>
        </w:rPr>
        <w:t xml:space="preserve"> </w:t>
      </w:r>
      <w:r>
        <w:rPr>
          <w:color w:val="2C2C2A"/>
        </w:rPr>
        <w:t>than</w:t>
      </w:r>
      <w:r>
        <w:rPr>
          <w:color w:val="2C2C2A"/>
          <w:spacing w:val="-4"/>
        </w:rPr>
        <w:t xml:space="preserve"> </w:t>
      </w:r>
      <w:r>
        <w:rPr>
          <w:color w:val="2C2C2A"/>
        </w:rPr>
        <w:t>a</w:t>
      </w:r>
      <w:r>
        <w:rPr>
          <w:color w:val="2C2C2A"/>
          <w:spacing w:val="-11"/>
        </w:rPr>
        <w:t xml:space="preserve"> </w:t>
      </w:r>
      <w:r>
        <w:rPr>
          <w:color w:val="2C2C2A"/>
        </w:rPr>
        <w:t>site</w:t>
      </w:r>
      <w:r>
        <w:rPr>
          <w:color w:val="2C2C2A"/>
          <w:spacing w:val="-4"/>
        </w:rPr>
        <w:t xml:space="preserve"> </w:t>
      </w:r>
      <w:r>
        <w:rPr>
          <w:color w:val="2C2C2A"/>
        </w:rPr>
        <w:t>40</w:t>
      </w:r>
      <w:r>
        <w:rPr>
          <w:color w:val="2C2C2A"/>
          <w:spacing w:val="-4"/>
        </w:rPr>
        <w:t xml:space="preserve"> </w:t>
      </w:r>
      <w:r>
        <w:rPr>
          <w:color w:val="2C2C2A"/>
        </w:rPr>
        <w:t>miles</w:t>
      </w:r>
      <w:r>
        <w:rPr>
          <w:color w:val="2C2C2A"/>
          <w:spacing w:val="-6"/>
        </w:rPr>
        <w:t xml:space="preserve"> </w:t>
      </w:r>
      <w:r>
        <w:rPr>
          <w:color w:val="2C2C2A"/>
        </w:rPr>
        <w:t>from</w:t>
      </w:r>
      <w:r>
        <w:rPr>
          <w:color w:val="2C2C2A"/>
          <w:spacing w:val="1"/>
        </w:rPr>
        <w:t xml:space="preserve"> </w:t>
      </w:r>
      <w:r>
        <w:rPr>
          <w:color w:val="2C2C2A"/>
        </w:rPr>
        <w:t>a</w:t>
      </w:r>
      <w:r>
        <w:rPr>
          <w:color w:val="2C2C2A"/>
          <w:spacing w:val="-3"/>
        </w:rPr>
        <w:t xml:space="preserve"> </w:t>
      </w:r>
      <w:r>
        <w:rPr>
          <w:color w:val="2C2C2A"/>
        </w:rPr>
        <w:t>city</w:t>
      </w:r>
      <w:r>
        <w:rPr>
          <w:color w:val="2C2C2A"/>
          <w:spacing w:val="-8"/>
        </w:rPr>
        <w:t xml:space="preserve"> </w:t>
      </w:r>
      <w:r>
        <w:rPr>
          <w:color w:val="2C2C2A"/>
        </w:rPr>
        <w:t>with</w:t>
      </w:r>
      <w:r>
        <w:rPr>
          <w:color w:val="2C2C2A"/>
          <w:spacing w:val="-4"/>
        </w:rPr>
        <w:t xml:space="preserve"> </w:t>
      </w:r>
      <w:r>
        <w:rPr>
          <w:color w:val="2C2C2A"/>
        </w:rPr>
        <w:t>no</w:t>
      </w:r>
      <w:r>
        <w:rPr>
          <w:color w:val="2C2C2A"/>
          <w:spacing w:val="-4"/>
        </w:rPr>
        <w:t xml:space="preserve"> </w:t>
      </w:r>
      <w:r>
        <w:rPr>
          <w:color w:val="2C2C2A"/>
        </w:rPr>
        <w:t>road</w:t>
      </w:r>
      <w:r>
        <w:rPr>
          <w:color w:val="2C2C2A"/>
          <w:spacing w:val="-4"/>
        </w:rPr>
        <w:t xml:space="preserve"> </w:t>
      </w:r>
      <w:r>
        <w:rPr>
          <w:color w:val="2C2C2A"/>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rPr>
        <w:t xml:space="preserve"> </w:t>
      </w:r>
      <w:r>
        <w:rPr>
          <w:color w:val="2C2C2A"/>
        </w:rPr>
        <w:t>distribution;</w:t>
      </w:r>
    </w:p>
    <w:p w14:paraId="4CD87161" w14:textId="77777777" w:rsidR="006D1AF8" w:rsidRDefault="00BC207C">
      <w:pPr>
        <w:pStyle w:val="ListParagraph"/>
        <w:numPr>
          <w:ilvl w:val="0"/>
          <w:numId w:val="6"/>
        </w:numPr>
        <w:tabs>
          <w:tab w:val="left" w:pos="961"/>
        </w:tabs>
        <w:spacing w:before="52" w:line="285" w:lineRule="auto"/>
        <w:ind w:right="243"/>
      </w:pPr>
      <w:r>
        <w:rPr>
          <w:color w:val="2C2C2A"/>
        </w:rPr>
        <w:t>Water</w:t>
      </w:r>
      <w:r>
        <w:rPr>
          <w:color w:val="2C2C2A"/>
          <w:spacing w:val="-5"/>
        </w:rPr>
        <w:t xml:space="preserve"> </w:t>
      </w:r>
      <w:r>
        <w:rPr>
          <w:color w:val="2C2C2A"/>
        </w:rPr>
        <w:t>access</w:t>
      </w:r>
      <w:r>
        <w:rPr>
          <w:color w:val="2C2C2A"/>
          <w:spacing w:val="-8"/>
        </w:rPr>
        <w:t xml:space="preserve"> </w:t>
      </w:r>
      <w:r>
        <w:rPr>
          <w:color w:val="2C2C2A"/>
        </w:rPr>
        <w:t>and</w:t>
      </w:r>
      <w:r>
        <w:rPr>
          <w:color w:val="2C2C2A"/>
          <w:spacing w:val="-8"/>
        </w:rPr>
        <w:t xml:space="preserve"> </w:t>
      </w:r>
      <w:r>
        <w:rPr>
          <w:color w:val="2C2C2A"/>
        </w:rPr>
        <w:t>climatic</w:t>
      </w:r>
      <w:r>
        <w:rPr>
          <w:color w:val="2C2C2A"/>
          <w:spacing w:val="-4"/>
        </w:rPr>
        <w:t xml:space="preserve"> </w:t>
      </w:r>
      <w:r>
        <w:rPr>
          <w:color w:val="2C2C2A"/>
        </w:rPr>
        <w:t>suitability</w:t>
      </w:r>
      <w:r>
        <w:rPr>
          <w:color w:val="2C2C2A"/>
          <w:spacing w:val="-8"/>
        </w:rPr>
        <w:t xml:space="preserve"> </w:t>
      </w:r>
      <w:r>
        <w:rPr>
          <w:color w:val="2C2C2A"/>
        </w:rPr>
        <w:t>for</w:t>
      </w:r>
      <w:r>
        <w:rPr>
          <w:color w:val="2C2C2A"/>
          <w:spacing w:val="-5"/>
        </w:rPr>
        <w:t xml:space="preserve"> </w:t>
      </w:r>
      <w:r>
        <w:rPr>
          <w:color w:val="2C2C2A"/>
        </w:rPr>
        <w:t>agricultural</w:t>
      </w:r>
      <w:r>
        <w:rPr>
          <w:color w:val="2C2C2A"/>
          <w:spacing w:val="-6"/>
        </w:rPr>
        <w:t xml:space="preserve"> </w:t>
      </w:r>
      <w:r>
        <w:rPr>
          <w:color w:val="2C2C2A"/>
        </w:rPr>
        <w:t>production</w:t>
      </w:r>
      <w:r>
        <w:rPr>
          <w:color w:val="2C2C2A"/>
          <w:spacing w:val="-6"/>
        </w:rPr>
        <w:t xml:space="preserve"> </w:t>
      </w:r>
      <w:r>
        <w:rPr>
          <w:color w:val="2C2C2A"/>
        </w:rPr>
        <w:t>and</w:t>
      </w:r>
      <w:r>
        <w:rPr>
          <w:color w:val="2C2C2A"/>
          <w:spacing w:val="-8"/>
        </w:rPr>
        <w:t xml:space="preserve"> </w:t>
      </w:r>
      <w:r>
        <w:rPr>
          <w:color w:val="2C2C2A"/>
        </w:rPr>
        <w:t>permanent</w:t>
      </w:r>
      <w:r>
        <w:rPr>
          <w:color w:val="2C2C2A"/>
          <w:spacing w:val="-7"/>
        </w:rPr>
        <w:t xml:space="preserve"> </w:t>
      </w:r>
      <w:r>
        <w:rPr>
          <w:color w:val="2C2C2A"/>
        </w:rPr>
        <w:t>residential habitation;</w:t>
      </w:r>
    </w:p>
    <w:p w14:paraId="26827DDE" w14:textId="77777777" w:rsidR="006D1AF8" w:rsidRDefault="00BC207C">
      <w:pPr>
        <w:pStyle w:val="ListParagraph"/>
        <w:numPr>
          <w:ilvl w:val="0"/>
          <w:numId w:val="6"/>
        </w:numPr>
        <w:tabs>
          <w:tab w:val="left" w:pos="961"/>
        </w:tabs>
        <w:spacing w:before="56" w:line="285" w:lineRule="auto"/>
        <w:ind w:right="251"/>
      </w:pPr>
      <w:r>
        <w:rPr>
          <w:color w:val="2C2C2A"/>
        </w:rPr>
        <w:t>Tribal council stability and formal ratification of the Tribal Partnership Agreement at the government level, not solely at the level of individual tribal</w:t>
      </w:r>
      <w:r>
        <w:rPr>
          <w:color w:val="2C2C2A"/>
          <w:spacing w:val="-27"/>
        </w:rPr>
        <w:t xml:space="preserve"> </w:t>
      </w:r>
      <w:r>
        <w:rPr>
          <w:color w:val="2C2C2A"/>
        </w:rPr>
        <w:t>leadership;</w:t>
      </w:r>
    </w:p>
    <w:p w14:paraId="77236923"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24856C76" w14:textId="77777777" w:rsidR="006D1AF8" w:rsidRDefault="006D1AF8">
      <w:pPr>
        <w:pStyle w:val="BodyText"/>
        <w:spacing w:before="9"/>
        <w:ind w:left="0"/>
        <w:jc w:val="left"/>
      </w:pPr>
    </w:p>
    <w:p w14:paraId="2D9EB160" w14:textId="77777777" w:rsidR="006D1AF8" w:rsidRDefault="00BC207C">
      <w:pPr>
        <w:pStyle w:val="ListParagraph"/>
        <w:numPr>
          <w:ilvl w:val="0"/>
          <w:numId w:val="6"/>
        </w:numPr>
        <w:tabs>
          <w:tab w:val="left" w:pos="961"/>
        </w:tabs>
        <w:spacing w:before="93" w:line="285" w:lineRule="auto"/>
        <w:ind w:right="252"/>
      </w:pPr>
      <w:r>
        <w:rPr>
          <w:color w:val="2C2C2A"/>
        </w:rPr>
        <w:t>Documented historical relationship or geographic proximity between the candidate tribe and Black American communities, with priority given to tribes with historical Freedmen or Afro-Indigenous</w:t>
      </w:r>
      <w:r>
        <w:rPr>
          <w:color w:val="2C2C2A"/>
          <w:spacing w:val="-5"/>
        </w:rPr>
        <w:t xml:space="preserve"> </w:t>
      </w:r>
      <w:r>
        <w:rPr>
          <w:color w:val="2C2C2A"/>
        </w:rPr>
        <w:t>populations.</w:t>
      </w:r>
    </w:p>
    <w:p w14:paraId="3C0786CB" w14:textId="77777777" w:rsidR="006D1AF8" w:rsidRDefault="006D1AF8">
      <w:pPr>
        <w:pStyle w:val="BodyText"/>
        <w:spacing w:before="10"/>
        <w:ind w:left="0"/>
        <w:jc w:val="left"/>
        <w:rPr>
          <w:sz w:val="26"/>
        </w:rPr>
      </w:pPr>
    </w:p>
    <w:p w14:paraId="07CAE833" w14:textId="77777777" w:rsidR="006D1AF8" w:rsidRDefault="00BC207C">
      <w:pPr>
        <w:pStyle w:val="Heading5"/>
        <w:spacing w:before="1"/>
      </w:pPr>
      <w:r>
        <w:rPr>
          <w:color w:val="886912"/>
        </w:rPr>
        <w:t xml:space="preserve">Sec. 303. </w:t>
      </w:r>
      <w:r>
        <w:rPr>
          <w:color w:val="1A1A1A"/>
        </w:rPr>
        <w:t>Tribal Partnership Agreement Requirements</w:t>
      </w:r>
    </w:p>
    <w:p w14:paraId="0E3AA6D3" w14:textId="77777777" w:rsidR="006D1AF8" w:rsidRDefault="00BC207C">
      <w:pPr>
        <w:pStyle w:val="BodyText"/>
        <w:spacing w:before="126"/>
        <w:ind w:left="240"/>
        <w:jc w:val="left"/>
      </w:pPr>
      <w:r>
        <w:rPr>
          <w:color w:val="2C2C2A"/>
        </w:rPr>
        <w:t>Every Tribal Partnership Agreement shall include, at minimum:</w:t>
      </w:r>
    </w:p>
    <w:p w14:paraId="7B1EAC43" w14:textId="77777777" w:rsidR="006D1AF8" w:rsidRDefault="00BC207C">
      <w:pPr>
        <w:pStyle w:val="ListParagraph"/>
        <w:numPr>
          <w:ilvl w:val="0"/>
          <w:numId w:val="7"/>
        </w:numPr>
        <w:tabs>
          <w:tab w:val="left" w:pos="961"/>
        </w:tabs>
        <w:spacing w:before="215" w:line="285" w:lineRule="auto"/>
        <w:ind w:right="235"/>
        <w:jc w:val="both"/>
      </w:pPr>
      <w:r>
        <w:rPr>
          <w:color w:val="2C2C2A"/>
        </w:rPr>
        <w:t>A</w:t>
      </w:r>
      <w:r>
        <w:rPr>
          <w:color w:val="2C2C2A"/>
          <w:spacing w:val="-8"/>
        </w:rPr>
        <w:t xml:space="preserve"> </w:t>
      </w:r>
      <w:r>
        <w:rPr>
          <w:color w:val="2C2C2A"/>
        </w:rPr>
        <w:t>milestone-based</w:t>
      </w:r>
      <w:r>
        <w:rPr>
          <w:color w:val="2C2C2A"/>
          <w:spacing w:val="-7"/>
        </w:rPr>
        <w:t xml:space="preserve"> </w:t>
      </w:r>
      <w:r>
        <w:rPr>
          <w:color w:val="2C2C2A"/>
        </w:rPr>
        <w:t>land</w:t>
      </w:r>
      <w:r>
        <w:rPr>
          <w:color w:val="2C2C2A"/>
          <w:spacing w:val="-10"/>
        </w:rPr>
        <w:t xml:space="preserve"> </w:t>
      </w:r>
      <w:r>
        <w:rPr>
          <w:color w:val="2C2C2A"/>
        </w:rPr>
        <w:t>release</w:t>
      </w:r>
      <w:r>
        <w:rPr>
          <w:color w:val="2C2C2A"/>
          <w:spacing w:val="-4"/>
        </w:rPr>
        <w:t xml:space="preserve"> </w:t>
      </w:r>
      <w:r>
        <w:rPr>
          <w:color w:val="2C2C2A"/>
        </w:rPr>
        <w:t>schedule</w:t>
      </w:r>
      <w:r>
        <w:rPr>
          <w:color w:val="2C2C2A"/>
          <w:spacing w:val="-8"/>
        </w:rPr>
        <w:t xml:space="preserve"> </w:t>
      </w:r>
      <w:r>
        <w:rPr>
          <w:color w:val="2C2C2A"/>
        </w:rPr>
        <w:t>pursuant</w:t>
      </w:r>
      <w:r>
        <w:rPr>
          <w:color w:val="2C2C2A"/>
          <w:spacing w:val="-6"/>
        </w:rPr>
        <w:t xml:space="preserve"> </w:t>
      </w:r>
      <w:r>
        <w:rPr>
          <w:color w:val="2C2C2A"/>
        </w:rPr>
        <w:t>to</w:t>
      </w:r>
      <w:r>
        <w:rPr>
          <w:color w:val="2C2C2A"/>
          <w:spacing w:val="-7"/>
        </w:rPr>
        <w:t xml:space="preserve"> </w:t>
      </w:r>
      <w:r>
        <w:rPr>
          <w:color w:val="2C2C2A"/>
        </w:rPr>
        <w:t>Section</w:t>
      </w:r>
      <w:r>
        <w:rPr>
          <w:color w:val="2C2C2A"/>
          <w:spacing w:val="-6"/>
        </w:rPr>
        <w:t xml:space="preserve"> </w:t>
      </w:r>
      <w:r>
        <w:rPr>
          <w:color w:val="2C2C2A"/>
        </w:rPr>
        <w:t>303(a),</w:t>
      </w:r>
      <w:r>
        <w:rPr>
          <w:color w:val="2C2C2A"/>
          <w:spacing w:val="-4"/>
        </w:rPr>
        <w:t xml:space="preserve"> </w:t>
      </w:r>
      <w:r>
        <w:rPr>
          <w:color w:val="2C2C2A"/>
        </w:rPr>
        <w:t>under</w:t>
      </w:r>
      <w:r>
        <w:rPr>
          <w:color w:val="2C2C2A"/>
          <w:spacing w:val="-2"/>
        </w:rPr>
        <w:t xml:space="preserve"> </w:t>
      </w:r>
      <w:r>
        <w:rPr>
          <w:color w:val="2C2C2A"/>
        </w:rPr>
        <w:t>which</w:t>
      </w:r>
      <w:r>
        <w:rPr>
          <w:color w:val="2C2C2A"/>
          <w:spacing w:val="-10"/>
        </w:rPr>
        <w:t xml:space="preserve"> </w:t>
      </w:r>
      <w:r>
        <w:rPr>
          <w:color w:val="2C2C2A"/>
        </w:rPr>
        <w:t>the</w:t>
      </w:r>
      <w:r>
        <w:rPr>
          <w:color w:val="2C2C2A"/>
          <w:spacing w:val="-10"/>
        </w:rPr>
        <w:t xml:space="preserve"> </w:t>
      </w:r>
      <w:r>
        <w:rPr>
          <w:color w:val="2C2C2A"/>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rPr>
        <w:t xml:space="preserve"> </w:t>
      </w:r>
      <w:r>
        <w:rPr>
          <w:color w:val="2C2C2A"/>
        </w:rPr>
        <w:t>from</w:t>
      </w:r>
      <w:r>
        <w:rPr>
          <w:color w:val="2C2C2A"/>
          <w:spacing w:val="-10"/>
        </w:rPr>
        <w:t xml:space="preserve"> </w:t>
      </w:r>
      <w:r>
        <w:rPr>
          <w:color w:val="2C2C2A"/>
        </w:rPr>
        <w:t>overcommitment</w:t>
      </w:r>
      <w:r>
        <w:rPr>
          <w:color w:val="2C2C2A"/>
          <w:spacing w:val="-12"/>
        </w:rPr>
        <w:t xml:space="preserve"> </w:t>
      </w:r>
      <w:r>
        <w:rPr>
          <w:color w:val="2C2C2A"/>
        </w:rPr>
        <w:t>before</w:t>
      </w:r>
      <w:r>
        <w:rPr>
          <w:color w:val="2C2C2A"/>
          <w:spacing w:val="-14"/>
        </w:rPr>
        <w:t xml:space="preserve"> </w:t>
      </w:r>
      <w:r>
        <w:rPr>
          <w:color w:val="2C2C2A"/>
        </w:rPr>
        <w:t>ACE</w:t>
      </w:r>
      <w:r>
        <w:rPr>
          <w:color w:val="2C2C2A"/>
          <w:spacing w:val="-20"/>
        </w:rPr>
        <w:t xml:space="preserve"> </w:t>
      </w:r>
      <w:r>
        <w:rPr>
          <w:color w:val="2C2C2A"/>
        </w:rPr>
        <w:t>has</w:t>
      </w:r>
      <w:r>
        <w:rPr>
          <w:color w:val="2C2C2A"/>
          <w:spacing w:val="-14"/>
        </w:rPr>
        <w:t xml:space="preserve"> </w:t>
      </w:r>
      <w:r>
        <w:rPr>
          <w:color w:val="2C2C2A"/>
        </w:rPr>
        <w:t>proven</w:t>
      </w:r>
      <w:r>
        <w:rPr>
          <w:color w:val="2C2C2A"/>
          <w:spacing w:val="-15"/>
        </w:rPr>
        <w:t xml:space="preserve"> </w:t>
      </w:r>
      <w:r>
        <w:rPr>
          <w:color w:val="2C2C2A"/>
        </w:rPr>
        <w:t>its</w:t>
      </w:r>
      <w:r>
        <w:rPr>
          <w:color w:val="2C2C2A"/>
          <w:spacing w:val="-19"/>
        </w:rPr>
        <w:t xml:space="preserve"> </w:t>
      </w:r>
      <w:r>
        <w:rPr>
          <w:color w:val="2C2C2A"/>
        </w:rPr>
        <w:t>capacity</w:t>
      </w:r>
      <w:r>
        <w:rPr>
          <w:color w:val="2C2C2A"/>
          <w:spacing w:val="-17"/>
        </w:rPr>
        <w:t xml:space="preserve"> </w:t>
      </w:r>
      <w:r>
        <w:rPr>
          <w:color w:val="2C2C2A"/>
        </w:rPr>
        <w:t>to</w:t>
      </w:r>
      <w:r>
        <w:rPr>
          <w:color w:val="2C2C2A"/>
          <w:spacing w:val="-19"/>
        </w:rPr>
        <w:t xml:space="preserve"> </w:t>
      </w:r>
      <w:r>
        <w:rPr>
          <w:color w:val="2C2C2A"/>
        </w:rPr>
        <w:t>develop</w:t>
      </w:r>
      <w:r>
        <w:rPr>
          <w:color w:val="2C2C2A"/>
          <w:spacing w:val="-14"/>
        </w:rPr>
        <w:t xml:space="preserve"> </w:t>
      </w:r>
      <w:r>
        <w:rPr>
          <w:color w:val="2C2C2A"/>
        </w:rPr>
        <w:t>responsibly;</w:t>
      </w:r>
    </w:p>
    <w:p w14:paraId="62C38EB5" w14:textId="77777777" w:rsidR="006D1AF8" w:rsidRDefault="00BC207C">
      <w:pPr>
        <w:pStyle w:val="ListParagraph"/>
        <w:numPr>
          <w:ilvl w:val="0"/>
          <w:numId w:val="7"/>
        </w:numPr>
        <w:tabs>
          <w:tab w:val="left" w:pos="961"/>
        </w:tabs>
        <w:spacing w:before="54" w:line="285" w:lineRule="auto"/>
        <w:ind w:right="234"/>
        <w:jc w:val="both"/>
      </w:pPr>
      <w:r>
        <w:rPr>
          <w:color w:val="2C2C2A"/>
        </w:rPr>
        <w:t>A</w:t>
      </w:r>
      <w:r>
        <w:rPr>
          <w:color w:val="2C2C2A"/>
          <w:spacing w:val="-5"/>
        </w:rPr>
        <w:t xml:space="preserve"> </w:t>
      </w:r>
      <w:r>
        <w:rPr>
          <w:color w:val="2C2C2A"/>
        </w:rPr>
        <w:t>lease</w:t>
      </w:r>
      <w:r>
        <w:rPr>
          <w:color w:val="2C2C2A"/>
          <w:spacing w:val="-15"/>
        </w:rPr>
        <w:t xml:space="preserve"> </w:t>
      </w:r>
      <w:r>
        <w:rPr>
          <w:color w:val="2C2C2A"/>
        </w:rPr>
        <w:t>term</w:t>
      </w:r>
      <w:r>
        <w:rPr>
          <w:color w:val="2C2C2A"/>
          <w:spacing w:val="-8"/>
        </w:rPr>
        <w:t xml:space="preserve"> </w:t>
      </w:r>
      <w:r>
        <w:rPr>
          <w:color w:val="2C2C2A"/>
        </w:rPr>
        <w:t>of</w:t>
      </w:r>
      <w:r>
        <w:rPr>
          <w:color w:val="2C2C2A"/>
          <w:spacing w:val="-8"/>
        </w:rPr>
        <w:t xml:space="preserve"> </w:t>
      </w:r>
      <w:r>
        <w:rPr>
          <w:color w:val="2C2C2A"/>
        </w:rPr>
        <w:t>not</w:t>
      </w:r>
      <w:r>
        <w:rPr>
          <w:color w:val="2C2C2A"/>
          <w:spacing w:val="-5"/>
        </w:rPr>
        <w:t xml:space="preserve"> </w:t>
      </w:r>
      <w:r>
        <w:rPr>
          <w:color w:val="2C2C2A"/>
        </w:rPr>
        <w:t>less</w:t>
      </w:r>
      <w:r>
        <w:rPr>
          <w:color w:val="2C2C2A"/>
          <w:spacing w:val="-14"/>
        </w:rPr>
        <w:t xml:space="preserve"> </w:t>
      </w:r>
      <w:r>
        <w:rPr>
          <w:color w:val="2C2C2A"/>
        </w:rPr>
        <w:t>than</w:t>
      </w:r>
      <w:r>
        <w:rPr>
          <w:color w:val="2C2C2A"/>
          <w:spacing w:val="-8"/>
        </w:rPr>
        <w:t xml:space="preserve"> </w:t>
      </w:r>
      <w:r>
        <w:rPr>
          <w:color w:val="2C2C2A"/>
        </w:rPr>
        <w:t>seventy</w:t>
      </w:r>
      <w:r>
        <w:rPr>
          <w:color w:val="2C2C2A"/>
          <w:spacing w:val="-16"/>
        </w:rPr>
        <w:t xml:space="preserve"> </w:t>
      </w:r>
      <w:r>
        <w:rPr>
          <w:color w:val="2C2C2A"/>
        </w:rPr>
        <w:t>(70)</w:t>
      </w:r>
      <w:r>
        <w:rPr>
          <w:color w:val="2C2C2A"/>
          <w:spacing w:val="-8"/>
        </w:rPr>
        <w:t xml:space="preserve"> </w:t>
      </w:r>
      <w:r>
        <w:rPr>
          <w:color w:val="2C2C2A"/>
        </w:rPr>
        <w:t>years,</w:t>
      </w:r>
      <w:r>
        <w:rPr>
          <w:color w:val="2C2C2A"/>
          <w:spacing w:val="-13"/>
        </w:rPr>
        <w:t xml:space="preserve"> </w:t>
      </w:r>
      <w:r>
        <w:rPr>
          <w:color w:val="2C2C2A"/>
        </w:rPr>
        <w:t>with</w:t>
      </w:r>
      <w:r>
        <w:rPr>
          <w:color w:val="2C2C2A"/>
          <w:spacing w:val="-10"/>
        </w:rPr>
        <w:t xml:space="preserve"> </w:t>
      </w:r>
      <w:r>
        <w:rPr>
          <w:color w:val="2C2C2A"/>
        </w:rPr>
        <w:t>renewal</w:t>
      </w:r>
      <w:r>
        <w:rPr>
          <w:color w:val="2C2C2A"/>
          <w:spacing w:val="-11"/>
        </w:rPr>
        <w:t xml:space="preserve"> </w:t>
      </w:r>
      <w:r>
        <w:rPr>
          <w:color w:val="2C2C2A"/>
        </w:rPr>
        <w:t>options</w:t>
      </w:r>
      <w:r>
        <w:rPr>
          <w:color w:val="2C2C2A"/>
          <w:spacing w:val="-12"/>
        </w:rPr>
        <w:t xml:space="preserve"> </w:t>
      </w:r>
      <w:r>
        <w:rPr>
          <w:color w:val="2C2C2A"/>
        </w:rPr>
        <w:t>extending</w:t>
      </w:r>
      <w:r>
        <w:rPr>
          <w:color w:val="2C2C2A"/>
          <w:spacing w:val="-4"/>
        </w:rPr>
        <w:t xml:space="preserve"> </w:t>
      </w:r>
      <w:r>
        <w:rPr>
          <w:color w:val="2C2C2A"/>
        </w:rPr>
        <w:t>to</w:t>
      </w:r>
      <w:r>
        <w:rPr>
          <w:color w:val="2C2C2A"/>
          <w:spacing w:val="-12"/>
        </w:rPr>
        <w:t xml:space="preserve"> </w:t>
      </w:r>
      <w:r>
        <w:rPr>
          <w:color w:val="2C2C2A"/>
        </w:rPr>
        <w:t>ninety- nine (99) years, structured to exceed the maximum term of any mortgage, infrastructure bond, or development financing instrument by a minimum of thirty (30) years, ensuring that</w:t>
      </w:r>
      <w:r>
        <w:rPr>
          <w:color w:val="2C2C2A"/>
          <w:spacing w:val="-7"/>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community</w:t>
      </w:r>
      <w:r>
        <w:rPr>
          <w:color w:val="2C2C2A"/>
          <w:spacing w:val="-8"/>
        </w:rPr>
        <w:t xml:space="preserve"> </w:t>
      </w:r>
      <w:r>
        <w:rPr>
          <w:color w:val="2C2C2A"/>
        </w:rPr>
        <w:t>financing</w:t>
      </w:r>
      <w:r>
        <w:rPr>
          <w:color w:val="2C2C2A"/>
          <w:spacing w:val="-4"/>
        </w:rPr>
        <w:t xml:space="preserve"> </w:t>
      </w:r>
      <w:r>
        <w:rPr>
          <w:color w:val="2C2C2A"/>
        </w:rPr>
        <w:t>is</w:t>
      </w:r>
      <w:r>
        <w:rPr>
          <w:color w:val="2C2C2A"/>
          <w:spacing w:val="-8"/>
        </w:rPr>
        <w:t xml:space="preserve"> </w:t>
      </w:r>
      <w:r>
        <w:rPr>
          <w:color w:val="2C2C2A"/>
        </w:rPr>
        <w:t>fully</w:t>
      </w:r>
      <w:r>
        <w:rPr>
          <w:color w:val="2C2C2A"/>
          <w:spacing w:val="-5"/>
        </w:rPr>
        <w:t xml:space="preserve"> </w:t>
      </w:r>
      <w:r>
        <w:rPr>
          <w:color w:val="2C2C2A"/>
        </w:rPr>
        <w:t>bankable</w:t>
      </w:r>
      <w:r>
        <w:rPr>
          <w:color w:val="2C2C2A"/>
          <w:spacing w:val="-9"/>
        </w:rPr>
        <w:t xml:space="preserve"> </w:t>
      </w:r>
      <w:r>
        <w:rPr>
          <w:color w:val="2C2C2A"/>
        </w:rPr>
        <w:t>and</w:t>
      </w:r>
      <w:r>
        <w:rPr>
          <w:color w:val="2C2C2A"/>
          <w:spacing w:val="-6"/>
        </w:rPr>
        <w:t xml:space="preserve"> </w:t>
      </w:r>
      <w:r>
        <w:rPr>
          <w:color w:val="2C2C2A"/>
        </w:rPr>
        <w:t>that</w:t>
      </w:r>
      <w:r>
        <w:rPr>
          <w:color w:val="2C2C2A"/>
          <w:spacing w:val="-4"/>
        </w:rPr>
        <w:t xml:space="preserve"> </w:t>
      </w:r>
      <w:r>
        <w:rPr>
          <w:color w:val="2C2C2A"/>
        </w:rPr>
        <w:t>no</w:t>
      </w:r>
      <w:r>
        <w:rPr>
          <w:color w:val="2C2C2A"/>
          <w:spacing w:val="-6"/>
        </w:rPr>
        <w:t xml:space="preserve"> </w:t>
      </w:r>
      <w:r>
        <w:rPr>
          <w:color w:val="2C2C2A"/>
        </w:rPr>
        <w:t>lender</w:t>
      </w:r>
      <w:r>
        <w:rPr>
          <w:color w:val="2C2C2A"/>
          <w:spacing w:val="-5"/>
        </w:rPr>
        <w:t xml:space="preserve"> </w:t>
      </w:r>
      <w:r>
        <w:rPr>
          <w:color w:val="2C2C2A"/>
        </w:rPr>
        <w:t>or</w:t>
      </w:r>
      <w:r>
        <w:rPr>
          <w:color w:val="2C2C2A"/>
          <w:spacing w:val="-7"/>
        </w:rPr>
        <w:t xml:space="preserve"> </w:t>
      </w:r>
      <w:r>
        <w:rPr>
          <w:color w:val="2C2C2A"/>
        </w:rPr>
        <w:t>bondholder</w:t>
      </w:r>
      <w:r>
        <w:rPr>
          <w:color w:val="2C2C2A"/>
          <w:spacing w:val="-2"/>
        </w:rPr>
        <w:t xml:space="preserve"> </w:t>
      </w:r>
      <w:r>
        <w:rPr>
          <w:color w:val="2C2C2A"/>
        </w:rPr>
        <w:t>faces lease expiration risk within the term of their</w:t>
      </w:r>
      <w:r>
        <w:rPr>
          <w:color w:val="2C2C2A"/>
          <w:spacing w:val="-17"/>
        </w:rPr>
        <w:t xml:space="preserve"> </w:t>
      </w:r>
      <w:r>
        <w:rPr>
          <w:color w:val="2C2C2A"/>
        </w:rPr>
        <w:t>instrument;</w:t>
      </w:r>
    </w:p>
    <w:p w14:paraId="0346A613" w14:textId="77777777" w:rsidR="006D1AF8" w:rsidRDefault="00BC207C">
      <w:pPr>
        <w:pStyle w:val="ListParagraph"/>
        <w:numPr>
          <w:ilvl w:val="0"/>
          <w:numId w:val="7"/>
        </w:numPr>
        <w:tabs>
          <w:tab w:val="left" w:pos="961"/>
        </w:tabs>
        <w:spacing w:line="285" w:lineRule="auto"/>
        <w:ind w:right="241"/>
        <w:jc w:val="both"/>
      </w:pPr>
      <w:r>
        <w:rPr>
          <w:color w:val="2C2C2A"/>
        </w:rPr>
        <w:t>A</w:t>
      </w:r>
      <w:r>
        <w:rPr>
          <w:color w:val="2C2C2A"/>
          <w:spacing w:val="-9"/>
        </w:rPr>
        <w:t xml:space="preserve"> </w:t>
      </w:r>
      <w:r>
        <w:rPr>
          <w:color w:val="2C2C2A"/>
        </w:rPr>
        <w:t>revenue-sharing</w:t>
      </w:r>
      <w:r>
        <w:rPr>
          <w:color w:val="2C2C2A"/>
          <w:spacing w:val="-10"/>
        </w:rPr>
        <w:t xml:space="preserve"> </w:t>
      </w:r>
      <w:r>
        <w:rPr>
          <w:color w:val="2C2C2A"/>
        </w:rPr>
        <w:t>schedule</w:t>
      </w:r>
      <w:r>
        <w:rPr>
          <w:color w:val="2C2C2A"/>
          <w:spacing w:val="-9"/>
        </w:rPr>
        <w:t xml:space="preserve"> </w:t>
      </w:r>
      <w:r>
        <w:rPr>
          <w:color w:val="2C2C2A"/>
        </w:rPr>
        <w:t>by</w:t>
      </w:r>
      <w:r>
        <w:rPr>
          <w:color w:val="2C2C2A"/>
          <w:spacing w:val="-9"/>
        </w:rPr>
        <w:t xml:space="preserve"> </w:t>
      </w:r>
      <w:r>
        <w:rPr>
          <w:color w:val="2C2C2A"/>
        </w:rPr>
        <w:t>which</w:t>
      </w:r>
      <w:r>
        <w:rPr>
          <w:color w:val="2C2C2A"/>
          <w:spacing w:val="-13"/>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w:t>
      </w:r>
      <w:r>
        <w:rPr>
          <w:color w:val="2C2C2A"/>
          <w:spacing w:val="-9"/>
        </w:rPr>
        <w:t xml:space="preserve"> </w:t>
      </w:r>
      <w:r>
        <w:rPr>
          <w:color w:val="2C2C2A"/>
        </w:rPr>
        <w:t>receives</w:t>
      </w:r>
      <w:r>
        <w:rPr>
          <w:color w:val="2C2C2A"/>
          <w:spacing w:val="-11"/>
        </w:rPr>
        <w:t xml:space="preserve"> </w:t>
      </w:r>
      <w:r>
        <w:rPr>
          <w:color w:val="2C2C2A"/>
        </w:rPr>
        <w:t>a</w:t>
      </w:r>
      <w:r>
        <w:rPr>
          <w:color w:val="2C2C2A"/>
          <w:spacing w:val="-13"/>
        </w:rPr>
        <w:t xml:space="preserve"> </w:t>
      </w:r>
      <w:r>
        <w:rPr>
          <w:color w:val="2C2C2A"/>
        </w:rPr>
        <w:t>negotiated</w:t>
      </w:r>
      <w:r>
        <w:rPr>
          <w:color w:val="2C2C2A"/>
          <w:spacing w:val="-10"/>
        </w:rPr>
        <w:t xml:space="preserve"> </w:t>
      </w:r>
      <w:r>
        <w:rPr>
          <w:color w:val="2C2C2A"/>
        </w:rPr>
        <w:t>percentage of ACE enterprise revenue generated within ACE</w:t>
      </w:r>
      <w:r>
        <w:rPr>
          <w:color w:val="2C2C2A"/>
          <w:spacing w:val="-12"/>
        </w:rPr>
        <w:t xml:space="preserve"> </w:t>
      </w:r>
      <w:r>
        <w:rPr>
          <w:color w:val="2C2C2A"/>
        </w:rPr>
        <w:t>Territory;</w:t>
      </w:r>
    </w:p>
    <w:p w14:paraId="485DE518" w14:textId="77777777" w:rsidR="006D1AF8" w:rsidRDefault="00BC207C">
      <w:pPr>
        <w:pStyle w:val="ListParagraph"/>
        <w:numPr>
          <w:ilvl w:val="0"/>
          <w:numId w:val="7"/>
        </w:numPr>
        <w:tabs>
          <w:tab w:val="left" w:pos="961"/>
        </w:tabs>
        <w:spacing w:before="56" w:line="285" w:lineRule="auto"/>
        <w:ind w:right="260"/>
        <w:jc w:val="both"/>
      </w:pPr>
      <w:r>
        <w:rPr>
          <w:color w:val="2C2C2A"/>
        </w:rPr>
        <w:t>A Co-Governance Council structure ensuring tribal representation in all major decisions affecting ACE</w:t>
      </w:r>
      <w:r>
        <w:rPr>
          <w:color w:val="2C2C2A"/>
          <w:spacing w:val="-1"/>
        </w:rPr>
        <w:t xml:space="preserve"> </w:t>
      </w:r>
      <w:r>
        <w:rPr>
          <w:color w:val="2C2C2A"/>
        </w:rPr>
        <w:t>Territory;</w:t>
      </w:r>
    </w:p>
    <w:p w14:paraId="552A9A6B" w14:textId="77777777" w:rsidR="006D1AF8" w:rsidRDefault="00BC207C">
      <w:pPr>
        <w:pStyle w:val="ListParagraph"/>
        <w:numPr>
          <w:ilvl w:val="0"/>
          <w:numId w:val="7"/>
        </w:numPr>
        <w:tabs>
          <w:tab w:val="left" w:pos="961"/>
        </w:tabs>
        <w:spacing w:before="60" w:line="285" w:lineRule="auto"/>
        <w:ind w:right="243"/>
        <w:jc w:val="both"/>
      </w:pPr>
      <w:r>
        <w:rPr>
          <w:color w:val="2C2C2A"/>
        </w:rPr>
        <w:t>Provisions</w:t>
      </w:r>
      <w:r>
        <w:rPr>
          <w:color w:val="2C2C2A"/>
          <w:spacing w:val="-3"/>
        </w:rPr>
        <w:t xml:space="preserve"> </w:t>
      </w:r>
      <w:r>
        <w:rPr>
          <w:color w:val="2C2C2A"/>
        </w:rPr>
        <w:t>affirming</w:t>
      </w:r>
      <w:r>
        <w:rPr>
          <w:color w:val="2C2C2A"/>
          <w:spacing w:val="-10"/>
        </w:rPr>
        <w:t xml:space="preserve"> </w:t>
      </w:r>
      <w:r>
        <w:rPr>
          <w:color w:val="2C2C2A"/>
        </w:rPr>
        <w:t>that</w:t>
      </w:r>
      <w:r>
        <w:rPr>
          <w:color w:val="2C2C2A"/>
          <w:spacing w:val="-12"/>
        </w:rPr>
        <w:t xml:space="preserve"> </w:t>
      </w:r>
      <w:r>
        <w:rPr>
          <w:color w:val="2C2C2A"/>
        </w:rPr>
        <w:t>tribal</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8"/>
        </w:rPr>
        <w:t xml:space="preserve"> </w:t>
      </w:r>
      <w:r>
        <w:rPr>
          <w:color w:val="2C2C2A"/>
        </w:rPr>
        <w:t>not</w:t>
      </w:r>
      <w:r>
        <w:rPr>
          <w:color w:val="2C2C2A"/>
          <w:spacing w:val="-7"/>
        </w:rPr>
        <w:t xml:space="preserve"> </w:t>
      </w:r>
      <w:r>
        <w:rPr>
          <w:color w:val="2C2C2A"/>
        </w:rPr>
        <w:t>diminished,</w:t>
      </w:r>
      <w:r>
        <w:rPr>
          <w:color w:val="2C2C2A"/>
          <w:spacing w:val="-2"/>
        </w:rPr>
        <w:t xml:space="preserve"> </w:t>
      </w:r>
      <w:r>
        <w:rPr>
          <w:color w:val="2C2C2A"/>
        </w:rPr>
        <w:t>transferred,</w:t>
      </w:r>
      <w:r>
        <w:rPr>
          <w:color w:val="2C2C2A"/>
          <w:spacing w:val="-4"/>
        </w:rPr>
        <w:t xml:space="preserve"> </w:t>
      </w:r>
      <w:r>
        <w:rPr>
          <w:color w:val="2C2C2A"/>
        </w:rPr>
        <w:t>or</w:t>
      </w:r>
      <w:r>
        <w:rPr>
          <w:color w:val="2C2C2A"/>
          <w:spacing w:val="-7"/>
        </w:rPr>
        <w:t xml:space="preserve"> </w:t>
      </w:r>
      <w:proofErr w:type="gramStart"/>
      <w:r>
        <w:rPr>
          <w:color w:val="2C2C2A"/>
        </w:rPr>
        <w:t>waived</w:t>
      </w:r>
      <w:proofErr w:type="gramEnd"/>
      <w:r>
        <w:rPr>
          <w:color w:val="2C2C2A"/>
          <w:spacing w:val="-9"/>
        </w:rPr>
        <w:t xml:space="preserve"> </w:t>
      </w:r>
      <w:r>
        <w:rPr>
          <w:color w:val="2C2C2A"/>
        </w:rPr>
        <w:t>by</w:t>
      </w:r>
      <w:r>
        <w:rPr>
          <w:color w:val="2C2C2A"/>
          <w:spacing w:val="-8"/>
        </w:rPr>
        <w:t xml:space="preserve"> </w:t>
      </w:r>
      <w:r>
        <w:rPr>
          <w:color w:val="2C2C2A"/>
        </w:rPr>
        <w:t>the Agreement;</w:t>
      </w:r>
    </w:p>
    <w:p w14:paraId="5E72DD66" w14:textId="77777777" w:rsidR="006D1AF8" w:rsidRDefault="00BC207C">
      <w:pPr>
        <w:pStyle w:val="ListParagraph"/>
        <w:numPr>
          <w:ilvl w:val="0"/>
          <w:numId w:val="7"/>
        </w:numPr>
        <w:tabs>
          <w:tab w:val="left" w:pos="961"/>
        </w:tabs>
        <w:spacing w:before="56" w:line="285" w:lineRule="auto"/>
        <w:ind w:right="246"/>
        <w:jc w:val="both"/>
      </w:pPr>
      <w:r>
        <w:rPr>
          <w:color w:val="2C2C2A"/>
        </w:rPr>
        <w:t xml:space="preserve">An infrastructure investment commitment by </w:t>
      </w:r>
      <w:r>
        <w:rPr>
          <w:color w:val="2C2C2A"/>
          <w:spacing w:val="-4"/>
        </w:rPr>
        <w:t xml:space="preserve">ACE </w:t>
      </w:r>
      <w:r>
        <w:rPr>
          <w:color w:val="2C2C2A"/>
        </w:rPr>
        <w:t>specifying minimum development milestones and</w:t>
      </w:r>
      <w:r>
        <w:rPr>
          <w:color w:val="2C2C2A"/>
          <w:spacing w:val="-10"/>
        </w:rPr>
        <w:t xml:space="preserve"> </w:t>
      </w:r>
      <w:r>
        <w:rPr>
          <w:color w:val="2C2C2A"/>
        </w:rPr>
        <w:t>timelines;</w:t>
      </w:r>
    </w:p>
    <w:p w14:paraId="77A48CC9" w14:textId="77777777" w:rsidR="006D1AF8" w:rsidRDefault="00BC207C">
      <w:pPr>
        <w:pStyle w:val="ListParagraph"/>
        <w:numPr>
          <w:ilvl w:val="0"/>
          <w:numId w:val="7"/>
        </w:numPr>
        <w:tabs>
          <w:tab w:val="left" w:pos="961"/>
        </w:tabs>
        <w:spacing w:before="58" w:line="285" w:lineRule="auto"/>
        <w:ind w:right="240"/>
        <w:jc w:val="both"/>
      </w:pPr>
      <w:r>
        <w:rPr>
          <w:color w:val="2C2C2A"/>
        </w:rPr>
        <w:t>A</w:t>
      </w:r>
      <w:r>
        <w:rPr>
          <w:color w:val="2C2C2A"/>
          <w:spacing w:val="-9"/>
        </w:rPr>
        <w:t xml:space="preserve"> </w:t>
      </w:r>
      <w:r>
        <w:rPr>
          <w:color w:val="2C2C2A"/>
        </w:rPr>
        <w:t>cultural</w:t>
      </w:r>
      <w:r>
        <w:rPr>
          <w:color w:val="2C2C2A"/>
          <w:spacing w:val="-9"/>
        </w:rPr>
        <w:t xml:space="preserve"> </w:t>
      </w:r>
      <w:r>
        <w:rPr>
          <w:color w:val="2C2C2A"/>
        </w:rPr>
        <w:t>respect</w:t>
      </w:r>
      <w:r>
        <w:rPr>
          <w:color w:val="2C2C2A"/>
          <w:spacing w:val="-7"/>
        </w:rPr>
        <w:t xml:space="preserve"> </w:t>
      </w:r>
      <w:r>
        <w:rPr>
          <w:color w:val="2C2C2A"/>
        </w:rPr>
        <w:t>and</w:t>
      </w:r>
      <w:r>
        <w:rPr>
          <w:color w:val="2C2C2A"/>
          <w:spacing w:val="-8"/>
        </w:rPr>
        <w:t xml:space="preserve"> </w:t>
      </w:r>
      <w:r>
        <w:rPr>
          <w:color w:val="2C2C2A"/>
        </w:rPr>
        <w:t>integration</w:t>
      </w:r>
      <w:r>
        <w:rPr>
          <w:color w:val="2C2C2A"/>
          <w:spacing w:val="-8"/>
        </w:rPr>
        <w:t xml:space="preserve"> </w:t>
      </w:r>
      <w:r>
        <w:rPr>
          <w:color w:val="2C2C2A"/>
        </w:rPr>
        <w:t>protocol</w:t>
      </w:r>
      <w:r>
        <w:rPr>
          <w:color w:val="2C2C2A"/>
          <w:spacing w:val="-9"/>
        </w:rPr>
        <w:t xml:space="preserve"> </w:t>
      </w:r>
      <w:r>
        <w:rPr>
          <w:color w:val="2C2C2A"/>
        </w:rPr>
        <w:t>requiring</w:t>
      </w:r>
      <w:r>
        <w:rPr>
          <w:color w:val="2C2C2A"/>
          <w:spacing w:val="-6"/>
        </w:rPr>
        <w:t xml:space="preserve"> </w:t>
      </w:r>
      <w:r>
        <w:rPr>
          <w:color w:val="2C2C2A"/>
        </w:rPr>
        <w:t>ACE</w:t>
      </w:r>
      <w:r>
        <w:rPr>
          <w:color w:val="2C2C2A"/>
          <w:spacing w:val="-11"/>
        </w:rPr>
        <w:t xml:space="preserve"> </w:t>
      </w:r>
      <w:r>
        <w:rPr>
          <w:color w:val="2C2C2A"/>
        </w:rPr>
        <w:t>to</w:t>
      </w:r>
      <w:r>
        <w:rPr>
          <w:color w:val="2C2C2A"/>
          <w:spacing w:val="-11"/>
        </w:rPr>
        <w:t xml:space="preserve"> </w:t>
      </w:r>
      <w:r>
        <w:rPr>
          <w:color w:val="2C2C2A"/>
        </w:rPr>
        <w:t>formally</w:t>
      </w:r>
      <w:r>
        <w:rPr>
          <w:color w:val="2C2C2A"/>
          <w:spacing w:val="-5"/>
        </w:rPr>
        <w:t xml:space="preserve"> </w:t>
      </w:r>
      <w:r>
        <w:rPr>
          <w:color w:val="2C2C2A"/>
        </w:rPr>
        <w:t>incorporate</w:t>
      </w:r>
      <w:r>
        <w:rPr>
          <w:color w:val="2C2C2A"/>
          <w:spacing w:val="-12"/>
        </w:rPr>
        <w:t xml:space="preserve"> </w:t>
      </w:r>
      <w:r>
        <w:rPr>
          <w:color w:val="2C2C2A"/>
        </w:rPr>
        <w:t>the</w:t>
      </w:r>
      <w:r>
        <w:rPr>
          <w:color w:val="2C2C2A"/>
          <w:spacing w:val="-9"/>
        </w:rPr>
        <w:t xml:space="preserve"> </w:t>
      </w:r>
      <w:r>
        <w:rPr>
          <w:color w:val="2C2C2A"/>
        </w:rPr>
        <w:t>Tribal Partner’s</w:t>
      </w:r>
      <w:r>
        <w:rPr>
          <w:color w:val="2C2C2A"/>
          <w:spacing w:val="-16"/>
        </w:rPr>
        <w:t xml:space="preserve"> </w:t>
      </w:r>
      <w:r>
        <w:rPr>
          <w:color w:val="2C2C2A"/>
        </w:rPr>
        <w:t>cultural</w:t>
      </w:r>
      <w:r>
        <w:rPr>
          <w:color w:val="2C2C2A"/>
          <w:spacing w:val="-15"/>
        </w:rPr>
        <w:t xml:space="preserve"> </w:t>
      </w:r>
      <w:r>
        <w:rPr>
          <w:color w:val="2C2C2A"/>
        </w:rPr>
        <w:t>practices,</w:t>
      </w:r>
      <w:r>
        <w:rPr>
          <w:color w:val="2C2C2A"/>
          <w:spacing w:val="-8"/>
        </w:rPr>
        <w:t xml:space="preserve"> </w:t>
      </w:r>
      <w:r>
        <w:rPr>
          <w:color w:val="2C2C2A"/>
        </w:rPr>
        <w:t>language</w:t>
      </w:r>
      <w:r>
        <w:rPr>
          <w:color w:val="2C2C2A"/>
          <w:spacing w:val="-14"/>
        </w:rPr>
        <w:t xml:space="preserve"> </w:t>
      </w:r>
      <w:r>
        <w:rPr>
          <w:color w:val="2C2C2A"/>
        </w:rPr>
        <w:t>preservation</w:t>
      </w:r>
      <w:r>
        <w:rPr>
          <w:color w:val="2C2C2A"/>
          <w:spacing w:val="-14"/>
        </w:rPr>
        <w:t xml:space="preserve"> </w:t>
      </w:r>
      <w:r>
        <w:rPr>
          <w:color w:val="2C2C2A"/>
        </w:rPr>
        <w:t>efforts,</w:t>
      </w:r>
      <w:r>
        <w:rPr>
          <w:color w:val="2C2C2A"/>
          <w:spacing w:val="-10"/>
        </w:rPr>
        <w:t xml:space="preserve"> </w:t>
      </w:r>
      <w:r>
        <w:rPr>
          <w:color w:val="2C2C2A"/>
        </w:rPr>
        <w:t>and</w:t>
      </w:r>
      <w:r>
        <w:rPr>
          <w:color w:val="2C2C2A"/>
          <w:spacing w:val="-14"/>
        </w:rPr>
        <w:t xml:space="preserve"> </w:t>
      </w:r>
      <w:r>
        <w:rPr>
          <w:color w:val="2C2C2A"/>
        </w:rPr>
        <w:t>land</w:t>
      </w:r>
      <w:r>
        <w:rPr>
          <w:color w:val="2C2C2A"/>
          <w:spacing w:val="-14"/>
        </w:rPr>
        <w:t xml:space="preserve"> </w:t>
      </w:r>
      <w:r>
        <w:rPr>
          <w:color w:val="2C2C2A"/>
        </w:rPr>
        <w:t>stewardship</w:t>
      </w:r>
      <w:r>
        <w:rPr>
          <w:color w:val="2C2C2A"/>
          <w:spacing w:val="-11"/>
        </w:rPr>
        <w:t xml:space="preserve"> </w:t>
      </w:r>
      <w:r>
        <w:rPr>
          <w:color w:val="2C2C2A"/>
        </w:rPr>
        <w:t>traditions into ACE community</w:t>
      </w:r>
      <w:r>
        <w:rPr>
          <w:color w:val="2C2C2A"/>
          <w:spacing w:val="5"/>
        </w:rPr>
        <w:t xml:space="preserve"> </w:t>
      </w:r>
      <w:r>
        <w:rPr>
          <w:color w:val="2C2C2A"/>
        </w:rPr>
        <w:t>design;</w:t>
      </w:r>
    </w:p>
    <w:p w14:paraId="7EB9E916" w14:textId="77777777" w:rsidR="006D1AF8" w:rsidRDefault="00BC207C">
      <w:pPr>
        <w:pStyle w:val="BodyText"/>
        <w:spacing w:before="57" w:line="285" w:lineRule="auto"/>
        <w:ind w:left="240" w:right="239"/>
      </w:pPr>
      <w:r>
        <w:rPr>
          <w:color w:val="2C2C2A"/>
        </w:rPr>
        <w:t>Section 303(a) - Milestone-Based Land Release Schedule. The Tribal Partnership Agreement shall include the following milestone schedule governing the phased release of the 150,000-acre land commitment:</w:t>
      </w:r>
    </w:p>
    <w:p w14:paraId="3D2FEAC0" w14:textId="77777777" w:rsidR="006D1AF8" w:rsidRDefault="00BC207C">
      <w:pPr>
        <w:pStyle w:val="ListParagraph"/>
        <w:numPr>
          <w:ilvl w:val="0"/>
          <w:numId w:val="5"/>
        </w:numPr>
        <w:tabs>
          <w:tab w:val="left" w:pos="961"/>
        </w:tabs>
        <w:spacing w:before="98" w:line="285" w:lineRule="auto"/>
        <w:ind w:right="248"/>
      </w:pPr>
      <w:r>
        <w:rPr>
          <w:b/>
          <w:color w:val="1A1A1A"/>
        </w:rPr>
        <w:t xml:space="preserve">Milestone 1 - 25,000 acres: </w:t>
      </w:r>
      <w:r>
        <w:rPr>
          <w:color w:val="2C2C2A"/>
        </w:rPr>
        <w:t>Released upon execution of the Tribal Partnership Agreement and establishment of ACE’s legal entities (501(c)(3) and ACE Development LLC).</w:t>
      </w:r>
    </w:p>
    <w:p w14:paraId="724DA808" w14:textId="77777777" w:rsidR="006D1AF8" w:rsidRDefault="00BC207C">
      <w:pPr>
        <w:pStyle w:val="ListParagraph"/>
        <w:numPr>
          <w:ilvl w:val="0"/>
          <w:numId w:val="5"/>
        </w:numPr>
        <w:tabs>
          <w:tab w:val="left" w:pos="961"/>
        </w:tabs>
        <w:spacing w:before="59" w:line="285" w:lineRule="auto"/>
        <w:ind w:right="252"/>
      </w:pPr>
      <w:r>
        <w:rPr>
          <w:b/>
          <w:color w:val="1A1A1A"/>
        </w:rPr>
        <w:t xml:space="preserve">Milestone 2 - 50,000 acres: </w:t>
      </w:r>
      <w:r>
        <w:rPr>
          <w:color w:val="2C2C2A"/>
        </w:rPr>
        <w:t>Released upon completion of Phase 2 core infrastructure serving a minimum of 5,000 residents: water system, energy grid, road network, and first residential phase</w:t>
      </w:r>
      <w:r>
        <w:rPr>
          <w:color w:val="2C2C2A"/>
          <w:spacing w:val="-5"/>
        </w:rPr>
        <w:t xml:space="preserve"> </w:t>
      </w:r>
      <w:r>
        <w:rPr>
          <w:color w:val="2C2C2A"/>
        </w:rPr>
        <w:t>operational.</w:t>
      </w:r>
    </w:p>
    <w:p w14:paraId="28342468" w14:textId="77777777" w:rsidR="006D1AF8" w:rsidRDefault="00BC207C">
      <w:pPr>
        <w:pStyle w:val="ListParagraph"/>
        <w:numPr>
          <w:ilvl w:val="0"/>
          <w:numId w:val="5"/>
        </w:numPr>
        <w:tabs>
          <w:tab w:val="left" w:pos="961"/>
        </w:tabs>
        <w:spacing w:before="55" w:line="285" w:lineRule="auto"/>
        <w:ind w:right="240"/>
      </w:pPr>
      <w:r>
        <w:rPr>
          <w:b/>
          <w:color w:val="1A1A1A"/>
        </w:rPr>
        <w:t>Milestone</w:t>
      </w:r>
      <w:r>
        <w:rPr>
          <w:b/>
          <w:color w:val="1A1A1A"/>
          <w:spacing w:val="-10"/>
        </w:rPr>
        <w:t xml:space="preserve"> </w:t>
      </w:r>
      <w:r>
        <w:rPr>
          <w:b/>
          <w:color w:val="1A1A1A"/>
        </w:rPr>
        <w:t>3</w:t>
      </w:r>
      <w:r>
        <w:rPr>
          <w:b/>
          <w:color w:val="1A1A1A"/>
          <w:spacing w:val="-13"/>
        </w:rPr>
        <w:t xml:space="preserve"> </w:t>
      </w:r>
      <w:r>
        <w:rPr>
          <w:b/>
          <w:color w:val="1A1A1A"/>
        </w:rPr>
        <w:t>-</w:t>
      </w:r>
      <w:r>
        <w:rPr>
          <w:b/>
          <w:color w:val="1A1A1A"/>
          <w:spacing w:val="-10"/>
        </w:rPr>
        <w:t xml:space="preserve"> </w:t>
      </w:r>
      <w:r>
        <w:rPr>
          <w:b/>
          <w:color w:val="1A1A1A"/>
        </w:rPr>
        <w:t>75,000</w:t>
      </w:r>
      <w:r>
        <w:rPr>
          <w:b/>
          <w:color w:val="1A1A1A"/>
          <w:spacing w:val="-8"/>
        </w:rPr>
        <w:t xml:space="preserve"> </w:t>
      </w:r>
      <w:r>
        <w:rPr>
          <w:b/>
          <w:color w:val="1A1A1A"/>
        </w:rPr>
        <w:t>acres:</w:t>
      </w:r>
      <w:r>
        <w:rPr>
          <w:b/>
          <w:color w:val="1A1A1A"/>
          <w:spacing w:val="-5"/>
        </w:rPr>
        <w:t xml:space="preserve"> </w:t>
      </w:r>
      <w:r>
        <w:rPr>
          <w:color w:val="2C2C2A"/>
        </w:rPr>
        <w:t>Released</w:t>
      </w:r>
      <w:r>
        <w:rPr>
          <w:color w:val="2C2C2A"/>
          <w:spacing w:val="-9"/>
        </w:rPr>
        <w:t xml:space="preserve"> </w:t>
      </w:r>
      <w:r>
        <w:rPr>
          <w:color w:val="2C2C2A"/>
        </w:rPr>
        <w:t>upon</w:t>
      </w:r>
      <w:r>
        <w:rPr>
          <w:color w:val="2C2C2A"/>
          <w:spacing w:val="-11"/>
        </w:rPr>
        <w:t xml:space="preserve"> </w:t>
      </w:r>
      <w:r>
        <w:rPr>
          <w:color w:val="2C2C2A"/>
        </w:rPr>
        <w:t>verified</w:t>
      </w:r>
      <w:r>
        <w:rPr>
          <w:color w:val="2C2C2A"/>
          <w:spacing w:val="-6"/>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population</w:t>
      </w:r>
      <w:r>
        <w:rPr>
          <w:color w:val="2C2C2A"/>
          <w:spacing w:val="-5"/>
        </w:rPr>
        <w:t xml:space="preserve"> </w:t>
      </w:r>
      <w:r>
        <w:rPr>
          <w:color w:val="2C2C2A"/>
        </w:rPr>
        <w:t>reaching 10,000 residents in permanent residence within ACE</w:t>
      </w:r>
      <w:r>
        <w:rPr>
          <w:color w:val="2C2C2A"/>
          <w:spacing w:val="-24"/>
        </w:rPr>
        <w:t xml:space="preserve"> </w:t>
      </w:r>
      <w:r>
        <w:rPr>
          <w:color w:val="2C2C2A"/>
        </w:rPr>
        <w:t>Territory.</w:t>
      </w:r>
    </w:p>
    <w:p w14:paraId="73657A07"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17074CFD" w14:textId="77777777" w:rsidR="006D1AF8" w:rsidRDefault="006D1AF8">
      <w:pPr>
        <w:pStyle w:val="BodyText"/>
        <w:ind w:left="0"/>
        <w:jc w:val="left"/>
        <w:rPr>
          <w:sz w:val="23"/>
        </w:rPr>
      </w:pPr>
    </w:p>
    <w:p w14:paraId="0E2155DD" w14:textId="77777777" w:rsidR="006D1AF8" w:rsidRDefault="00BC207C">
      <w:pPr>
        <w:pStyle w:val="ListParagraph"/>
        <w:numPr>
          <w:ilvl w:val="0"/>
          <w:numId w:val="5"/>
        </w:numPr>
        <w:tabs>
          <w:tab w:val="left" w:pos="961"/>
        </w:tabs>
        <w:spacing w:before="93" w:line="285" w:lineRule="auto"/>
        <w:ind w:right="238"/>
      </w:pPr>
      <w:r>
        <w:rPr>
          <w:b/>
          <w:color w:val="1A1A1A"/>
        </w:rPr>
        <w:t>Milestone</w:t>
      </w:r>
      <w:r>
        <w:rPr>
          <w:b/>
          <w:color w:val="1A1A1A"/>
          <w:spacing w:val="-7"/>
        </w:rPr>
        <w:t xml:space="preserve"> </w:t>
      </w:r>
      <w:r>
        <w:rPr>
          <w:b/>
          <w:color w:val="1A1A1A"/>
        </w:rPr>
        <w:t>4</w:t>
      </w:r>
      <w:r>
        <w:rPr>
          <w:b/>
          <w:color w:val="1A1A1A"/>
          <w:spacing w:val="-7"/>
        </w:rPr>
        <w:t xml:space="preserve"> </w:t>
      </w:r>
      <w:r>
        <w:rPr>
          <w:b/>
          <w:color w:val="1A1A1A"/>
        </w:rPr>
        <w:t>-</w:t>
      </w:r>
      <w:r>
        <w:rPr>
          <w:b/>
          <w:color w:val="1A1A1A"/>
          <w:spacing w:val="-4"/>
        </w:rPr>
        <w:t xml:space="preserve"> </w:t>
      </w:r>
      <w:r>
        <w:rPr>
          <w:b/>
          <w:color w:val="1A1A1A"/>
        </w:rPr>
        <w:t>100,000</w:t>
      </w:r>
      <w:r>
        <w:rPr>
          <w:b/>
          <w:color w:val="1A1A1A"/>
          <w:spacing w:val="-4"/>
        </w:rPr>
        <w:t xml:space="preserve"> </w:t>
      </w:r>
      <w:r>
        <w:rPr>
          <w:b/>
          <w:color w:val="1A1A1A"/>
        </w:rPr>
        <w:t>acres:</w:t>
      </w:r>
      <w:r>
        <w:rPr>
          <w:b/>
          <w:color w:val="1A1A1A"/>
          <w:spacing w:val="-3"/>
        </w:rPr>
        <w:t xml:space="preserve"> </w:t>
      </w:r>
      <w:r>
        <w:rPr>
          <w:color w:val="2C2C2A"/>
        </w:rPr>
        <w:t>Released</w:t>
      </w:r>
      <w:r>
        <w:rPr>
          <w:color w:val="2C2C2A"/>
          <w:spacing w:val="-5"/>
        </w:rPr>
        <w:t xml:space="preserve"> </w:t>
      </w:r>
      <w:r>
        <w:rPr>
          <w:color w:val="2C2C2A"/>
        </w:rPr>
        <w:t>upon</w:t>
      </w:r>
      <w:r>
        <w:rPr>
          <w:color w:val="2C2C2A"/>
          <w:spacing w:val="-7"/>
        </w:rPr>
        <w:t xml:space="preserve"> </w:t>
      </w:r>
      <w:r>
        <w:rPr>
          <w:color w:val="2C2C2A"/>
        </w:rPr>
        <w:t>ACE</w:t>
      </w:r>
      <w:r>
        <w:rPr>
          <w:color w:val="2C2C2A"/>
          <w:spacing w:val="-6"/>
        </w:rPr>
        <w:t xml:space="preserve"> </w:t>
      </w:r>
      <w:r>
        <w:rPr>
          <w:color w:val="2C2C2A"/>
        </w:rPr>
        <w:t>achieving</w:t>
      </w:r>
      <w:r>
        <w:rPr>
          <w:color w:val="2C2C2A"/>
          <w:spacing w:val="-4"/>
        </w:rPr>
        <w:t xml:space="preserve"> </w:t>
      </w:r>
      <w:r>
        <w:rPr>
          <w:color w:val="2C2C2A"/>
        </w:rPr>
        <w:t>operating</w:t>
      </w:r>
      <w:r>
        <w:rPr>
          <w:color w:val="2C2C2A"/>
          <w:spacing w:val="-8"/>
        </w:rPr>
        <w:t xml:space="preserve"> </w:t>
      </w:r>
      <w:r>
        <w:rPr>
          <w:color w:val="2C2C2A"/>
        </w:rPr>
        <w:t>revenue</w:t>
      </w:r>
      <w:r>
        <w:rPr>
          <w:color w:val="2C2C2A"/>
          <w:spacing w:val="-3"/>
        </w:rPr>
        <w:t xml:space="preserve"> </w:t>
      </w:r>
      <w:r>
        <w:rPr>
          <w:color w:val="2C2C2A"/>
        </w:rPr>
        <w:t>covering not less than eighty percent (80%) of the community services budget from internal sources, demonstrating economic</w:t>
      </w:r>
      <w:r>
        <w:rPr>
          <w:color w:val="2C2C2A"/>
          <w:spacing w:val="-5"/>
        </w:rPr>
        <w:t xml:space="preserve"> </w:t>
      </w:r>
      <w:r>
        <w:rPr>
          <w:color w:val="2C2C2A"/>
        </w:rPr>
        <w:t>self-sufficiency.</w:t>
      </w:r>
    </w:p>
    <w:p w14:paraId="2FE7AB7F" w14:textId="77777777" w:rsidR="006D1AF8" w:rsidRDefault="00BC207C">
      <w:pPr>
        <w:pStyle w:val="ListParagraph"/>
        <w:numPr>
          <w:ilvl w:val="0"/>
          <w:numId w:val="5"/>
        </w:numPr>
        <w:tabs>
          <w:tab w:val="left" w:pos="961"/>
        </w:tabs>
        <w:spacing w:before="55" w:line="285" w:lineRule="auto"/>
        <w:ind w:right="251"/>
      </w:pPr>
      <w:r>
        <w:rPr>
          <w:b/>
          <w:color w:val="1A1A1A"/>
        </w:rPr>
        <w:t xml:space="preserve">Milestone 5 - 125,000 acres: </w:t>
      </w:r>
      <w:r>
        <w:rPr>
          <w:color w:val="2C2C2A"/>
        </w:rPr>
        <w:t>Released upon ratification of the ACE Governing Charter by the Constitutional Convention established under Title</w:t>
      </w:r>
      <w:r>
        <w:rPr>
          <w:color w:val="2C2C2A"/>
          <w:spacing w:val="-15"/>
        </w:rPr>
        <w:t xml:space="preserve"> </w:t>
      </w:r>
      <w:r>
        <w:rPr>
          <w:color w:val="2C2C2A"/>
        </w:rPr>
        <w:t>XX.</w:t>
      </w:r>
    </w:p>
    <w:p w14:paraId="65AAE10E" w14:textId="77777777" w:rsidR="006D1AF8" w:rsidRDefault="00BC207C">
      <w:pPr>
        <w:pStyle w:val="ListParagraph"/>
        <w:numPr>
          <w:ilvl w:val="0"/>
          <w:numId w:val="5"/>
        </w:numPr>
        <w:tabs>
          <w:tab w:val="left" w:pos="961"/>
        </w:tabs>
        <w:spacing w:before="56" w:line="285" w:lineRule="auto"/>
        <w:ind w:right="247"/>
      </w:pPr>
      <w:r>
        <w:rPr>
          <w:b/>
          <w:color w:val="1A1A1A"/>
        </w:rPr>
        <w:t xml:space="preserve">Milestone 6 - 150,000 acres: </w:t>
      </w:r>
      <w:r>
        <w:rPr>
          <w:color w:val="2C2C2A"/>
        </w:rPr>
        <w:t>Released upon completion of Phase 2 in full, with infrastructure and community services supporting a resident population of not less than 25,000</w:t>
      </w:r>
      <w:r>
        <w:rPr>
          <w:color w:val="2C2C2A"/>
          <w:spacing w:val="-3"/>
        </w:rPr>
        <w:t xml:space="preserve"> </w:t>
      </w:r>
      <w:proofErr w:type="gramStart"/>
      <w:r>
        <w:rPr>
          <w:color w:val="2C2C2A"/>
        </w:rPr>
        <w:t>persons</w:t>
      </w:r>
      <w:proofErr w:type="gramEnd"/>
      <w:r>
        <w:rPr>
          <w:color w:val="2C2C2A"/>
        </w:rPr>
        <w:t>.</w:t>
      </w:r>
    </w:p>
    <w:p w14:paraId="6788BF95" w14:textId="77777777" w:rsidR="006D1AF8" w:rsidRDefault="00BC207C">
      <w:pPr>
        <w:pStyle w:val="ListParagraph"/>
        <w:numPr>
          <w:ilvl w:val="0"/>
          <w:numId w:val="7"/>
        </w:numPr>
        <w:tabs>
          <w:tab w:val="left" w:pos="961"/>
        </w:tabs>
        <w:spacing w:line="285" w:lineRule="auto"/>
        <w:ind w:right="261"/>
        <w:jc w:val="both"/>
      </w:pPr>
      <w:r>
        <w:rPr>
          <w:color w:val="2C2C2A"/>
        </w:rPr>
        <w:t>A dispute resolution mechanism providing for binding tribal arbitration as the first resort for any conflict between the</w:t>
      </w:r>
      <w:r>
        <w:rPr>
          <w:color w:val="2C2C2A"/>
          <w:spacing w:val="-3"/>
        </w:rPr>
        <w:t xml:space="preserve"> </w:t>
      </w:r>
      <w:r>
        <w:rPr>
          <w:color w:val="2C2C2A"/>
        </w:rPr>
        <w:t>parties.</w:t>
      </w:r>
    </w:p>
    <w:p w14:paraId="042AADBF" w14:textId="77777777" w:rsidR="006D1AF8" w:rsidRDefault="00BC207C">
      <w:pPr>
        <w:pStyle w:val="ListParagraph"/>
        <w:numPr>
          <w:ilvl w:val="0"/>
          <w:numId w:val="7"/>
        </w:numPr>
        <w:tabs>
          <w:tab w:val="left" w:pos="961"/>
        </w:tabs>
        <w:spacing w:before="60" w:line="285" w:lineRule="auto"/>
        <w:ind w:right="237"/>
        <w:jc w:val="both"/>
      </w:pPr>
      <w:r>
        <w:rPr>
          <w:color w:val="2C2C2A"/>
        </w:rPr>
        <w:t>A political transition protection clause specifying that the Tribal Partnership Agreement survives changes in tribal leadership and remains binding on all successor tribal governments.</w:t>
      </w:r>
      <w:r>
        <w:rPr>
          <w:color w:val="2C2C2A"/>
          <w:spacing w:val="-8"/>
        </w:rPr>
        <w:t xml:space="preserve"> </w:t>
      </w:r>
      <w:r>
        <w:rPr>
          <w:color w:val="2C2C2A"/>
        </w:rPr>
        <w:t>A</w:t>
      </w:r>
      <w:r>
        <w:rPr>
          <w:color w:val="2C2C2A"/>
          <w:spacing w:val="-16"/>
        </w:rPr>
        <w:t xml:space="preserve"> </w:t>
      </w:r>
      <w:r>
        <w:rPr>
          <w:color w:val="2C2C2A"/>
        </w:rPr>
        <w:t>mandatory</w:t>
      </w:r>
      <w:r>
        <w:rPr>
          <w:color w:val="2C2C2A"/>
          <w:spacing w:val="-10"/>
        </w:rPr>
        <w:t xml:space="preserve"> </w:t>
      </w:r>
      <w:r>
        <w:rPr>
          <w:color w:val="2C2C2A"/>
        </w:rPr>
        <w:t>sixty</w:t>
      </w:r>
      <w:r>
        <w:rPr>
          <w:color w:val="2C2C2A"/>
          <w:spacing w:val="-13"/>
        </w:rPr>
        <w:t xml:space="preserve"> </w:t>
      </w:r>
      <w:r>
        <w:rPr>
          <w:color w:val="2C2C2A"/>
        </w:rPr>
        <w:t>(60)</w:t>
      </w:r>
      <w:r>
        <w:rPr>
          <w:color w:val="2C2C2A"/>
          <w:spacing w:val="-8"/>
        </w:rPr>
        <w:t xml:space="preserve"> </w:t>
      </w:r>
      <w:r>
        <w:rPr>
          <w:color w:val="2C2C2A"/>
        </w:rPr>
        <w:t>day</w:t>
      </w:r>
      <w:r>
        <w:rPr>
          <w:color w:val="2C2C2A"/>
          <w:spacing w:val="-11"/>
        </w:rPr>
        <w:t xml:space="preserve"> </w:t>
      </w:r>
      <w:r>
        <w:rPr>
          <w:color w:val="2C2C2A"/>
        </w:rPr>
        <w:t>good-faith</w:t>
      </w:r>
      <w:r>
        <w:rPr>
          <w:color w:val="2C2C2A"/>
          <w:spacing w:val="-9"/>
        </w:rPr>
        <w:t xml:space="preserve"> </w:t>
      </w:r>
      <w:r>
        <w:rPr>
          <w:color w:val="2C2C2A"/>
        </w:rPr>
        <w:t>consultation</w:t>
      </w:r>
      <w:r>
        <w:rPr>
          <w:color w:val="2C2C2A"/>
          <w:spacing w:val="-12"/>
        </w:rPr>
        <w:t xml:space="preserve"> </w:t>
      </w:r>
      <w:r>
        <w:rPr>
          <w:color w:val="2C2C2A"/>
        </w:rPr>
        <w:t>period</w:t>
      </w:r>
      <w:r>
        <w:rPr>
          <w:color w:val="2C2C2A"/>
          <w:spacing w:val="-12"/>
        </w:rPr>
        <w:t xml:space="preserve"> </w:t>
      </w:r>
      <w:r>
        <w:rPr>
          <w:color w:val="2C2C2A"/>
        </w:rPr>
        <w:t>is</w:t>
      </w:r>
      <w:r>
        <w:rPr>
          <w:color w:val="2C2C2A"/>
          <w:spacing w:val="-13"/>
        </w:rPr>
        <w:t xml:space="preserve"> </w:t>
      </w:r>
      <w:r>
        <w:rPr>
          <w:color w:val="2C2C2A"/>
        </w:rPr>
        <w:t>required</w:t>
      </w:r>
      <w:r>
        <w:rPr>
          <w:color w:val="2C2C2A"/>
          <w:spacing w:val="-10"/>
        </w:rPr>
        <w:t xml:space="preserve"> </w:t>
      </w:r>
      <w:r>
        <w:rPr>
          <w:color w:val="2C2C2A"/>
        </w:rPr>
        <w:t>before any successor government may initiate formal amendment or termination</w:t>
      </w:r>
      <w:r>
        <w:rPr>
          <w:color w:val="2C2C2A"/>
          <w:spacing w:val="16"/>
        </w:rPr>
        <w:t xml:space="preserve"> </w:t>
      </w:r>
      <w:r>
        <w:rPr>
          <w:color w:val="2C2C2A"/>
        </w:rPr>
        <w:t>proceedings.</w:t>
      </w:r>
    </w:p>
    <w:p w14:paraId="74581A1A" w14:textId="77777777" w:rsidR="006D1AF8" w:rsidRDefault="00BC207C">
      <w:pPr>
        <w:pStyle w:val="BodyText"/>
        <w:spacing w:before="164" w:line="285" w:lineRule="auto"/>
        <w:ind w:right="246"/>
      </w:pPr>
      <w:r>
        <w:rPr>
          <w:color w:val="2C2C2A"/>
        </w:rPr>
        <w:t xml:space="preserve">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w:t>
      </w:r>
      <w:proofErr w:type="gramStart"/>
      <w:r>
        <w:rPr>
          <w:color w:val="2C2C2A"/>
        </w:rPr>
        <w:t>retainer</w:t>
      </w:r>
      <w:proofErr w:type="gramEnd"/>
      <w:r>
        <w:rPr>
          <w:color w:val="2C2C2A"/>
        </w:rPr>
        <w:t xml:space="preserve"> with a 24-hour response commitment for this specific contingency.</w:t>
      </w:r>
    </w:p>
    <w:p w14:paraId="72EE4D9B" w14:textId="77777777" w:rsidR="006D1AF8" w:rsidRDefault="006D1AF8">
      <w:pPr>
        <w:pStyle w:val="BodyText"/>
        <w:spacing w:before="11"/>
        <w:ind w:left="0"/>
        <w:jc w:val="left"/>
      </w:pPr>
    </w:p>
    <w:p w14:paraId="3B241E62" w14:textId="77777777" w:rsidR="006D1AF8" w:rsidRDefault="00BC207C">
      <w:pPr>
        <w:pStyle w:val="Heading5"/>
      </w:pPr>
      <w:r>
        <w:rPr>
          <w:color w:val="886912"/>
        </w:rPr>
        <w:t xml:space="preserve">Sec. 304. </w:t>
      </w:r>
      <w:r>
        <w:rPr>
          <w:color w:val="1A1A1A"/>
        </w:rPr>
        <w:t>Priority Tribal Engagement Targets</w:t>
      </w:r>
    </w:p>
    <w:p w14:paraId="73AE5ECE" w14:textId="77777777" w:rsidR="006D1AF8" w:rsidRDefault="00BC207C">
      <w:pPr>
        <w:pStyle w:val="BodyText"/>
        <w:spacing w:before="78"/>
        <w:ind w:left="240" w:right="250"/>
      </w:pPr>
      <w:r>
        <w:rPr>
          <w:color w:val="2C2C2A"/>
        </w:rPr>
        <w:t>ACE shall prioritize initial tribal engagement with nations holding documented historical relationships with Black Americans, including but not limited to:</w:t>
      </w:r>
    </w:p>
    <w:p w14:paraId="0377F070" w14:textId="77777777" w:rsidR="006D1AF8" w:rsidRDefault="00BC207C">
      <w:pPr>
        <w:pStyle w:val="BodyText"/>
        <w:spacing w:before="99"/>
        <w:ind w:left="240" w:right="243"/>
      </w:pPr>
      <w:r>
        <w:rPr>
          <w:color w:val="2C2C2A"/>
        </w:rPr>
        <w:t xml:space="preserve">ACE shall prioritize initial tribal engagement with the following nations, selected </w:t>
      </w:r>
      <w:proofErr w:type="gramStart"/>
      <w:r>
        <w:rPr>
          <w:color w:val="2C2C2A"/>
        </w:rPr>
        <w:t>on the basis of</w:t>
      </w:r>
      <w:proofErr w:type="gramEnd"/>
      <w:r>
        <w:rPr>
          <w:color w:val="2C2C2A"/>
        </w:rPr>
        <w:t xml:space="preserve">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14:paraId="2B4FA5DF" w14:textId="77777777" w:rsidR="006D1AF8" w:rsidRDefault="00BC207C">
      <w:pPr>
        <w:spacing w:before="201"/>
        <w:ind w:left="240" w:right="242"/>
        <w:jc w:val="both"/>
        <w:rPr>
          <w:b/>
          <w:sz w:val="24"/>
        </w:rPr>
      </w:pPr>
      <w:r>
        <w:rPr>
          <w:b/>
          <w:color w:val="1A1A1A"/>
          <w:sz w:val="24"/>
        </w:rPr>
        <w:t>Primary Tier - Scale Partners - Nations with land holdings sufficient for multi-city development</w:t>
      </w:r>
    </w:p>
    <w:p w14:paraId="299B23CB" w14:textId="77777777" w:rsidR="006D1AF8" w:rsidRDefault="00BC207C">
      <w:pPr>
        <w:pStyle w:val="ListParagraph"/>
        <w:numPr>
          <w:ilvl w:val="0"/>
          <w:numId w:val="5"/>
        </w:numPr>
        <w:tabs>
          <w:tab w:val="left" w:pos="961"/>
        </w:tabs>
        <w:spacing w:before="93" w:line="285" w:lineRule="auto"/>
        <w:ind w:right="236"/>
      </w:pPr>
      <w:r>
        <w:rPr>
          <w:color w:val="2C2C2A"/>
        </w:rPr>
        <w:t>The Navajo Nation (Arizona, New Mexico, Utah): Approximately 17.5 million acres, the largest tribal land holding in the United States and the most consequential potential partnership</w:t>
      </w:r>
      <w:r>
        <w:rPr>
          <w:color w:val="2C2C2A"/>
          <w:spacing w:val="-6"/>
        </w:rPr>
        <w:t xml:space="preserve"> </w:t>
      </w:r>
      <w:r>
        <w:rPr>
          <w:color w:val="2C2C2A"/>
        </w:rPr>
        <w:t>available</w:t>
      </w:r>
      <w:r>
        <w:rPr>
          <w:color w:val="2C2C2A"/>
          <w:spacing w:val="-8"/>
        </w:rPr>
        <w:t xml:space="preserve"> </w:t>
      </w:r>
      <w:r>
        <w:rPr>
          <w:color w:val="2C2C2A"/>
        </w:rPr>
        <w:t>to</w:t>
      </w:r>
      <w:r>
        <w:rPr>
          <w:color w:val="2C2C2A"/>
          <w:spacing w:val="-13"/>
        </w:rPr>
        <w:t xml:space="preserve"> </w:t>
      </w:r>
      <w:r>
        <w:rPr>
          <w:color w:val="2C2C2A"/>
        </w:rPr>
        <w:t>ACE.</w:t>
      </w:r>
      <w:r>
        <w:rPr>
          <w:color w:val="2C2C2A"/>
          <w:spacing w:val="-2"/>
        </w:rPr>
        <w:t xml:space="preserve"> </w:t>
      </w:r>
      <w:r>
        <w:rPr>
          <w:color w:val="2C2C2A"/>
        </w:rPr>
        <w:t>The</w:t>
      </w:r>
      <w:r>
        <w:rPr>
          <w:color w:val="2C2C2A"/>
          <w:spacing w:val="-11"/>
        </w:rPr>
        <w:t xml:space="preserve"> </w:t>
      </w:r>
      <w:r>
        <w:rPr>
          <w:color w:val="2C2C2A"/>
        </w:rPr>
        <w:t>Navajo</w:t>
      </w:r>
      <w:r>
        <w:rPr>
          <w:color w:val="2C2C2A"/>
          <w:spacing w:val="-10"/>
        </w:rPr>
        <w:t xml:space="preserve"> </w:t>
      </w:r>
      <w:r>
        <w:rPr>
          <w:color w:val="2C2C2A"/>
        </w:rPr>
        <w:t>Nation’s</w:t>
      </w:r>
      <w:r>
        <w:rPr>
          <w:color w:val="2C2C2A"/>
          <w:spacing w:val="-3"/>
        </w:rPr>
        <w:t xml:space="preserve"> </w:t>
      </w:r>
      <w:r>
        <w:rPr>
          <w:color w:val="2C2C2A"/>
        </w:rPr>
        <w:t>sophisticated</w:t>
      </w:r>
      <w:r>
        <w:rPr>
          <w:color w:val="2C2C2A"/>
          <w:spacing w:val="-11"/>
        </w:rPr>
        <w:t xml:space="preserve"> </w:t>
      </w:r>
      <w:r>
        <w:rPr>
          <w:color w:val="2C2C2A"/>
        </w:rPr>
        <w:t>tribal</w:t>
      </w:r>
      <w:r>
        <w:rPr>
          <w:color w:val="2C2C2A"/>
          <w:spacing w:val="-9"/>
        </w:rPr>
        <w:t xml:space="preserve"> </w:t>
      </w:r>
      <w:r>
        <w:rPr>
          <w:color w:val="2C2C2A"/>
        </w:rPr>
        <w:t>government,</w:t>
      </w:r>
      <w:r>
        <w:rPr>
          <w:color w:val="2C2C2A"/>
          <w:spacing w:val="-11"/>
        </w:rPr>
        <w:t xml:space="preserve"> </w:t>
      </w:r>
      <w:r>
        <w:rPr>
          <w:color w:val="2C2C2A"/>
        </w:rPr>
        <w:t>three- state footprint, and documented historical relationships with Black Americans make it the highest-priority</w:t>
      </w:r>
      <w:r>
        <w:rPr>
          <w:color w:val="2C2C2A"/>
          <w:spacing w:val="-14"/>
        </w:rPr>
        <w:t xml:space="preserve"> </w:t>
      </w:r>
      <w:r>
        <w:rPr>
          <w:color w:val="2C2C2A"/>
        </w:rPr>
        <w:t>engagement</w:t>
      </w:r>
      <w:r>
        <w:rPr>
          <w:color w:val="2C2C2A"/>
          <w:spacing w:val="-10"/>
        </w:rPr>
        <w:t xml:space="preserve"> </w:t>
      </w:r>
      <w:r>
        <w:rPr>
          <w:color w:val="2C2C2A"/>
        </w:rPr>
        <w:t>target.</w:t>
      </w:r>
      <w:r>
        <w:rPr>
          <w:color w:val="2C2C2A"/>
          <w:spacing w:val="-10"/>
        </w:rPr>
        <w:t xml:space="preserve"> </w:t>
      </w:r>
      <w:r>
        <w:rPr>
          <w:color w:val="2C2C2A"/>
        </w:rPr>
        <w:t>ACE</w:t>
      </w:r>
      <w:r>
        <w:rPr>
          <w:color w:val="2C2C2A"/>
          <w:spacing w:val="-19"/>
        </w:rPr>
        <w:t xml:space="preserve"> </w:t>
      </w:r>
      <w:r>
        <w:rPr>
          <w:color w:val="2C2C2A"/>
        </w:rPr>
        <w:t>recognizes</w:t>
      </w:r>
      <w:r>
        <w:rPr>
          <w:color w:val="2C2C2A"/>
          <w:spacing w:val="-14"/>
        </w:rPr>
        <w:t xml:space="preserve"> </w:t>
      </w:r>
      <w:r>
        <w:rPr>
          <w:color w:val="2C2C2A"/>
        </w:rPr>
        <w:t>that</w:t>
      </w:r>
      <w:r>
        <w:rPr>
          <w:color w:val="2C2C2A"/>
          <w:spacing w:val="-19"/>
        </w:rPr>
        <w:t xml:space="preserve"> </w:t>
      </w:r>
      <w:r>
        <w:rPr>
          <w:color w:val="2C2C2A"/>
        </w:rPr>
        <w:t>the</w:t>
      </w:r>
      <w:r>
        <w:rPr>
          <w:color w:val="2C2C2A"/>
          <w:spacing w:val="-17"/>
        </w:rPr>
        <w:t xml:space="preserve"> </w:t>
      </w:r>
      <w:r>
        <w:rPr>
          <w:color w:val="2C2C2A"/>
        </w:rPr>
        <w:t>Navajo</w:t>
      </w:r>
      <w:r>
        <w:rPr>
          <w:color w:val="2C2C2A"/>
          <w:spacing w:val="-14"/>
        </w:rPr>
        <w:t xml:space="preserve"> </w:t>
      </w:r>
      <w:r>
        <w:rPr>
          <w:color w:val="2C2C2A"/>
        </w:rPr>
        <w:t>Nation</w:t>
      </w:r>
      <w:r>
        <w:rPr>
          <w:color w:val="2C2C2A"/>
          <w:spacing w:val="-16"/>
        </w:rPr>
        <w:t xml:space="preserve"> </w:t>
      </w:r>
      <w:r>
        <w:rPr>
          <w:color w:val="2C2C2A"/>
        </w:rPr>
        <w:t>will</w:t>
      </w:r>
      <w:r>
        <w:rPr>
          <w:color w:val="2C2C2A"/>
          <w:spacing w:val="-17"/>
        </w:rPr>
        <w:t xml:space="preserve"> </w:t>
      </w:r>
      <w:r>
        <w:rPr>
          <w:color w:val="2C2C2A"/>
        </w:rPr>
        <w:t>require</w:t>
      </w:r>
      <w:r>
        <w:rPr>
          <w:color w:val="2C2C2A"/>
          <w:spacing w:val="-14"/>
        </w:rPr>
        <w:t xml:space="preserve"> </w:t>
      </w:r>
      <w:r>
        <w:rPr>
          <w:color w:val="2C2C2A"/>
        </w:rPr>
        <w:t>the most</w:t>
      </w:r>
      <w:r>
        <w:rPr>
          <w:color w:val="2C2C2A"/>
          <w:spacing w:val="-8"/>
        </w:rPr>
        <w:t xml:space="preserve"> </w:t>
      </w:r>
      <w:r>
        <w:rPr>
          <w:color w:val="2C2C2A"/>
        </w:rPr>
        <w:t>deliberate,</w:t>
      </w:r>
      <w:r>
        <w:rPr>
          <w:color w:val="2C2C2A"/>
          <w:spacing w:val="-3"/>
        </w:rPr>
        <w:t xml:space="preserve"> </w:t>
      </w:r>
      <w:r>
        <w:rPr>
          <w:color w:val="2C2C2A"/>
        </w:rPr>
        <w:t>patient,</w:t>
      </w:r>
      <w:r>
        <w:rPr>
          <w:color w:val="2C2C2A"/>
          <w:spacing w:val="-8"/>
        </w:rPr>
        <w:t xml:space="preserve"> </w:t>
      </w:r>
      <w:r>
        <w:rPr>
          <w:color w:val="2C2C2A"/>
        </w:rPr>
        <w:t>and</w:t>
      </w:r>
      <w:r>
        <w:rPr>
          <w:color w:val="2C2C2A"/>
          <w:spacing w:val="-5"/>
        </w:rPr>
        <w:t xml:space="preserve"> </w:t>
      </w:r>
      <w:r>
        <w:rPr>
          <w:color w:val="2C2C2A"/>
        </w:rPr>
        <w:t>culturally</w:t>
      </w:r>
      <w:r>
        <w:rPr>
          <w:color w:val="2C2C2A"/>
          <w:spacing w:val="-7"/>
        </w:rPr>
        <w:t xml:space="preserve"> </w:t>
      </w:r>
      <w:r>
        <w:rPr>
          <w:color w:val="2C2C2A"/>
        </w:rPr>
        <w:t>respectful</w:t>
      </w:r>
      <w:r>
        <w:rPr>
          <w:color w:val="2C2C2A"/>
          <w:spacing w:val="-10"/>
        </w:rPr>
        <w:t xml:space="preserve"> </w:t>
      </w:r>
      <w:r>
        <w:rPr>
          <w:color w:val="2C2C2A"/>
        </w:rPr>
        <w:t>engagement</w:t>
      </w:r>
      <w:r>
        <w:rPr>
          <w:color w:val="2C2C2A"/>
          <w:spacing w:val="-6"/>
        </w:rPr>
        <w:t xml:space="preserve"> </w:t>
      </w:r>
      <w:r>
        <w:rPr>
          <w:color w:val="2C2C2A"/>
        </w:rPr>
        <w:t>of</w:t>
      </w:r>
      <w:r>
        <w:rPr>
          <w:color w:val="2C2C2A"/>
          <w:spacing w:val="-6"/>
        </w:rPr>
        <w:t xml:space="preserve"> </w:t>
      </w:r>
      <w:r>
        <w:rPr>
          <w:color w:val="2C2C2A"/>
        </w:rPr>
        <w:t>any</w:t>
      </w:r>
      <w:r>
        <w:rPr>
          <w:color w:val="2C2C2A"/>
          <w:spacing w:val="-12"/>
        </w:rPr>
        <w:t xml:space="preserve"> </w:t>
      </w:r>
      <w:r>
        <w:rPr>
          <w:color w:val="2C2C2A"/>
        </w:rPr>
        <w:t>target on</w:t>
      </w:r>
      <w:r>
        <w:rPr>
          <w:color w:val="2C2C2A"/>
          <w:spacing w:val="-10"/>
        </w:rPr>
        <w:t xml:space="preserve"> </w:t>
      </w:r>
      <w:r>
        <w:rPr>
          <w:color w:val="2C2C2A"/>
        </w:rPr>
        <w:t>this</w:t>
      </w:r>
      <w:r>
        <w:rPr>
          <w:color w:val="2C2C2A"/>
          <w:spacing w:val="-37"/>
        </w:rPr>
        <w:t xml:space="preserve"> </w:t>
      </w:r>
      <w:r>
        <w:rPr>
          <w:color w:val="2C2C2A"/>
        </w:rPr>
        <w:t>list;</w:t>
      </w:r>
    </w:p>
    <w:p w14:paraId="3FB8FD09" w14:textId="77777777" w:rsidR="006D1AF8" w:rsidRDefault="00BC207C">
      <w:pPr>
        <w:pStyle w:val="ListParagraph"/>
        <w:numPr>
          <w:ilvl w:val="0"/>
          <w:numId w:val="5"/>
        </w:numPr>
        <w:tabs>
          <w:tab w:val="left" w:pos="961"/>
        </w:tabs>
        <w:spacing w:before="55" w:line="285" w:lineRule="auto"/>
        <w:ind w:right="245"/>
      </w:pPr>
      <w:r>
        <w:rPr>
          <w:color w:val="2C2C2A"/>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rPr>
        <w:t xml:space="preserve"> </w:t>
      </w:r>
      <w:r>
        <w:rPr>
          <w:color w:val="2C2C2A"/>
        </w:rPr>
        <w:t>and</w:t>
      </w:r>
      <w:r>
        <w:rPr>
          <w:color w:val="2C2C2A"/>
          <w:spacing w:val="-2"/>
        </w:rPr>
        <w:t xml:space="preserve"> </w:t>
      </w:r>
      <w:r>
        <w:rPr>
          <w:color w:val="2C2C2A"/>
        </w:rPr>
        <w:t>political</w:t>
      </w:r>
      <w:r>
        <w:rPr>
          <w:color w:val="2C2C2A"/>
          <w:spacing w:val="-3"/>
        </w:rPr>
        <w:t xml:space="preserve"> </w:t>
      </w:r>
      <w:r>
        <w:rPr>
          <w:color w:val="2C2C2A"/>
        </w:rPr>
        <w:t>sophistication</w:t>
      </w:r>
      <w:r>
        <w:rPr>
          <w:color w:val="2C2C2A"/>
          <w:spacing w:val="-4"/>
        </w:rPr>
        <w:t xml:space="preserve"> </w:t>
      </w:r>
      <w:r>
        <w:rPr>
          <w:color w:val="2C2C2A"/>
        </w:rPr>
        <w:t>make</w:t>
      </w:r>
      <w:r>
        <w:rPr>
          <w:color w:val="2C2C2A"/>
          <w:spacing w:val="-2"/>
        </w:rPr>
        <w:t xml:space="preserve"> </w:t>
      </w:r>
      <w:r>
        <w:rPr>
          <w:color w:val="2C2C2A"/>
        </w:rPr>
        <w:t>it</w:t>
      </w:r>
      <w:r>
        <w:rPr>
          <w:color w:val="2C2C2A"/>
          <w:spacing w:val="-3"/>
        </w:rPr>
        <w:t xml:space="preserve"> </w:t>
      </w:r>
      <w:r>
        <w:rPr>
          <w:color w:val="2C2C2A"/>
        </w:rPr>
        <w:t>a</w:t>
      </w:r>
      <w:r>
        <w:rPr>
          <w:color w:val="2C2C2A"/>
          <w:spacing w:val="-4"/>
        </w:rPr>
        <w:t xml:space="preserve"> </w:t>
      </w:r>
      <w:r>
        <w:rPr>
          <w:color w:val="2C2C2A"/>
        </w:rPr>
        <w:t>viable</w:t>
      </w:r>
      <w:r>
        <w:rPr>
          <w:color w:val="2C2C2A"/>
          <w:spacing w:val="-2"/>
        </w:rPr>
        <w:t xml:space="preserve"> </w:t>
      </w:r>
      <w:r>
        <w:rPr>
          <w:color w:val="2C2C2A"/>
        </w:rPr>
        <w:t>early</w:t>
      </w:r>
      <w:r>
        <w:rPr>
          <w:color w:val="2C2C2A"/>
          <w:spacing w:val="-1"/>
        </w:rPr>
        <w:t xml:space="preserve"> </w:t>
      </w:r>
      <w:r>
        <w:rPr>
          <w:color w:val="2C2C2A"/>
        </w:rPr>
        <w:t>partnership</w:t>
      </w:r>
      <w:r>
        <w:rPr>
          <w:color w:val="2C2C2A"/>
          <w:spacing w:val="-38"/>
        </w:rPr>
        <w:t xml:space="preserve"> </w:t>
      </w:r>
      <w:r>
        <w:rPr>
          <w:color w:val="2C2C2A"/>
        </w:rPr>
        <w:t>candidate;</w:t>
      </w:r>
    </w:p>
    <w:p w14:paraId="36D01764"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681E17FD" w14:textId="77777777" w:rsidR="006D1AF8" w:rsidRDefault="006D1AF8">
      <w:pPr>
        <w:pStyle w:val="BodyText"/>
        <w:spacing w:before="9"/>
        <w:ind w:left="0"/>
        <w:jc w:val="left"/>
      </w:pPr>
    </w:p>
    <w:p w14:paraId="658B3BBF" w14:textId="77777777" w:rsidR="006D1AF8" w:rsidRDefault="00BC207C">
      <w:pPr>
        <w:pStyle w:val="ListParagraph"/>
        <w:numPr>
          <w:ilvl w:val="0"/>
          <w:numId w:val="5"/>
        </w:numPr>
        <w:tabs>
          <w:tab w:val="left" w:pos="961"/>
        </w:tabs>
        <w:spacing w:before="93" w:line="285" w:lineRule="auto"/>
        <w:ind w:right="253"/>
      </w:pPr>
      <w:r>
        <w:rPr>
          <w:color w:val="2C2C2A"/>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rPr>
        <w:t xml:space="preserve"> </w:t>
      </w:r>
      <w:r>
        <w:rPr>
          <w:color w:val="2C2C2A"/>
        </w:rPr>
        <w:t>capacity;</w:t>
      </w:r>
    </w:p>
    <w:p w14:paraId="297FEB60" w14:textId="77777777" w:rsidR="006D1AF8" w:rsidRDefault="00BC207C">
      <w:pPr>
        <w:pStyle w:val="ListParagraph"/>
        <w:numPr>
          <w:ilvl w:val="0"/>
          <w:numId w:val="5"/>
        </w:numPr>
        <w:tabs>
          <w:tab w:val="left" w:pos="961"/>
        </w:tabs>
        <w:spacing w:line="285" w:lineRule="auto"/>
        <w:ind w:right="248"/>
      </w:pPr>
      <w:r>
        <w:rPr>
          <w:color w:val="2C2C2A"/>
        </w:rPr>
        <w:t>Standing Rock Reservation (North Dakota / South Dakota): Approximately 2.3 million acres, home of the Standing Rock Sioux</w:t>
      </w:r>
      <w:r>
        <w:rPr>
          <w:color w:val="2C2C2A"/>
          <w:spacing w:val="-4"/>
        </w:rPr>
        <w:t xml:space="preserve"> </w:t>
      </w:r>
      <w:r>
        <w:rPr>
          <w:color w:val="2C2C2A"/>
        </w:rPr>
        <w:t>Tribe.</w:t>
      </w:r>
    </w:p>
    <w:p w14:paraId="2B758550" w14:textId="77777777" w:rsidR="006D1AF8" w:rsidRDefault="00BC207C">
      <w:pPr>
        <w:pStyle w:val="BodyText"/>
        <w:spacing w:before="57" w:line="285" w:lineRule="auto"/>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14:paraId="568813D2" w14:textId="77777777" w:rsidR="006D1AF8" w:rsidRDefault="00BC207C">
      <w:pPr>
        <w:pStyle w:val="ListParagraph"/>
        <w:numPr>
          <w:ilvl w:val="0"/>
          <w:numId w:val="5"/>
        </w:numPr>
        <w:tabs>
          <w:tab w:val="left" w:pos="961"/>
        </w:tabs>
        <w:spacing w:before="60" w:line="285" w:lineRule="auto"/>
        <w:ind w:right="242"/>
      </w:pPr>
      <w:r>
        <w:rPr>
          <w:color w:val="2C2C2A"/>
        </w:rPr>
        <w:t xml:space="preserve">Wind River Reservation (Wyoming): Approximately 2.3 million acres, shared by the Eastern Shoshone and Northern Arapaho Nations. Wind River’s geographic position in the Mountain West and </w:t>
      </w:r>
      <w:r>
        <w:rPr>
          <w:color w:val="2C2C2A"/>
          <w:spacing w:val="-3"/>
        </w:rPr>
        <w:t xml:space="preserve">its </w:t>
      </w:r>
      <w:r>
        <w:rPr>
          <w:color w:val="2C2C2A"/>
        </w:rPr>
        <w:t>significant underdeveloped land capacity make it a viable mid- phase partnership</w:t>
      </w:r>
      <w:r>
        <w:rPr>
          <w:color w:val="2C2C2A"/>
          <w:spacing w:val="-7"/>
        </w:rPr>
        <w:t xml:space="preserve"> </w:t>
      </w:r>
      <w:r>
        <w:rPr>
          <w:color w:val="2C2C2A"/>
        </w:rPr>
        <w:t>target;</w:t>
      </w:r>
    </w:p>
    <w:p w14:paraId="3D6D3D40" w14:textId="77777777" w:rsidR="006D1AF8" w:rsidRDefault="00BC207C">
      <w:pPr>
        <w:pStyle w:val="Heading4"/>
        <w:spacing w:before="172" w:line="261" w:lineRule="auto"/>
        <w:ind w:right="245"/>
        <w:jc w:val="both"/>
      </w:pPr>
      <w:r>
        <w:rPr>
          <w:color w:val="1A1A1A"/>
        </w:rPr>
        <w:t>Secondary Tier - Historical Alignment Partners - Nations with documented historical relationships with Black Americans</w:t>
      </w:r>
    </w:p>
    <w:p w14:paraId="22D3918D" w14:textId="77777777" w:rsidR="006D1AF8" w:rsidRDefault="00BC207C">
      <w:pPr>
        <w:pStyle w:val="ListParagraph"/>
        <w:numPr>
          <w:ilvl w:val="1"/>
          <w:numId w:val="5"/>
        </w:numPr>
        <w:tabs>
          <w:tab w:val="left" w:pos="1542"/>
        </w:tabs>
        <w:spacing w:before="185" w:line="285" w:lineRule="auto"/>
        <w:ind w:right="238" w:firstLine="0"/>
      </w:pPr>
      <w:r>
        <w:rPr>
          <w:color w:val="2C2C2A"/>
        </w:rPr>
        <w:t>The Cherokee Nation (Oklahoma): The Cherokee Nation holds the largest tribal enrollment</w:t>
      </w:r>
      <w:r>
        <w:rPr>
          <w:color w:val="2C2C2A"/>
          <w:spacing w:val="-8"/>
        </w:rPr>
        <w:t xml:space="preserve"> </w:t>
      </w:r>
      <w:r>
        <w:rPr>
          <w:color w:val="2C2C2A"/>
        </w:rPr>
        <w:t>in</w:t>
      </w:r>
      <w:r>
        <w:rPr>
          <w:color w:val="2C2C2A"/>
          <w:spacing w:val="-12"/>
        </w:rPr>
        <w:t xml:space="preserve"> </w:t>
      </w:r>
      <w:r>
        <w:rPr>
          <w:color w:val="2C2C2A"/>
        </w:rPr>
        <w:t>the</w:t>
      </w:r>
      <w:r>
        <w:rPr>
          <w:color w:val="2C2C2A"/>
          <w:spacing w:val="-15"/>
        </w:rPr>
        <w:t xml:space="preserve"> </w:t>
      </w:r>
      <w:r>
        <w:rPr>
          <w:color w:val="2C2C2A"/>
        </w:rPr>
        <w:t>United</w:t>
      </w:r>
      <w:r>
        <w:rPr>
          <w:color w:val="2C2C2A"/>
          <w:spacing w:val="-21"/>
        </w:rPr>
        <w:t xml:space="preserve"> </w:t>
      </w:r>
      <w:r>
        <w:rPr>
          <w:color w:val="2C2C2A"/>
        </w:rPr>
        <w:t>States</w:t>
      </w:r>
      <w:r>
        <w:rPr>
          <w:color w:val="2C2C2A"/>
          <w:spacing w:val="-14"/>
        </w:rPr>
        <w:t xml:space="preserve"> </w:t>
      </w:r>
      <w:r>
        <w:rPr>
          <w:color w:val="2C2C2A"/>
        </w:rPr>
        <w:t>and</w:t>
      </w:r>
      <w:r>
        <w:rPr>
          <w:color w:val="2C2C2A"/>
          <w:spacing w:val="-10"/>
        </w:rPr>
        <w:t xml:space="preserve"> </w:t>
      </w:r>
      <w:r>
        <w:rPr>
          <w:color w:val="2C2C2A"/>
        </w:rPr>
        <w:t>a</w:t>
      </w:r>
      <w:r>
        <w:rPr>
          <w:color w:val="2C2C2A"/>
          <w:spacing w:val="-15"/>
        </w:rPr>
        <w:t xml:space="preserve"> </w:t>
      </w:r>
      <w:r>
        <w:rPr>
          <w:color w:val="2C2C2A"/>
        </w:rPr>
        <w:t>significant</w:t>
      </w:r>
      <w:r>
        <w:rPr>
          <w:color w:val="2C2C2A"/>
          <w:spacing w:val="-8"/>
        </w:rPr>
        <w:t xml:space="preserve"> </w:t>
      </w:r>
      <w:r>
        <w:rPr>
          <w:color w:val="2C2C2A"/>
        </w:rPr>
        <w:t>land</w:t>
      </w:r>
      <w:r>
        <w:rPr>
          <w:color w:val="2C2C2A"/>
          <w:spacing w:val="-7"/>
        </w:rPr>
        <w:t xml:space="preserve"> </w:t>
      </w:r>
      <w:r>
        <w:rPr>
          <w:color w:val="2C2C2A"/>
        </w:rPr>
        <w:t>base</w:t>
      </w:r>
      <w:r>
        <w:rPr>
          <w:color w:val="2C2C2A"/>
          <w:spacing w:val="-15"/>
        </w:rPr>
        <w:t xml:space="preserve"> </w:t>
      </w:r>
      <w:r>
        <w:rPr>
          <w:color w:val="2C2C2A"/>
        </w:rPr>
        <w:t>in</w:t>
      </w:r>
      <w:r>
        <w:rPr>
          <w:color w:val="2C2C2A"/>
          <w:spacing w:val="-10"/>
        </w:rPr>
        <w:t xml:space="preserve"> </w:t>
      </w:r>
      <w:r>
        <w:rPr>
          <w:color w:val="2C2C2A"/>
        </w:rPr>
        <w:t>northeastern</w:t>
      </w:r>
      <w:r>
        <w:rPr>
          <w:color w:val="2C2C2A"/>
          <w:spacing w:val="-16"/>
        </w:rPr>
        <w:t xml:space="preserve"> </w:t>
      </w:r>
      <w:r>
        <w:rPr>
          <w:color w:val="2C2C2A"/>
        </w:rPr>
        <w:t>Oklahoma.</w:t>
      </w:r>
      <w:r>
        <w:rPr>
          <w:color w:val="2C2C2A"/>
          <w:spacing w:val="-8"/>
        </w:rPr>
        <w:t xml:space="preserve"> </w:t>
      </w:r>
      <w:r>
        <w:rPr>
          <w:color w:val="2C2C2A"/>
        </w:rPr>
        <w:t>The Cherokee Freedmen issue, the unresolved question of citizenship rights for Black descendants</w:t>
      </w:r>
      <w:r>
        <w:rPr>
          <w:color w:val="2C2C2A"/>
          <w:spacing w:val="-10"/>
        </w:rPr>
        <w:t xml:space="preserve"> </w:t>
      </w:r>
      <w:r>
        <w:rPr>
          <w:color w:val="2C2C2A"/>
        </w:rPr>
        <w:t>of</w:t>
      </w:r>
      <w:r>
        <w:rPr>
          <w:color w:val="2C2C2A"/>
          <w:spacing w:val="-5"/>
        </w:rPr>
        <w:t xml:space="preserve"> </w:t>
      </w:r>
      <w:r>
        <w:rPr>
          <w:color w:val="2C2C2A"/>
        </w:rPr>
        <w:t>people</w:t>
      </w:r>
      <w:r>
        <w:rPr>
          <w:color w:val="2C2C2A"/>
          <w:spacing w:val="-5"/>
        </w:rPr>
        <w:t xml:space="preserve"> </w:t>
      </w:r>
      <w:r>
        <w:rPr>
          <w:color w:val="2C2C2A"/>
        </w:rPr>
        <w:t>enslaved</w:t>
      </w:r>
      <w:r>
        <w:rPr>
          <w:color w:val="2C2C2A"/>
          <w:spacing w:val="-6"/>
        </w:rPr>
        <w:t xml:space="preserve"> </w:t>
      </w:r>
      <w:r>
        <w:rPr>
          <w:color w:val="2C2C2A"/>
        </w:rPr>
        <w:t>by</w:t>
      </w:r>
      <w:r>
        <w:rPr>
          <w:color w:val="2C2C2A"/>
          <w:spacing w:val="-13"/>
        </w:rPr>
        <w:t xml:space="preserve"> </w:t>
      </w:r>
      <w:r>
        <w:rPr>
          <w:color w:val="2C2C2A"/>
        </w:rPr>
        <w:t>the</w:t>
      </w:r>
      <w:r>
        <w:rPr>
          <w:color w:val="2C2C2A"/>
          <w:spacing w:val="-9"/>
        </w:rPr>
        <w:t xml:space="preserve"> </w:t>
      </w:r>
      <w:r>
        <w:rPr>
          <w:color w:val="2C2C2A"/>
        </w:rPr>
        <w:t>Cherokee,</w:t>
      </w:r>
      <w:r>
        <w:rPr>
          <w:color w:val="2C2C2A"/>
          <w:spacing w:val="-4"/>
        </w:rPr>
        <w:t xml:space="preserve"> </w:t>
      </w:r>
      <w:r>
        <w:rPr>
          <w:color w:val="2C2C2A"/>
        </w:rPr>
        <w:t>represents</w:t>
      </w:r>
      <w:r>
        <w:rPr>
          <w:color w:val="2C2C2A"/>
          <w:spacing w:val="-10"/>
        </w:rPr>
        <w:t xml:space="preserve"> </w:t>
      </w:r>
      <w:r>
        <w:rPr>
          <w:color w:val="2C2C2A"/>
        </w:rPr>
        <w:t>both</w:t>
      </w:r>
      <w:r>
        <w:rPr>
          <w:color w:val="2C2C2A"/>
          <w:spacing w:val="-11"/>
        </w:rPr>
        <w:t xml:space="preserve"> </w:t>
      </w:r>
      <w:r>
        <w:rPr>
          <w:color w:val="2C2C2A"/>
        </w:rPr>
        <w:t>a</w:t>
      </w:r>
      <w:r>
        <w:rPr>
          <w:color w:val="2C2C2A"/>
          <w:spacing w:val="-8"/>
        </w:rPr>
        <w:t xml:space="preserve"> </w:t>
      </w:r>
      <w:r>
        <w:rPr>
          <w:color w:val="2C2C2A"/>
        </w:rPr>
        <w:t>historical</w:t>
      </w:r>
      <w:r>
        <w:rPr>
          <w:color w:val="2C2C2A"/>
          <w:spacing w:val="-6"/>
        </w:rPr>
        <w:t xml:space="preserve"> </w:t>
      </w:r>
      <w:r>
        <w:rPr>
          <w:color w:val="2C2C2A"/>
        </w:rPr>
        <w:t>complexity and a potential opening for a partnership grounded in shared acknowledgment of that history. ACE’s approach to the Cherokee Freedmen community, handled with care and legal</w:t>
      </w:r>
      <w:r>
        <w:rPr>
          <w:color w:val="2C2C2A"/>
          <w:spacing w:val="-7"/>
        </w:rPr>
        <w:t xml:space="preserve"> </w:t>
      </w:r>
      <w:r>
        <w:rPr>
          <w:color w:val="2C2C2A"/>
        </w:rPr>
        <w:t>precision,</w:t>
      </w:r>
      <w:r>
        <w:rPr>
          <w:color w:val="2C2C2A"/>
          <w:spacing w:val="-5"/>
        </w:rPr>
        <w:t xml:space="preserve"> </w:t>
      </w:r>
      <w:r>
        <w:rPr>
          <w:color w:val="2C2C2A"/>
        </w:rPr>
        <w:t>could</w:t>
      </w:r>
      <w:r>
        <w:rPr>
          <w:color w:val="2C2C2A"/>
          <w:spacing w:val="-5"/>
        </w:rPr>
        <w:t xml:space="preserve"> </w:t>
      </w:r>
      <w:r>
        <w:rPr>
          <w:color w:val="2C2C2A"/>
        </w:rPr>
        <w:t>become</w:t>
      </w:r>
      <w:r>
        <w:rPr>
          <w:color w:val="2C2C2A"/>
          <w:spacing w:val="-8"/>
        </w:rPr>
        <w:t xml:space="preserve"> </w:t>
      </w:r>
      <w:r>
        <w:rPr>
          <w:color w:val="2C2C2A"/>
        </w:rPr>
        <w:t>the</w:t>
      </w:r>
      <w:r>
        <w:rPr>
          <w:color w:val="2C2C2A"/>
          <w:spacing w:val="-13"/>
        </w:rPr>
        <w:t xml:space="preserve"> </w:t>
      </w:r>
      <w:r>
        <w:rPr>
          <w:color w:val="2C2C2A"/>
        </w:rPr>
        <w:t>foundation</w:t>
      </w:r>
      <w:r>
        <w:rPr>
          <w:color w:val="2C2C2A"/>
          <w:spacing w:val="-6"/>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most</w:t>
      </w:r>
      <w:r>
        <w:rPr>
          <w:color w:val="2C2C2A"/>
          <w:spacing w:val="-2"/>
        </w:rPr>
        <w:t xml:space="preserve"> </w:t>
      </w:r>
      <w:r>
        <w:rPr>
          <w:color w:val="2C2C2A"/>
        </w:rPr>
        <w:t>historically</w:t>
      </w:r>
      <w:r>
        <w:rPr>
          <w:color w:val="2C2C2A"/>
          <w:spacing w:val="-5"/>
        </w:rPr>
        <w:t xml:space="preserve"> </w:t>
      </w:r>
      <w:r>
        <w:rPr>
          <w:color w:val="2C2C2A"/>
        </w:rPr>
        <w:t>resonant partnership available;</w:t>
      </w:r>
    </w:p>
    <w:p w14:paraId="298384C6" w14:textId="77777777" w:rsidR="006D1AF8" w:rsidRDefault="00BC207C">
      <w:pPr>
        <w:pStyle w:val="ListParagraph"/>
        <w:numPr>
          <w:ilvl w:val="0"/>
          <w:numId w:val="5"/>
        </w:numPr>
        <w:tabs>
          <w:tab w:val="left" w:pos="961"/>
        </w:tabs>
        <w:spacing w:before="52" w:line="285" w:lineRule="auto"/>
        <w:ind w:right="238"/>
      </w:pPr>
      <w:r>
        <w:rPr>
          <w:color w:val="2C2C2A"/>
        </w:rPr>
        <w:t>The</w:t>
      </w:r>
      <w:r>
        <w:rPr>
          <w:color w:val="2C2C2A"/>
          <w:spacing w:val="-10"/>
        </w:rPr>
        <w:t xml:space="preserve"> </w:t>
      </w:r>
      <w:r>
        <w:rPr>
          <w:color w:val="2C2C2A"/>
        </w:rPr>
        <w:t>Seminole</w:t>
      </w:r>
      <w:r>
        <w:rPr>
          <w:color w:val="2C2C2A"/>
          <w:spacing w:val="-9"/>
        </w:rPr>
        <w:t xml:space="preserve"> </w:t>
      </w:r>
      <w:r>
        <w:rPr>
          <w:color w:val="2C2C2A"/>
        </w:rPr>
        <w:t>Nation</w:t>
      </w:r>
      <w:r>
        <w:rPr>
          <w:color w:val="2C2C2A"/>
          <w:spacing w:val="-14"/>
        </w:rPr>
        <w:t xml:space="preserve"> </w:t>
      </w:r>
      <w:r>
        <w:rPr>
          <w:color w:val="2C2C2A"/>
        </w:rPr>
        <w:t>of</w:t>
      </w:r>
      <w:r>
        <w:rPr>
          <w:color w:val="2C2C2A"/>
          <w:spacing w:val="-20"/>
        </w:rPr>
        <w:t xml:space="preserve"> </w:t>
      </w:r>
      <w:r>
        <w:rPr>
          <w:color w:val="2C2C2A"/>
        </w:rPr>
        <w:t>Oklahoma</w:t>
      </w:r>
      <w:r>
        <w:rPr>
          <w:color w:val="2C2C2A"/>
          <w:spacing w:val="-16"/>
        </w:rPr>
        <w:t xml:space="preserve"> </w:t>
      </w:r>
      <w:r>
        <w:rPr>
          <w:color w:val="2C2C2A"/>
        </w:rPr>
        <w:t>and</w:t>
      </w:r>
      <w:r>
        <w:rPr>
          <w:color w:val="2C2C2A"/>
          <w:spacing w:val="-19"/>
        </w:rPr>
        <w:t xml:space="preserve"> </w:t>
      </w:r>
      <w:r>
        <w:rPr>
          <w:color w:val="2C2C2A"/>
        </w:rPr>
        <w:t>the</w:t>
      </w:r>
      <w:r>
        <w:rPr>
          <w:color w:val="2C2C2A"/>
          <w:spacing w:val="-17"/>
        </w:rPr>
        <w:t xml:space="preserve"> </w:t>
      </w:r>
      <w:r>
        <w:rPr>
          <w:color w:val="2C2C2A"/>
        </w:rPr>
        <w:t>Seminole</w:t>
      </w:r>
      <w:r>
        <w:rPr>
          <w:color w:val="2C2C2A"/>
          <w:spacing w:val="-9"/>
        </w:rPr>
        <w:t xml:space="preserve"> </w:t>
      </w:r>
      <w:r>
        <w:rPr>
          <w:color w:val="2C2C2A"/>
        </w:rPr>
        <w:t>Tribe</w:t>
      </w:r>
      <w:r>
        <w:rPr>
          <w:color w:val="2C2C2A"/>
          <w:spacing w:val="-15"/>
        </w:rPr>
        <w:t xml:space="preserve"> </w:t>
      </w:r>
      <w:r>
        <w:rPr>
          <w:color w:val="2C2C2A"/>
        </w:rPr>
        <w:t>of</w:t>
      </w:r>
      <w:r>
        <w:rPr>
          <w:color w:val="2C2C2A"/>
          <w:spacing w:val="-11"/>
        </w:rPr>
        <w:t xml:space="preserve"> </w:t>
      </w:r>
      <w:r>
        <w:rPr>
          <w:color w:val="2C2C2A"/>
        </w:rPr>
        <w:t>Florida:</w:t>
      </w:r>
      <w:r>
        <w:rPr>
          <w:color w:val="2C2C2A"/>
          <w:spacing w:val="-16"/>
        </w:rPr>
        <w:t xml:space="preserve"> </w:t>
      </w:r>
      <w:r>
        <w:rPr>
          <w:color w:val="2C2C2A"/>
        </w:rPr>
        <w:t>The</w:t>
      </w:r>
      <w:r>
        <w:rPr>
          <w:color w:val="2C2C2A"/>
          <w:spacing w:val="-24"/>
        </w:rPr>
        <w:t xml:space="preserve"> </w:t>
      </w:r>
      <w:r>
        <w:rPr>
          <w:color w:val="2C2C2A"/>
        </w:rPr>
        <w:t>Seminoles</w:t>
      </w:r>
      <w:r>
        <w:rPr>
          <w:color w:val="2C2C2A"/>
          <w:spacing w:val="-9"/>
        </w:rPr>
        <w:t xml:space="preserve"> </w:t>
      </w:r>
      <w:r>
        <w:rPr>
          <w:color w:val="2C2C2A"/>
        </w:rPr>
        <w:t>have the longest and most documented history of alliance with Black Americans of any tribal nation, having incorporated Black Seminoles, freedom-seekers and their descendants as full community members across generations. This history is the most direct precedent for what ACE proposes;</w:t>
      </w:r>
    </w:p>
    <w:p w14:paraId="35895C66" w14:textId="77777777" w:rsidR="006D1AF8" w:rsidRDefault="00BC207C">
      <w:pPr>
        <w:pStyle w:val="ListParagraph"/>
        <w:numPr>
          <w:ilvl w:val="0"/>
          <w:numId w:val="5"/>
        </w:numPr>
        <w:tabs>
          <w:tab w:val="left" w:pos="961"/>
        </w:tabs>
        <w:spacing w:before="55" w:line="285" w:lineRule="auto"/>
        <w:ind w:right="254"/>
      </w:pPr>
      <w:r>
        <w:rPr>
          <w:color w:val="2C2C2A"/>
        </w:rPr>
        <w:t>The Muscogee (Creek) Nation (Oklahoma): Another of the Five Civilized Tribes with documented Freedmen history and a sophisticated governance structure capable of managing a complex long-term</w:t>
      </w:r>
      <w:r>
        <w:rPr>
          <w:color w:val="2C2C2A"/>
          <w:spacing w:val="-15"/>
        </w:rPr>
        <w:t xml:space="preserve"> </w:t>
      </w:r>
      <w:r>
        <w:rPr>
          <w:color w:val="2C2C2A"/>
        </w:rPr>
        <w:t>partnership;</w:t>
      </w:r>
    </w:p>
    <w:p w14:paraId="71AA7EEE" w14:textId="77777777" w:rsidR="006D1AF8" w:rsidRDefault="00BC207C">
      <w:pPr>
        <w:pStyle w:val="ListParagraph"/>
        <w:numPr>
          <w:ilvl w:val="0"/>
          <w:numId w:val="5"/>
        </w:numPr>
        <w:tabs>
          <w:tab w:val="left" w:pos="961"/>
        </w:tabs>
        <w:spacing w:line="285" w:lineRule="auto"/>
        <w:ind w:right="252"/>
      </w:pPr>
      <w:r>
        <w:rPr>
          <w:color w:val="2C2C2A"/>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rPr>
        <w:t xml:space="preserve"> </w:t>
      </w:r>
      <w:r>
        <w:rPr>
          <w:color w:val="2C2C2A"/>
        </w:rPr>
        <w:t>South.</w:t>
      </w:r>
    </w:p>
    <w:p w14:paraId="34D47469" w14:textId="77777777" w:rsidR="006D1AF8" w:rsidRDefault="00BC207C">
      <w:pPr>
        <w:pStyle w:val="BodyText"/>
        <w:spacing w:before="58" w:line="285" w:lineRule="auto"/>
        <w:ind w:left="240" w:right="241"/>
      </w:pPr>
      <w:r>
        <w:rPr>
          <w:color w:val="2C2C2A"/>
        </w:rPr>
        <w:t>Nothing</w:t>
      </w:r>
      <w:r>
        <w:rPr>
          <w:color w:val="2C2C2A"/>
          <w:spacing w:val="-4"/>
        </w:rPr>
        <w:t xml:space="preserve"> </w:t>
      </w:r>
      <w:r>
        <w:rPr>
          <w:color w:val="2C2C2A"/>
        </w:rPr>
        <w:t>in</w:t>
      </w:r>
      <w:r>
        <w:rPr>
          <w:color w:val="2C2C2A"/>
          <w:spacing w:val="-8"/>
        </w:rPr>
        <w:t xml:space="preserve"> </w:t>
      </w:r>
      <w:r>
        <w:rPr>
          <w:color w:val="2C2C2A"/>
        </w:rPr>
        <w:t>this</w:t>
      </w:r>
      <w:r>
        <w:rPr>
          <w:color w:val="2C2C2A"/>
          <w:spacing w:val="-8"/>
        </w:rPr>
        <w:t xml:space="preserve"> </w:t>
      </w:r>
      <w:r>
        <w:rPr>
          <w:color w:val="2C2C2A"/>
        </w:rPr>
        <w:t>section</w:t>
      </w:r>
      <w:r>
        <w:rPr>
          <w:color w:val="2C2C2A"/>
          <w:spacing w:val="-4"/>
        </w:rPr>
        <w:t xml:space="preserve"> </w:t>
      </w:r>
      <w:r>
        <w:rPr>
          <w:color w:val="2C2C2A"/>
        </w:rPr>
        <w:t>shall</w:t>
      </w:r>
      <w:r>
        <w:rPr>
          <w:color w:val="2C2C2A"/>
          <w:spacing w:val="-4"/>
        </w:rPr>
        <w:t xml:space="preserve"> </w:t>
      </w:r>
      <w:r>
        <w:rPr>
          <w:color w:val="2C2C2A"/>
        </w:rPr>
        <w:t>preclude</w:t>
      </w:r>
      <w:r>
        <w:rPr>
          <w:color w:val="2C2C2A"/>
          <w:spacing w:val="-6"/>
        </w:rPr>
        <w:t xml:space="preserve"> </w:t>
      </w:r>
      <w:r>
        <w:rPr>
          <w:color w:val="2C2C2A"/>
        </w:rPr>
        <w:t>ACE</w:t>
      </w:r>
      <w:r>
        <w:rPr>
          <w:color w:val="2C2C2A"/>
          <w:spacing w:val="-9"/>
        </w:rPr>
        <w:t xml:space="preserve"> </w:t>
      </w:r>
      <w:r>
        <w:rPr>
          <w:color w:val="2C2C2A"/>
        </w:rPr>
        <w:t>from</w:t>
      </w:r>
      <w:r>
        <w:rPr>
          <w:color w:val="2C2C2A"/>
          <w:spacing w:val="-4"/>
        </w:rPr>
        <w:t xml:space="preserve"> </w:t>
      </w:r>
      <w:r>
        <w:rPr>
          <w:color w:val="2C2C2A"/>
        </w:rPr>
        <w:t>pursuing</w:t>
      </w:r>
      <w:r>
        <w:rPr>
          <w:color w:val="2C2C2A"/>
          <w:spacing w:val="-4"/>
        </w:rPr>
        <w:t xml:space="preserve"> </w:t>
      </w:r>
      <w:r>
        <w:rPr>
          <w:color w:val="2C2C2A"/>
        </w:rPr>
        <w:t>Tribal</w:t>
      </w:r>
      <w:r>
        <w:rPr>
          <w:color w:val="2C2C2A"/>
          <w:spacing w:val="-6"/>
        </w:rPr>
        <w:t xml:space="preserve"> </w:t>
      </w:r>
      <w:r>
        <w:rPr>
          <w:color w:val="2C2C2A"/>
        </w:rPr>
        <w:t>Partnership</w:t>
      </w:r>
      <w:r>
        <w:rPr>
          <w:color w:val="2C2C2A"/>
          <w:spacing w:val="-14"/>
        </w:rPr>
        <w:t xml:space="preserve"> </w:t>
      </w:r>
      <w:r>
        <w:rPr>
          <w:color w:val="2C2C2A"/>
        </w:rPr>
        <w:t>Agreements</w:t>
      </w:r>
      <w:r>
        <w:rPr>
          <w:color w:val="2C2C2A"/>
          <w:spacing w:val="-5"/>
        </w:rPr>
        <w:t xml:space="preserve"> </w:t>
      </w:r>
      <w:r>
        <w:rPr>
          <w:color w:val="2C2C2A"/>
        </w:rPr>
        <w:t>with</w:t>
      </w:r>
      <w:r>
        <w:rPr>
          <w:color w:val="2C2C2A"/>
          <w:spacing w:val="-8"/>
        </w:rPr>
        <w:t xml:space="preserve"> </w:t>
      </w:r>
      <w:r>
        <w:rPr>
          <w:color w:val="2C2C2A"/>
        </w:rPr>
        <w:t>any other federally recognized tribe that meets the criteria of Section 302 and expresses willingness to enter such an</w:t>
      </w:r>
      <w:r>
        <w:rPr>
          <w:color w:val="2C2C2A"/>
          <w:spacing w:val="-11"/>
        </w:rPr>
        <w:t xml:space="preserve"> </w:t>
      </w:r>
      <w:r>
        <w:rPr>
          <w:color w:val="2C2C2A"/>
        </w:rPr>
        <w:t>agreement.</w:t>
      </w:r>
    </w:p>
    <w:p w14:paraId="5582B50A"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126812C2" w14:textId="77777777" w:rsidR="006D1AF8" w:rsidRDefault="006D1AF8">
      <w:pPr>
        <w:pStyle w:val="BodyText"/>
        <w:ind w:left="0"/>
        <w:jc w:val="left"/>
        <w:rPr>
          <w:sz w:val="20"/>
        </w:rPr>
      </w:pPr>
    </w:p>
    <w:p w14:paraId="3DA452F3" w14:textId="77777777" w:rsidR="006D1AF8" w:rsidRDefault="006D1AF8">
      <w:pPr>
        <w:pStyle w:val="BodyText"/>
        <w:spacing w:before="5"/>
        <w:ind w:left="0"/>
        <w:jc w:val="left"/>
      </w:pPr>
    </w:p>
    <w:p w14:paraId="640F1023" w14:textId="77777777" w:rsidR="006D1AF8" w:rsidRDefault="00BC207C">
      <w:pPr>
        <w:pStyle w:val="Heading3"/>
        <w:ind w:right="378"/>
      </w:pPr>
      <w:r>
        <w:rPr>
          <w:color w:val="886912"/>
        </w:rPr>
        <w:t>TITLE IV</w:t>
      </w:r>
    </w:p>
    <w:p w14:paraId="30EB0314" w14:textId="77777777" w:rsidR="006D1AF8" w:rsidRDefault="00BC207C">
      <w:pPr>
        <w:spacing w:before="65"/>
        <w:ind w:left="1877"/>
        <w:rPr>
          <w:b/>
          <w:sz w:val="30"/>
        </w:rPr>
      </w:pPr>
      <w:r>
        <w:rPr>
          <w:b/>
          <w:color w:val="1A1A1A"/>
          <w:sz w:val="30"/>
        </w:rPr>
        <w:t>FUNDING AND ECONOMIC SOVEREIGNTY</w:t>
      </w:r>
    </w:p>
    <w:p w14:paraId="42E1F37A" w14:textId="77777777" w:rsidR="006D1AF8" w:rsidRDefault="006D1AF8">
      <w:pPr>
        <w:pStyle w:val="BodyText"/>
        <w:ind w:left="0"/>
        <w:jc w:val="left"/>
        <w:rPr>
          <w:b/>
          <w:sz w:val="20"/>
        </w:rPr>
      </w:pPr>
    </w:p>
    <w:p w14:paraId="714667A8" w14:textId="77777777" w:rsidR="006D1AF8" w:rsidRDefault="00BC207C">
      <w:pPr>
        <w:pStyle w:val="BodyText"/>
        <w:spacing w:before="5"/>
        <w:ind w:left="0"/>
        <w:jc w:val="left"/>
        <w:rPr>
          <w:b/>
          <w:sz w:val="17"/>
        </w:rPr>
      </w:pPr>
      <w:r>
        <w:pict w14:anchorId="11577206">
          <v:line id="_x0000_s2073" style="position:absolute;z-index:251651072;mso-wrap-distance-left:0;mso-wrap-distance-right:0;mso-position-horizontal-relative:page" from="70.6pt,12.25pt" to="541.55pt,12.25pt" strokecolor="#886912" strokeweight=".48pt">
            <w10:wrap type="topAndBottom" anchorx="page"/>
          </v:line>
        </w:pict>
      </w:r>
    </w:p>
    <w:p w14:paraId="35039E27" w14:textId="77777777" w:rsidR="006D1AF8" w:rsidRDefault="00BC207C">
      <w:pPr>
        <w:pStyle w:val="Heading5"/>
        <w:spacing w:before="189"/>
      </w:pPr>
      <w:r>
        <w:rPr>
          <w:color w:val="886912"/>
        </w:rPr>
        <w:t xml:space="preserve">Sec. 401. </w:t>
      </w:r>
      <w:r>
        <w:rPr>
          <w:color w:val="1A1A1A"/>
        </w:rPr>
        <w:t>Funding Philosophy</w:t>
      </w:r>
    </w:p>
    <w:p w14:paraId="66D71D66" w14:textId="77777777" w:rsidR="006D1AF8" w:rsidRDefault="00BC207C">
      <w:pPr>
        <w:pStyle w:val="BodyText"/>
        <w:spacing w:before="111" w:line="285" w:lineRule="auto"/>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w:t>
      </w:r>
      <w:r>
        <w:rPr>
          <w:color w:val="2C2C2A"/>
        </w:rPr>
        <w:t xml:space="preserve"> not constitute the primary funding foundation of ACE.</w:t>
      </w:r>
    </w:p>
    <w:p w14:paraId="658FCD16" w14:textId="77777777" w:rsidR="006D1AF8" w:rsidRDefault="00BC207C">
      <w:pPr>
        <w:pStyle w:val="BodyText"/>
        <w:spacing w:before="93" w:line="285" w:lineRule="auto"/>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14:paraId="323ED23D" w14:textId="77777777" w:rsidR="006D1AF8" w:rsidRDefault="00BC207C" w:rsidP="001F720E">
      <w:pPr>
        <w:pStyle w:val="Heading5"/>
        <w:spacing w:before="120"/>
        <w:ind w:left="245"/>
      </w:pPr>
      <w:r>
        <w:rPr>
          <w:color w:val="886912"/>
        </w:rPr>
        <w:t xml:space="preserve">Sec. 402. </w:t>
      </w:r>
      <w:r>
        <w:rPr>
          <w:color w:val="1A1A1A"/>
        </w:rPr>
        <w:t>Primary Funding Sources</w:t>
      </w:r>
    </w:p>
    <w:p w14:paraId="2F1448E6" w14:textId="77777777" w:rsidR="006D1AF8" w:rsidRDefault="00BC207C">
      <w:pPr>
        <w:pStyle w:val="BodyText"/>
        <w:spacing w:before="124"/>
        <w:ind w:left="240"/>
        <w:jc w:val="left"/>
      </w:pPr>
      <w:r>
        <w:rPr>
          <w:color w:val="2C2C2A"/>
        </w:rPr>
        <w:t>ACE shall pursue the following primary funding sources, in order of priority:</w:t>
      </w:r>
    </w:p>
    <w:p w14:paraId="383D781F" w14:textId="77777777" w:rsidR="006D1AF8" w:rsidRDefault="00BC207C">
      <w:pPr>
        <w:pStyle w:val="ListParagraph"/>
        <w:numPr>
          <w:ilvl w:val="0"/>
          <w:numId w:val="7"/>
        </w:numPr>
        <w:tabs>
          <w:tab w:val="left" w:pos="961"/>
        </w:tabs>
        <w:spacing w:before="151" w:line="285" w:lineRule="auto"/>
        <w:ind w:right="253"/>
        <w:jc w:val="both"/>
      </w:pPr>
      <w:r>
        <w:rPr>
          <w:color w:val="2C2C2A"/>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rPr>
        <w:t xml:space="preserve"> </w:t>
      </w:r>
      <w:r>
        <w:rPr>
          <w:color w:val="2C2C2A"/>
        </w:rPr>
        <w:t>communities;</w:t>
      </w:r>
    </w:p>
    <w:p w14:paraId="29360B90" w14:textId="77777777" w:rsidR="006D1AF8" w:rsidRDefault="00BC207C">
      <w:pPr>
        <w:pStyle w:val="ListParagraph"/>
        <w:numPr>
          <w:ilvl w:val="0"/>
          <w:numId w:val="7"/>
        </w:numPr>
        <w:tabs>
          <w:tab w:val="left" w:pos="961"/>
        </w:tabs>
        <w:spacing w:before="55" w:line="285" w:lineRule="auto"/>
        <w:ind w:right="236"/>
        <w:jc w:val="both"/>
      </w:pPr>
      <w:r>
        <w:rPr>
          <w:color w:val="2C2C2A"/>
        </w:rPr>
        <w:t>Community</w:t>
      </w:r>
      <w:r>
        <w:rPr>
          <w:color w:val="2C2C2A"/>
          <w:spacing w:val="-11"/>
        </w:rPr>
        <w:t xml:space="preserve"> </w:t>
      </w:r>
      <w:r>
        <w:rPr>
          <w:color w:val="2C2C2A"/>
        </w:rPr>
        <w:t>Investment</w:t>
      </w:r>
      <w:r>
        <w:rPr>
          <w:color w:val="2C2C2A"/>
          <w:spacing w:val="-1"/>
        </w:rPr>
        <w:t xml:space="preserve"> </w:t>
      </w:r>
      <w:r>
        <w:rPr>
          <w:color w:val="2C2C2A"/>
        </w:rPr>
        <w:t>Bonds</w:t>
      </w:r>
      <w:r>
        <w:rPr>
          <w:color w:val="2C2C2A"/>
          <w:spacing w:val="-4"/>
        </w:rPr>
        <w:t xml:space="preserve"> </w:t>
      </w:r>
      <w:r>
        <w:rPr>
          <w:color w:val="2C2C2A"/>
        </w:rPr>
        <w:t>issued</w:t>
      </w:r>
      <w:r>
        <w:rPr>
          <w:color w:val="2C2C2A"/>
          <w:spacing w:val="-7"/>
        </w:rPr>
        <w:t xml:space="preserve"> </w:t>
      </w:r>
      <w:r>
        <w:rPr>
          <w:color w:val="2C2C2A"/>
        </w:rPr>
        <w:t>to</w:t>
      </w:r>
      <w:r>
        <w:rPr>
          <w:color w:val="2C2C2A"/>
          <w:spacing w:val="-7"/>
        </w:rPr>
        <w:t xml:space="preserve"> </w:t>
      </w:r>
      <w:r>
        <w:rPr>
          <w:color w:val="2C2C2A"/>
        </w:rPr>
        <w:t>ACE</w:t>
      </w:r>
      <w:r>
        <w:rPr>
          <w:color w:val="2C2C2A"/>
          <w:spacing w:val="-8"/>
        </w:rPr>
        <w:t xml:space="preserve"> </w:t>
      </w:r>
      <w:r>
        <w:rPr>
          <w:color w:val="2C2C2A"/>
        </w:rPr>
        <w:t>community</w:t>
      </w:r>
      <w:r>
        <w:rPr>
          <w:color w:val="2C2C2A"/>
          <w:spacing w:val="-9"/>
        </w:rPr>
        <w:t xml:space="preserve"> </w:t>
      </w:r>
      <w:r>
        <w:rPr>
          <w:color w:val="2C2C2A"/>
        </w:rPr>
        <w:t>members</w:t>
      </w:r>
      <w:r>
        <w:rPr>
          <w:color w:val="2C2C2A"/>
          <w:spacing w:val="-5"/>
        </w:rPr>
        <w:t xml:space="preserve"> </w:t>
      </w:r>
      <w:r>
        <w:rPr>
          <w:color w:val="2C2C2A"/>
        </w:rPr>
        <w:t>and</w:t>
      </w:r>
      <w:r>
        <w:rPr>
          <w:color w:val="2C2C2A"/>
          <w:spacing w:val="-6"/>
        </w:rPr>
        <w:t xml:space="preserve"> </w:t>
      </w:r>
      <w:r>
        <w:rPr>
          <w:color w:val="2C2C2A"/>
        </w:rPr>
        <w:t>allied</w:t>
      </w:r>
      <w:r>
        <w:rPr>
          <w:color w:val="2C2C2A"/>
          <w:spacing w:val="-3"/>
        </w:rPr>
        <w:t xml:space="preserve"> </w:t>
      </w:r>
      <w:r>
        <w:rPr>
          <w:color w:val="2C2C2A"/>
        </w:rPr>
        <w:t>investors</w:t>
      </w:r>
      <w:r>
        <w:rPr>
          <w:color w:val="2C2C2A"/>
          <w:spacing w:val="-5"/>
        </w:rPr>
        <w:t xml:space="preserve"> </w:t>
      </w:r>
      <w:r>
        <w:rPr>
          <w:color w:val="2C2C2A"/>
        </w:rPr>
        <w:t>at entry</w:t>
      </w:r>
      <w:r>
        <w:rPr>
          <w:color w:val="2C2C2A"/>
          <w:spacing w:val="-14"/>
        </w:rPr>
        <w:t xml:space="preserve"> </w:t>
      </w:r>
      <w:r>
        <w:rPr>
          <w:color w:val="2C2C2A"/>
        </w:rPr>
        <w:t>points</w:t>
      </w:r>
      <w:r>
        <w:rPr>
          <w:color w:val="2C2C2A"/>
          <w:spacing w:val="-13"/>
        </w:rPr>
        <w:t xml:space="preserve"> </w:t>
      </w:r>
      <w:r>
        <w:rPr>
          <w:color w:val="2C2C2A"/>
        </w:rPr>
        <w:t>accessible</w:t>
      </w:r>
      <w:r>
        <w:rPr>
          <w:color w:val="2C2C2A"/>
          <w:spacing w:val="-8"/>
        </w:rPr>
        <w:t xml:space="preserve"> </w:t>
      </w:r>
      <w:r>
        <w:rPr>
          <w:color w:val="2C2C2A"/>
        </w:rPr>
        <w:t>to</w:t>
      </w:r>
      <w:r>
        <w:rPr>
          <w:color w:val="2C2C2A"/>
          <w:spacing w:val="-15"/>
        </w:rPr>
        <w:t xml:space="preserve"> </w:t>
      </w:r>
      <w:r>
        <w:rPr>
          <w:color w:val="2C2C2A"/>
        </w:rPr>
        <w:t>a</w:t>
      </w:r>
      <w:r>
        <w:rPr>
          <w:color w:val="2C2C2A"/>
          <w:spacing w:val="-13"/>
        </w:rPr>
        <w:t xml:space="preserve"> </w:t>
      </w:r>
      <w:r>
        <w:rPr>
          <w:color w:val="2C2C2A"/>
        </w:rPr>
        <w:t>broad</w:t>
      </w:r>
      <w:r>
        <w:rPr>
          <w:color w:val="2C2C2A"/>
          <w:spacing w:val="-14"/>
        </w:rPr>
        <w:t xml:space="preserve"> </w:t>
      </w:r>
      <w:r>
        <w:rPr>
          <w:color w:val="2C2C2A"/>
        </w:rPr>
        <w:t>range</w:t>
      </w:r>
      <w:r>
        <w:rPr>
          <w:color w:val="2C2C2A"/>
          <w:spacing w:val="-15"/>
        </w:rPr>
        <w:t xml:space="preserve"> </w:t>
      </w:r>
      <w:r>
        <w:rPr>
          <w:color w:val="2C2C2A"/>
        </w:rPr>
        <w:t>of</w:t>
      </w:r>
      <w:r>
        <w:rPr>
          <w:color w:val="2C2C2A"/>
          <w:spacing w:val="-12"/>
        </w:rPr>
        <w:t xml:space="preserve"> </w:t>
      </w:r>
      <w:r>
        <w:rPr>
          <w:color w:val="2C2C2A"/>
        </w:rPr>
        <w:t>income</w:t>
      </w:r>
      <w:r>
        <w:rPr>
          <w:color w:val="2C2C2A"/>
          <w:spacing w:val="-16"/>
        </w:rPr>
        <w:t xml:space="preserve"> </w:t>
      </w:r>
      <w:r>
        <w:rPr>
          <w:color w:val="2C2C2A"/>
        </w:rPr>
        <w:t>levels,</w:t>
      </w:r>
      <w:r>
        <w:rPr>
          <w:color w:val="2C2C2A"/>
          <w:spacing w:val="-7"/>
        </w:rPr>
        <w:t xml:space="preserve"> </w:t>
      </w:r>
      <w:r>
        <w:rPr>
          <w:color w:val="2C2C2A"/>
        </w:rPr>
        <w:t>with</w:t>
      </w:r>
      <w:r>
        <w:rPr>
          <w:color w:val="2C2C2A"/>
          <w:spacing w:val="-14"/>
        </w:rPr>
        <w:t xml:space="preserve"> </w:t>
      </w:r>
      <w:r>
        <w:rPr>
          <w:color w:val="2C2C2A"/>
        </w:rPr>
        <w:t>minimum</w:t>
      </w:r>
      <w:r>
        <w:rPr>
          <w:color w:val="2C2C2A"/>
          <w:spacing w:val="-7"/>
        </w:rPr>
        <w:t xml:space="preserve"> </w:t>
      </w:r>
      <w:r>
        <w:rPr>
          <w:color w:val="2C2C2A"/>
        </w:rPr>
        <w:t>investment</w:t>
      </w:r>
      <w:r>
        <w:rPr>
          <w:color w:val="2C2C2A"/>
          <w:spacing w:val="-8"/>
        </w:rPr>
        <w:t xml:space="preserve"> </w:t>
      </w:r>
      <w:r>
        <w:rPr>
          <w:color w:val="2C2C2A"/>
        </w:rPr>
        <w:t>of</w:t>
      </w:r>
      <w:r>
        <w:rPr>
          <w:color w:val="2C2C2A"/>
          <w:spacing w:val="-13"/>
        </w:rPr>
        <w:t xml:space="preserve"> </w:t>
      </w:r>
      <w:r>
        <w:rPr>
          <w:color w:val="2C2C2A"/>
        </w:rPr>
        <w:t>five hundred</w:t>
      </w:r>
      <w:r>
        <w:rPr>
          <w:color w:val="2C2C2A"/>
          <w:spacing w:val="-4"/>
        </w:rPr>
        <w:t xml:space="preserve"> </w:t>
      </w:r>
      <w:r>
        <w:rPr>
          <w:color w:val="2C2C2A"/>
        </w:rPr>
        <w:t>dollars</w:t>
      </w:r>
      <w:r>
        <w:rPr>
          <w:color w:val="2C2C2A"/>
          <w:spacing w:val="-8"/>
        </w:rPr>
        <w:t xml:space="preserve"> </w:t>
      </w:r>
      <w:r>
        <w:rPr>
          <w:color w:val="2C2C2A"/>
        </w:rPr>
        <w:t>($500)</w:t>
      </w:r>
      <w:r>
        <w:rPr>
          <w:color w:val="2C2C2A"/>
          <w:spacing w:val="-4"/>
        </w:rPr>
        <w:t xml:space="preserve"> </w:t>
      </w:r>
      <w:r>
        <w:rPr>
          <w:color w:val="2C2C2A"/>
        </w:rPr>
        <w:t>and</w:t>
      </w:r>
      <w:r>
        <w:rPr>
          <w:color w:val="2C2C2A"/>
          <w:spacing w:val="-4"/>
        </w:rPr>
        <w:t xml:space="preserve"> </w:t>
      </w:r>
      <w:r>
        <w:rPr>
          <w:color w:val="2C2C2A"/>
        </w:rPr>
        <w:t>structured</w:t>
      </w:r>
      <w:r>
        <w:rPr>
          <w:color w:val="2C2C2A"/>
          <w:spacing w:val="-8"/>
        </w:rPr>
        <w:t xml:space="preserve"> </w:t>
      </w:r>
      <w:r>
        <w:rPr>
          <w:color w:val="2C2C2A"/>
        </w:rPr>
        <w:t>returns</w:t>
      </w:r>
      <w:r>
        <w:rPr>
          <w:color w:val="2C2C2A"/>
          <w:spacing w:val="-10"/>
        </w:rPr>
        <w:t xml:space="preserve"> </w:t>
      </w:r>
      <w:r>
        <w:rPr>
          <w:color w:val="2C2C2A"/>
        </w:rPr>
        <w:t>tied</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development</w:t>
      </w:r>
      <w:r>
        <w:rPr>
          <w:color w:val="2C2C2A"/>
          <w:spacing w:val="-30"/>
        </w:rPr>
        <w:t xml:space="preserve"> </w:t>
      </w:r>
      <w:r>
        <w:rPr>
          <w:color w:val="2C2C2A"/>
        </w:rPr>
        <w:t>milestones;</w:t>
      </w:r>
    </w:p>
    <w:p w14:paraId="19666609" w14:textId="77777777" w:rsidR="006D1AF8" w:rsidRDefault="00BC207C">
      <w:pPr>
        <w:pStyle w:val="ListParagraph"/>
        <w:numPr>
          <w:ilvl w:val="0"/>
          <w:numId w:val="7"/>
        </w:numPr>
        <w:tabs>
          <w:tab w:val="left" w:pos="961"/>
        </w:tabs>
        <w:spacing w:before="58" w:line="285" w:lineRule="auto"/>
        <w:ind w:right="241"/>
        <w:jc w:val="both"/>
      </w:pPr>
      <w:r>
        <w:rPr>
          <w:color w:val="2C2C2A"/>
        </w:rPr>
        <w:t>Cooperative</w:t>
      </w:r>
      <w:r>
        <w:rPr>
          <w:color w:val="2C2C2A"/>
          <w:spacing w:val="-11"/>
        </w:rPr>
        <w:t xml:space="preserve"> </w:t>
      </w:r>
      <w:r>
        <w:rPr>
          <w:color w:val="2C2C2A"/>
        </w:rPr>
        <w:t>enterprise</w:t>
      </w:r>
      <w:r>
        <w:rPr>
          <w:color w:val="2C2C2A"/>
          <w:spacing w:val="-14"/>
        </w:rPr>
        <w:t xml:space="preserve"> </w:t>
      </w:r>
      <w:r>
        <w:rPr>
          <w:color w:val="2C2C2A"/>
        </w:rPr>
        <w:t>revenue</w:t>
      </w:r>
      <w:r>
        <w:rPr>
          <w:color w:val="2C2C2A"/>
          <w:spacing w:val="-8"/>
        </w:rPr>
        <w:t xml:space="preserve"> </w:t>
      </w:r>
      <w:r>
        <w:rPr>
          <w:color w:val="2C2C2A"/>
        </w:rPr>
        <w:t>generated</w:t>
      </w:r>
      <w:r>
        <w:rPr>
          <w:color w:val="2C2C2A"/>
          <w:spacing w:val="-10"/>
        </w:rPr>
        <w:t xml:space="preserve"> </w:t>
      </w:r>
      <w:r>
        <w:rPr>
          <w:color w:val="2C2C2A"/>
        </w:rPr>
        <w:t>by</w:t>
      </w:r>
      <w:r>
        <w:rPr>
          <w:color w:val="2C2C2A"/>
          <w:spacing w:val="-10"/>
        </w:rPr>
        <w:t xml:space="preserve"> </w:t>
      </w:r>
      <w:r>
        <w:rPr>
          <w:color w:val="2C2C2A"/>
        </w:rPr>
        <w:t>ACE-owned</w:t>
      </w:r>
      <w:r>
        <w:rPr>
          <w:color w:val="2C2C2A"/>
          <w:spacing w:val="-8"/>
        </w:rPr>
        <w:t xml:space="preserve"> </w:t>
      </w:r>
      <w:r>
        <w:rPr>
          <w:color w:val="2C2C2A"/>
        </w:rPr>
        <w:t>agricultural</w:t>
      </w:r>
      <w:r>
        <w:rPr>
          <w:color w:val="2C2C2A"/>
          <w:spacing w:val="-11"/>
        </w:rPr>
        <w:t xml:space="preserve"> </w:t>
      </w:r>
      <w:r>
        <w:rPr>
          <w:color w:val="2C2C2A"/>
        </w:rPr>
        <w:t>operations,</w:t>
      </w:r>
      <w:r>
        <w:rPr>
          <w:color w:val="2C2C2A"/>
          <w:spacing w:val="-8"/>
        </w:rPr>
        <w:t xml:space="preserve"> </w:t>
      </w:r>
      <w:r>
        <w:rPr>
          <w:color w:val="2C2C2A"/>
        </w:rPr>
        <w:t>energy production,</w:t>
      </w:r>
      <w:r>
        <w:rPr>
          <w:color w:val="2C2C2A"/>
          <w:spacing w:val="-15"/>
        </w:rPr>
        <w:t xml:space="preserve"> </w:t>
      </w:r>
      <w:r>
        <w:rPr>
          <w:color w:val="2C2C2A"/>
        </w:rPr>
        <w:t>manufacturing</w:t>
      </w:r>
      <w:r>
        <w:rPr>
          <w:color w:val="2C2C2A"/>
          <w:spacing w:val="-7"/>
        </w:rPr>
        <w:t xml:space="preserve"> </w:t>
      </w:r>
      <w:r>
        <w:rPr>
          <w:color w:val="2C2C2A"/>
        </w:rPr>
        <w:t>cooperatives,</w:t>
      </w:r>
      <w:r>
        <w:rPr>
          <w:color w:val="2C2C2A"/>
          <w:spacing w:val="-9"/>
        </w:rPr>
        <w:t xml:space="preserve"> </w:t>
      </w:r>
      <w:r>
        <w:rPr>
          <w:color w:val="2C2C2A"/>
        </w:rPr>
        <w:t>and</w:t>
      </w:r>
      <w:r>
        <w:rPr>
          <w:color w:val="2C2C2A"/>
          <w:spacing w:val="-14"/>
        </w:rPr>
        <w:t xml:space="preserve"> </w:t>
      </w:r>
      <w:r>
        <w:rPr>
          <w:color w:val="2C2C2A"/>
        </w:rPr>
        <w:t>commercial</w:t>
      </w:r>
      <w:r>
        <w:rPr>
          <w:color w:val="2C2C2A"/>
          <w:spacing w:val="-12"/>
        </w:rPr>
        <w:t xml:space="preserve"> </w:t>
      </w:r>
      <w:r>
        <w:rPr>
          <w:color w:val="2C2C2A"/>
        </w:rPr>
        <w:t>enterprises</w:t>
      </w:r>
      <w:r>
        <w:rPr>
          <w:color w:val="2C2C2A"/>
          <w:spacing w:val="-13"/>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from the earliest possible phase of</w:t>
      </w:r>
      <w:r>
        <w:rPr>
          <w:color w:val="2C2C2A"/>
          <w:spacing w:val="-1"/>
        </w:rPr>
        <w:t xml:space="preserve"> </w:t>
      </w:r>
      <w:r>
        <w:rPr>
          <w:color w:val="2C2C2A"/>
        </w:rPr>
        <w:t>development;</w:t>
      </w:r>
    </w:p>
    <w:p w14:paraId="08652F21" w14:textId="77777777" w:rsidR="006D1AF8" w:rsidRDefault="00BC207C">
      <w:pPr>
        <w:pStyle w:val="ListParagraph"/>
        <w:numPr>
          <w:ilvl w:val="0"/>
          <w:numId w:val="7"/>
        </w:numPr>
        <w:tabs>
          <w:tab w:val="left" w:pos="961"/>
        </w:tabs>
        <w:spacing w:before="59" w:line="285" w:lineRule="auto"/>
        <w:ind w:right="242"/>
        <w:jc w:val="both"/>
      </w:pPr>
      <w:r>
        <w:rPr>
          <w:color w:val="2C2C2A"/>
        </w:rPr>
        <w:t>Mission-aligned philanthropic foundations and impact investors whose funding criteria align with Indigenous sovereignty, Black economic empowerment, and community- controlled</w:t>
      </w:r>
      <w:r>
        <w:rPr>
          <w:color w:val="2C2C2A"/>
          <w:spacing w:val="-1"/>
        </w:rPr>
        <w:t xml:space="preserve"> </w:t>
      </w:r>
      <w:r>
        <w:rPr>
          <w:color w:val="2C2C2A"/>
        </w:rPr>
        <w:t>development.</w:t>
      </w:r>
    </w:p>
    <w:p w14:paraId="6C471219" w14:textId="77777777" w:rsidR="006D1AF8" w:rsidRDefault="00BC207C" w:rsidP="001F720E">
      <w:pPr>
        <w:pStyle w:val="Heading5"/>
        <w:spacing w:before="120"/>
        <w:ind w:left="245"/>
      </w:pPr>
      <w:r>
        <w:rPr>
          <w:color w:val="886912"/>
        </w:rPr>
        <w:t xml:space="preserve">Sec. 403. </w:t>
      </w:r>
      <w:r>
        <w:rPr>
          <w:color w:val="1A1A1A"/>
        </w:rPr>
        <w:t>Supplementary Federal Funding</w:t>
      </w:r>
    </w:p>
    <w:p w14:paraId="7D8E307B" w14:textId="77777777" w:rsidR="006D1AF8" w:rsidRDefault="00BC207C">
      <w:pPr>
        <w:pStyle w:val="BodyText"/>
        <w:spacing w:before="119" w:line="285" w:lineRule="auto"/>
        <w:ind w:left="240" w:right="260"/>
      </w:pPr>
      <w:r>
        <w:rPr>
          <w:color w:val="2C2C2A"/>
        </w:rPr>
        <w:t xml:space="preserve">Federal grant and loan programs </w:t>
      </w:r>
      <w:proofErr w:type="gramStart"/>
      <w:r>
        <w:rPr>
          <w:color w:val="2C2C2A"/>
        </w:rPr>
        <w:t>shall</w:t>
      </w:r>
      <w:proofErr w:type="gramEnd"/>
      <w:r>
        <w:rPr>
          <w:color w:val="2C2C2A"/>
        </w:rPr>
        <w:t xml:space="preserve"> be treated as supplementary instruments that accelerate ACE development but do not define its pace or direction. ACE shall pursue the following federal programs as strategic supplements:</w:t>
      </w:r>
    </w:p>
    <w:p w14:paraId="52E6D1FF" w14:textId="77777777" w:rsidR="006D1AF8" w:rsidRDefault="00BC207C">
      <w:pPr>
        <w:pStyle w:val="ListParagraph"/>
        <w:numPr>
          <w:ilvl w:val="0"/>
          <w:numId w:val="6"/>
        </w:numPr>
        <w:tabs>
          <w:tab w:val="left" w:pos="961"/>
        </w:tabs>
        <w:spacing w:before="98" w:line="285" w:lineRule="auto"/>
        <w:ind w:right="252"/>
      </w:pPr>
      <w:r>
        <w:rPr>
          <w:color w:val="2C2C2A"/>
        </w:rPr>
        <w:t>U.S.</w:t>
      </w:r>
      <w:r>
        <w:rPr>
          <w:color w:val="2C2C2A"/>
          <w:spacing w:val="-14"/>
        </w:rPr>
        <w:t xml:space="preserve"> </w:t>
      </w:r>
      <w:r>
        <w:rPr>
          <w:color w:val="2C2C2A"/>
        </w:rPr>
        <w:t>Department</w:t>
      </w:r>
      <w:r>
        <w:rPr>
          <w:color w:val="2C2C2A"/>
          <w:spacing w:val="-19"/>
        </w:rPr>
        <w:t xml:space="preserve"> </w:t>
      </w:r>
      <w:r>
        <w:rPr>
          <w:color w:val="2C2C2A"/>
        </w:rPr>
        <w:t>of</w:t>
      </w:r>
      <w:r>
        <w:rPr>
          <w:color w:val="2C2C2A"/>
          <w:spacing w:val="-18"/>
        </w:rPr>
        <w:t xml:space="preserve"> </w:t>
      </w:r>
      <w:r>
        <w:rPr>
          <w:color w:val="2C2C2A"/>
        </w:rPr>
        <w:t>Housing</w:t>
      </w:r>
      <w:r>
        <w:rPr>
          <w:color w:val="2C2C2A"/>
          <w:spacing w:val="-18"/>
        </w:rPr>
        <w:t xml:space="preserve"> </w:t>
      </w:r>
      <w:r>
        <w:rPr>
          <w:color w:val="2C2C2A"/>
        </w:rPr>
        <w:t>and</w:t>
      </w:r>
      <w:r>
        <w:rPr>
          <w:color w:val="2C2C2A"/>
          <w:spacing w:val="-18"/>
        </w:rPr>
        <w:t xml:space="preserve"> </w:t>
      </w:r>
      <w:r>
        <w:rPr>
          <w:color w:val="2C2C2A"/>
        </w:rPr>
        <w:t>Urban</w:t>
      </w:r>
      <w:r>
        <w:rPr>
          <w:color w:val="2C2C2A"/>
          <w:spacing w:val="-18"/>
        </w:rPr>
        <w:t xml:space="preserve"> </w:t>
      </w:r>
      <w:r>
        <w:rPr>
          <w:color w:val="2C2C2A"/>
        </w:rPr>
        <w:t>Development:</w:t>
      </w:r>
      <w:r>
        <w:rPr>
          <w:color w:val="2C2C2A"/>
          <w:spacing w:val="-21"/>
        </w:rPr>
        <w:t xml:space="preserve"> </w:t>
      </w:r>
      <w:r>
        <w:rPr>
          <w:color w:val="2C2C2A"/>
        </w:rPr>
        <w:t>Indian</w:t>
      </w:r>
      <w:r>
        <w:rPr>
          <w:color w:val="2C2C2A"/>
          <w:spacing w:val="-21"/>
        </w:rPr>
        <w:t xml:space="preserve"> </w:t>
      </w:r>
      <w:r>
        <w:rPr>
          <w:color w:val="2C2C2A"/>
        </w:rPr>
        <w:t>Housing</w:t>
      </w:r>
      <w:r>
        <w:rPr>
          <w:color w:val="2C2C2A"/>
          <w:spacing w:val="-18"/>
        </w:rPr>
        <w:t xml:space="preserve"> </w:t>
      </w:r>
      <w:r>
        <w:rPr>
          <w:color w:val="2C2C2A"/>
        </w:rPr>
        <w:t>Block</w:t>
      </w:r>
      <w:r>
        <w:rPr>
          <w:color w:val="2C2C2A"/>
          <w:spacing w:val="-22"/>
        </w:rPr>
        <w:t xml:space="preserve"> </w:t>
      </w:r>
      <w:r>
        <w:rPr>
          <w:color w:val="2C2C2A"/>
        </w:rPr>
        <w:t>Grant</w:t>
      </w:r>
      <w:r>
        <w:rPr>
          <w:color w:val="2C2C2A"/>
          <w:spacing w:val="-21"/>
        </w:rPr>
        <w:t xml:space="preserve"> </w:t>
      </w:r>
      <w:r>
        <w:rPr>
          <w:color w:val="2C2C2A"/>
        </w:rPr>
        <w:t>(IHBG), IHBG-Competitive,</w:t>
      </w:r>
      <w:r>
        <w:rPr>
          <w:color w:val="2C2C2A"/>
          <w:spacing w:val="-7"/>
        </w:rPr>
        <w:t xml:space="preserve"> </w:t>
      </w:r>
      <w:r>
        <w:rPr>
          <w:color w:val="2C2C2A"/>
        </w:rPr>
        <w:t>and</w:t>
      </w:r>
      <w:r>
        <w:rPr>
          <w:color w:val="2C2C2A"/>
          <w:spacing w:val="-13"/>
        </w:rPr>
        <w:t xml:space="preserve"> </w:t>
      </w:r>
      <w:r>
        <w:rPr>
          <w:color w:val="2C2C2A"/>
        </w:rPr>
        <w:t>Indian</w:t>
      </w:r>
      <w:r>
        <w:rPr>
          <w:color w:val="2C2C2A"/>
          <w:spacing w:val="-10"/>
        </w:rPr>
        <w:t xml:space="preserve"> </w:t>
      </w:r>
      <w:r>
        <w:rPr>
          <w:color w:val="2C2C2A"/>
        </w:rPr>
        <w:t>Community</w:t>
      </w:r>
      <w:r>
        <w:rPr>
          <w:color w:val="2C2C2A"/>
          <w:spacing w:val="-9"/>
        </w:rPr>
        <w:t xml:space="preserve"> </w:t>
      </w:r>
      <w:r>
        <w:rPr>
          <w:color w:val="2C2C2A"/>
        </w:rPr>
        <w:t>Development</w:t>
      </w:r>
      <w:r>
        <w:rPr>
          <w:color w:val="2C2C2A"/>
          <w:spacing w:val="-10"/>
        </w:rPr>
        <w:t xml:space="preserve"> </w:t>
      </w:r>
      <w:r>
        <w:rPr>
          <w:color w:val="2C2C2A"/>
        </w:rPr>
        <w:t>Block</w:t>
      </w:r>
      <w:r>
        <w:rPr>
          <w:color w:val="2C2C2A"/>
          <w:spacing w:val="-13"/>
        </w:rPr>
        <w:t xml:space="preserve"> </w:t>
      </w:r>
      <w:r>
        <w:rPr>
          <w:color w:val="2C2C2A"/>
        </w:rPr>
        <w:t>Grant</w:t>
      </w:r>
      <w:r>
        <w:rPr>
          <w:color w:val="2C2C2A"/>
          <w:spacing w:val="-13"/>
        </w:rPr>
        <w:t xml:space="preserve"> </w:t>
      </w:r>
      <w:r>
        <w:rPr>
          <w:color w:val="2C2C2A"/>
        </w:rPr>
        <w:t>(ICDBG)</w:t>
      </w:r>
      <w:r>
        <w:rPr>
          <w:color w:val="2C2C2A"/>
          <w:spacing w:val="-40"/>
        </w:rPr>
        <w:t xml:space="preserve"> </w:t>
      </w:r>
      <w:r>
        <w:rPr>
          <w:color w:val="2C2C2A"/>
        </w:rPr>
        <w:t>programs;</w:t>
      </w:r>
    </w:p>
    <w:p w14:paraId="7C131274" w14:textId="77777777" w:rsidR="006D1AF8" w:rsidRDefault="00BC207C">
      <w:pPr>
        <w:pStyle w:val="ListParagraph"/>
        <w:numPr>
          <w:ilvl w:val="0"/>
          <w:numId w:val="6"/>
        </w:numPr>
        <w:tabs>
          <w:tab w:val="left" w:pos="961"/>
        </w:tabs>
        <w:spacing w:before="58" w:line="285" w:lineRule="auto"/>
        <w:ind w:right="254"/>
      </w:pPr>
      <w:r>
        <w:rPr>
          <w:color w:val="2C2C2A"/>
        </w:rPr>
        <w:t>U.S. Economic Development Administration: Public Works and Economic Adjustment Assistance grants, Indigenous Communities Program, and Planning and Technical Assistance</w:t>
      </w:r>
      <w:r>
        <w:rPr>
          <w:color w:val="2C2C2A"/>
          <w:spacing w:val="-5"/>
        </w:rPr>
        <w:t xml:space="preserve"> </w:t>
      </w:r>
      <w:r>
        <w:rPr>
          <w:color w:val="2C2C2A"/>
        </w:rPr>
        <w:t>grants;</w:t>
      </w:r>
    </w:p>
    <w:p w14:paraId="02B7DEC9" w14:textId="77777777" w:rsidR="006D1AF8" w:rsidRDefault="00BC207C">
      <w:pPr>
        <w:pStyle w:val="ListParagraph"/>
        <w:numPr>
          <w:ilvl w:val="0"/>
          <w:numId w:val="6"/>
        </w:numPr>
        <w:tabs>
          <w:tab w:val="left" w:pos="960"/>
          <w:tab w:val="left" w:pos="961"/>
        </w:tabs>
        <w:spacing w:before="60"/>
        <w:jc w:val="left"/>
      </w:pPr>
      <w:r>
        <w:rPr>
          <w:color w:val="2C2C2A"/>
        </w:rPr>
        <w:t>U.S. Department of the Treasury CDFI Fund: Native American CDFI Assistance</w:t>
      </w:r>
      <w:r>
        <w:rPr>
          <w:color w:val="2C2C2A"/>
          <w:spacing w:val="43"/>
        </w:rPr>
        <w:t xml:space="preserve"> </w:t>
      </w:r>
      <w:r>
        <w:rPr>
          <w:color w:val="2C2C2A"/>
        </w:rPr>
        <w:t>(NACA)</w:t>
      </w:r>
    </w:p>
    <w:p w14:paraId="62EA7532" w14:textId="77777777" w:rsidR="006D1AF8" w:rsidRDefault="006D1AF8">
      <w:pPr>
        <w:sectPr w:rsidR="006D1AF8" w:rsidSect="001F720E">
          <w:pgSz w:w="12240" w:h="15840"/>
          <w:pgMar w:top="900" w:right="1180" w:bottom="900" w:left="1200" w:header="714" w:footer="288" w:gutter="0"/>
          <w:cols w:space="720"/>
          <w:docGrid w:linePitch="299"/>
        </w:sectPr>
      </w:pPr>
    </w:p>
    <w:p w14:paraId="579EF780" w14:textId="77777777" w:rsidR="006D1AF8" w:rsidRDefault="006D1AF8">
      <w:pPr>
        <w:pStyle w:val="BodyText"/>
        <w:ind w:left="0"/>
        <w:jc w:val="left"/>
        <w:rPr>
          <w:sz w:val="23"/>
        </w:rPr>
      </w:pPr>
    </w:p>
    <w:p w14:paraId="0889CF68" w14:textId="77777777" w:rsidR="006D1AF8" w:rsidRDefault="00BC207C">
      <w:pPr>
        <w:pStyle w:val="BodyText"/>
        <w:spacing w:before="93"/>
        <w:jc w:val="left"/>
      </w:pPr>
      <w:r>
        <w:rPr>
          <w:color w:val="2C2C2A"/>
        </w:rPr>
        <w:t>Program and Majority Lending Institution designation under the Majority Lending Program;</w:t>
      </w:r>
    </w:p>
    <w:p w14:paraId="29E67D75" w14:textId="77777777" w:rsidR="006D1AF8" w:rsidRDefault="00BC207C">
      <w:pPr>
        <w:pStyle w:val="ListParagraph"/>
        <w:numPr>
          <w:ilvl w:val="0"/>
          <w:numId w:val="6"/>
        </w:numPr>
        <w:tabs>
          <w:tab w:val="left" w:pos="960"/>
          <w:tab w:val="left" w:pos="961"/>
        </w:tabs>
        <w:spacing w:before="108" w:line="285" w:lineRule="auto"/>
        <w:ind w:right="261"/>
        <w:jc w:val="left"/>
      </w:pPr>
      <w:r>
        <w:rPr>
          <w:color w:val="2C2C2A"/>
        </w:rPr>
        <w:t>U.S. Department of Energy: Tribal Energy grants and Justice40 Initiative eligible programs;</w:t>
      </w:r>
    </w:p>
    <w:p w14:paraId="0A67BF95" w14:textId="77777777" w:rsidR="006D1AF8" w:rsidRDefault="00BC207C">
      <w:pPr>
        <w:pStyle w:val="ListParagraph"/>
        <w:numPr>
          <w:ilvl w:val="0"/>
          <w:numId w:val="6"/>
        </w:numPr>
        <w:tabs>
          <w:tab w:val="left" w:pos="960"/>
          <w:tab w:val="left" w:pos="961"/>
        </w:tabs>
        <w:spacing w:before="163" w:line="285" w:lineRule="auto"/>
        <w:ind w:right="1249"/>
        <w:jc w:val="left"/>
      </w:pPr>
      <w:r>
        <w:rPr>
          <w:color w:val="2C2C2A"/>
        </w:rPr>
        <w:t>U.S.</w:t>
      </w:r>
      <w:r>
        <w:rPr>
          <w:color w:val="2C2C2A"/>
          <w:spacing w:val="-5"/>
        </w:rPr>
        <w:t xml:space="preserve"> </w:t>
      </w:r>
      <w:r>
        <w:rPr>
          <w:color w:val="2C2C2A"/>
        </w:rPr>
        <w:t>Department</w:t>
      </w:r>
      <w:r>
        <w:rPr>
          <w:color w:val="2C2C2A"/>
          <w:spacing w:val="-8"/>
        </w:rPr>
        <w:t xml:space="preserve"> </w:t>
      </w:r>
      <w:r>
        <w:rPr>
          <w:color w:val="2C2C2A"/>
        </w:rPr>
        <w:t>of</w:t>
      </w:r>
      <w:r>
        <w:rPr>
          <w:color w:val="2C2C2A"/>
          <w:spacing w:val="-7"/>
        </w:rPr>
        <w:t xml:space="preserve"> </w:t>
      </w:r>
      <w:r>
        <w:rPr>
          <w:color w:val="2C2C2A"/>
        </w:rPr>
        <w:t>Agriculture:</w:t>
      </w:r>
      <w:r>
        <w:rPr>
          <w:color w:val="2C2C2A"/>
          <w:spacing w:val="-10"/>
        </w:rPr>
        <w:t xml:space="preserve"> </w:t>
      </w:r>
      <w:r>
        <w:rPr>
          <w:color w:val="2C2C2A"/>
        </w:rPr>
        <w:t>Rural</w:t>
      </w:r>
      <w:r>
        <w:rPr>
          <w:color w:val="2C2C2A"/>
          <w:spacing w:val="-10"/>
        </w:rPr>
        <w:t xml:space="preserve"> </w:t>
      </w:r>
      <w:r>
        <w:rPr>
          <w:color w:val="2C2C2A"/>
        </w:rPr>
        <w:t>Business</w:t>
      </w:r>
      <w:r>
        <w:rPr>
          <w:color w:val="2C2C2A"/>
          <w:spacing w:val="-11"/>
        </w:rPr>
        <w:t xml:space="preserve"> </w:t>
      </w:r>
      <w:r>
        <w:rPr>
          <w:color w:val="2C2C2A"/>
        </w:rPr>
        <w:t>Development</w:t>
      </w:r>
      <w:r>
        <w:rPr>
          <w:color w:val="2C2C2A"/>
          <w:spacing w:val="-10"/>
        </w:rPr>
        <w:t xml:space="preserve"> </w:t>
      </w:r>
      <w:r>
        <w:rPr>
          <w:color w:val="2C2C2A"/>
        </w:rPr>
        <w:t>Grants</w:t>
      </w:r>
      <w:r>
        <w:rPr>
          <w:color w:val="2C2C2A"/>
          <w:spacing w:val="-11"/>
        </w:rPr>
        <w:t xml:space="preserve"> </w:t>
      </w:r>
      <w:r>
        <w:rPr>
          <w:color w:val="2C2C2A"/>
        </w:rPr>
        <w:t>and</w:t>
      </w:r>
      <w:r>
        <w:rPr>
          <w:color w:val="2C2C2A"/>
          <w:spacing w:val="-14"/>
        </w:rPr>
        <w:t xml:space="preserve"> </w:t>
      </w:r>
      <w:r>
        <w:rPr>
          <w:color w:val="2C2C2A"/>
        </w:rPr>
        <w:t>Rural Development programs applicable to tribal land</w:t>
      </w:r>
      <w:r>
        <w:rPr>
          <w:color w:val="2C2C2A"/>
          <w:spacing w:val="-16"/>
        </w:rPr>
        <w:t xml:space="preserve"> </w:t>
      </w:r>
      <w:r>
        <w:rPr>
          <w:color w:val="2C2C2A"/>
        </w:rPr>
        <w:t>development.</w:t>
      </w:r>
    </w:p>
    <w:p w14:paraId="492D74F2" w14:textId="77777777" w:rsidR="006D1AF8" w:rsidRDefault="00BC207C">
      <w:pPr>
        <w:pStyle w:val="BodyText"/>
        <w:spacing w:before="58" w:line="285" w:lineRule="auto"/>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14:paraId="6FEC3C22" w14:textId="77777777" w:rsidR="006D1AF8" w:rsidRDefault="00BC207C">
      <w:pPr>
        <w:pStyle w:val="Heading5"/>
        <w:spacing w:before="186"/>
      </w:pPr>
      <w:r>
        <w:rPr>
          <w:color w:val="886912"/>
        </w:rPr>
        <w:t xml:space="preserve">Sec. 404. </w:t>
      </w:r>
      <w:r>
        <w:rPr>
          <w:color w:val="1A1A1A"/>
        </w:rPr>
        <w:t>ACE Majority Lending Institution Network (Preview)</w:t>
      </w:r>
    </w:p>
    <w:p w14:paraId="54CBC47C" w14:textId="77777777" w:rsidR="006D1AF8" w:rsidRDefault="00BC207C">
      <w:pPr>
        <w:pStyle w:val="BodyText"/>
        <w:spacing w:before="95" w:line="285" w:lineRule="auto"/>
        <w:ind w:left="240" w:right="240"/>
      </w:pPr>
      <w:r>
        <w:rPr>
          <w:color w:val="2C2C2A"/>
        </w:rPr>
        <w:t xml:space="preserve">ACE shall establish a network of community-owned financial institutions, known as ACE Majority Lending Institutions (MLIs), to serve as the primary banking and lending infrastructure for ACE communities. The MLI network provides home loans, business capital, cooperative investment financing, and personal financial services to ACE residents and enterprises at cooperative rates, keeping capital </w:t>
      </w:r>
      <w:proofErr w:type="gramStart"/>
      <w:r>
        <w:rPr>
          <w:color w:val="2C2C2A"/>
        </w:rPr>
        <w:t>circulating</w:t>
      </w:r>
      <w:proofErr w:type="gramEnd"/>
      <w:r>
        <w:rPr>
          <w:color w:val="2C2C2A"/>
        </w:rPr>
        <w:t xml:space="preserve"> within the community economy. The full MLI structure, governance, services, and the Phase 1 MLI Bridge mechanism for pioneer communities are established in Title XIV Sections 1405 and 1409 of this Act. The designation Majority reflects the collective economic and demographic majority status of Black and Native American communities when considered together.</w:t>
      </w:r>
    </w:p>
    <w:p w14:paraId="283DA4B0" w14:textId="77777777" w:rsidR="006D1AF8" w:rsidRDefault="00BC207C">
      <w:pPr>
        <w:pStyle w:val="Heading5"/>
        <w:spacing w:before="189"/>
      </w:pPr>
      <w:r>
        <w:rPr>
          <w:color w:val="886912"/>
        </w:rPr>
        <w:t xml:space="preserve">Sec. 405. </w:t>
      </w:r>
      <w:r>
        <w:rPr>
          <w:color w:val="1A1A1A"/>
        </w:rPr>
        <w:t>ACE Insurance and Risk Pool</w:t>
      </w:r>
    </w:p>
    <w:p w14:paraId="5FE3AD08" w14:textId="77777777" w:rsidR="006D1AF8" w:rsidRDefault="00BC207C">
      <w:pPr>
        <w:pStyle w:val="BodyText"/>
        <w:spacing w:before="124" w:line="285" w:lineRule="auto"/>
        <w:ind w:left="240" w:right="246"/>
      </w:pPr>
      <w:r>
        <w:rPr>
          <w:color w:val="2C2C2A"/>
        </w:rPr>
        <w:t>ACE shall establish the ACE Insurance and Risk Pool, a wholly ACE-owned insurance mechanism serving every ACE member and ACE-affiliated enterprise, on ACE Territory and beyond it, structured as follows.</w:t>
      </w:r>
    </w:p>
    <w:p w14:paraId="3C71F57B" w14:textId="77777777" w:rsidR="006D1AF8" w:rsidRDefault="00BC207C">
      <w:pPr>
        <w:spacing w:before="200" w:after="60"/>
        <w:ind w:left="240"/>
      </w:pPr>
      <w:r>
        <w:rPr>
          <w:b/>
          <w:color w:val="886912"/>
          <w:sz w:val="20"/>
        </w:rPr>
        <w:t>PART I. PURPOSE AND RATIONALE</w:t>
      </w:r>
    </w:p>
    <w:p w14:paraId="7AE346E6" w14:textId="77777777" w:rsidR="006D1AF8" w:rsidRDefault="00BC207C">
      <w:pPr>
        <w:pStyle w:val="BodyText"/>
        <w:spacing w:before="111" w:line="285" w:lineRule="auto"/>
        <w:ind w:left="240" w:right="246"/>
      </w:pPr>
      <w:r>
        <w:rPr>
          <w:color w:val="2C2C2A"/>
        </w:rPr>
        <w:t xml:space="preserve">Every ACE resident, enterprise, and cooperative carries </w:t>
      </w:r>
      <w:proofErr w:type="gramStart"/>
      <w:r>
        <w:rPr>
          <w:color w:val="2C2C2A"/>
        </w:rPr>
        <w:t>risk:</w:t>
      </w:r>
      <w:proofErr w:type="gramEnd"/>
      <w:r>
        <w:rPr>
          <w:color w:val="2C2C2A"/>
        </w:rPr>
        <w:t xml:space="preserve"> property risk, life risk, vehicle risk, and enterprise risk tied to agricultural, energy, and manufacturing operations. In the absence of an ACE-owned mechanism, that risk is carried by outside insurers, and the premiums ACE residents pay leave ACE Territory permanently. This is capital extraction by another name. It repeats, in miniature, the pattern this Act exists to </w:t>
      </w:r>
      <w:proofErr w:type="gramStart"/>
      <w:r>
        <w:rPr>
          <w:color w:val="2C2C2A"/>
        </w:rPr>
        <w:t>end:</w:t>
      </w:r>
      <w:proofErr w:type="gramEnd"/>
      <w:r>
        <w:rPr>
          <w:color w:val="2C2C2A"/>
        </w:rPr>
        <w:t xml:space="preserve"> money generated inside the community flowing out and never returning.</w:t>
      </w:r>
    </w:p>
    <w:p w14:paraId="7C23CFE0" w14:textId="77777777" w:rsidR="006D1AF8" w:rsidRDefault="00BC207C">
      <w:pPr>
        <w:pStyle w:val="BodyText"/>
        <w:spacing w:before="111" w:line="285" w:lineRule="auto"/>
        <w:ind w:left="240" w:right="246"/>
      </w:pPr>
      <w:r>
        <w:rPr>
          <w:color w:val="2C2C2A"/>
        </w:rPr>
        <w:t>An ACE-owned insurance mechanism keeps that premium income inside ACE’s own economy. It does not merely insure ACE, it capitalizes ACE. Held in reserve against future claims, premium income becomes investable capital long before it is ever paid out, the same principle that has allowed conventional insurers to become among the largest institutional investors in the world. ACE cannot allow that mechanism to exist only outside its own community.</w:t>
      </w:r>
    </w:p>
    <w:p w14:paraId="04EABAFE" w14:textId="77777777" w:rsidR="006D1AF8" w:rsidRDefault="00BC207C">
      <w:pPr>
        <w:spacing w:before="200" w:after="60"/>
        <w:ind w:left="240"/>
      </w:pPr>
      <w:r>
        <w:rPr>
          <w:b/>
          <w:color w:val="886912"/>
          <w:sz w:val="20"/>
        </w:rPr>
        <w:t>PART II. LEGAL FOUNDATION</w:t>
      </w:r>
    </w:p>
    <w:p w14:paraId="3C144411" w14:textId="77777777" w:rsidR="006D1AF8" w:rsidRDefault="00BC207C">
      <w:pPr>
        <w:pStyle w:val="BodyText"/>
        <w:spacing w:before="111" w:line="285" w:lineRule="auto"/>
        <w:ind w:left="240" w:right="246"/>
      </w:pPr>
      <w:r>
        <w:rPr>
          <w:color w:val="2C2C2A"/>
        </w:rPr>
        <w:t xml:space="preserve">The ACE Insurance and Risk Pool </w:t>
      </w:r>
      <w:proofErr w:type="gramStart"/>
      <w:r>
        <w:rPr>
          <w:color w:val="2C2C2A"/>
        </w:rPr>
        <w:t>is</w:t>
      </w:r>
      <w:proofErr w:type="gramEnd"/>
      <w:r>
        <w:rPr>
          <w:color w:val="2C2C2A"/>
        </w:rPr>
        <w:t xml:space="preserve"> modeled on the precedent established by AMERIND Risk, a tribally owned, federally chartered insurance pool operating on a </w:t>
      </w:r>
      <w:proofErr w:type="gramStart"/>
      <w:r>
        <w:rPr>
          <w:color w:val="2C2C2A"/>
        </w:rPr>
        <w:t>sovereign to sovereign</w:t>
      </w:r>
      <w:proofErr w:type="gramEnd"/>
      <w:r>
        <w:rPr>
          <w:color w:val="2C2C2A"/>
        </w:rPr>
        <w:t xml:space="preserve"> basis across more than 400 federally recognized tribes. AMERIND demonstrates that a tribally owned risk pool can operate lawfully outside state insurance regulation when it is formed by and for sovereign tribal entities, insuring tribal property and tribal members on tribal land.</w:t>
      </w:r>
    </w:p>
    <w:p w14:paraId="3A933F2E" w14:textId="77777777" w:rsidR="001F720E" w:rsidRDefault="001F720E">
      <w:pPr>
        <w:pStyle w:val="BodyText"/>
        <w:spacing w:before="111" w:line="285" w:lineRule="auto"/>
        <w:ind w:left="240" w:right="246"/>
        <w:rPr>
          <w:color w:val="2C2C2A"/>
        </w:rPr>
      </w:pPr>
    </w:p>
    <w:p w14:paraId="708416F1" w14:textId="52C71591" w:rsidR="006D1AF8" w:rsidRDefault="00BC207C">
      <w:pPr>
        <w:pStyle w:val="BodyText"/>
        <w:spacing w:before="111" w:line="285" w:lineRule="auto"/>
        <w:ind w:left="240" w:right="246"/>
      </w:pPr>
      <w:r>
        <w:rPr>
          <w:color w:val="2C2C2A"/>
        </w:rPr>
        <w:t>This precedent defines both the opportunity and its limit. Sovereign immunity of this kind is territorial. It attaches to the land base and the governmental entity that holds it, not to individual members regardless of where they live. It shields the Pool from being compelled into state court or state regulatory jurisdiction without ACE’s consent. It is not a blanket exemption from financial responsibility, and it carries no external regulator standing behind it the way state guaranty funds stand behind con</w:t>
      </w:r>
      <w:r>
        <w:rPr>
          <w:color w:val="2C2C2A"/>
        </w:rPr>
        <w:t>ventional insurers. What replaces external regulation is self-imposed discipline, addressed in Part V of this Section.</w:t>
      </w:r>
    </w:p>
    <w:p w14:paraId="1671026E" w14:textId="77777777" w:rsidR="006D1AF8" w:rsidRDefault="00BC207C">
      <w:pPr>
        <w:spacing w:before="200" w:after="60"/>
        <w:ind w:left="240"/>
      </w:pPr>
      <w:r>
        <w:rPr>
          <w:b/>
          <w:color w:val="886912"/>
          <w:sz w:val="20"/>
        </w:rPr>
        <w:t>PART III. ONE POOL, ONE BOOK OF BUSINESS, DIVERGENT REGULATION</w:t>
      </w:r>
    </w:p>
    <w:p w14:paraId="0876F893" w14:textId="77777777" w:rsidR="006D1AF8" w:rsidRDefault="00BC207C">
      <w:pPr>
        <w:pStyle w:val="BodyText"/>
        <w:spacing w:before="111" w:line="285" w:lineRule="auto"/>
        <w:ind w:left="240" w:right="246"/>
      </w:pPr>
      <w:r>
        <w:rPr>
          <w:color w:val="2C2C2A"/>
        </w:rPr>
        <w:t xml:space="preserve">The Pool is not limited to members who live on ACE Territory. ACE membership itself, wherever a member lives, works, or holds property, is what the Pool exists to protect. An ACE member who has not yet relocated to ACE Territory, or who maintains property, family, or enterprise interests outside it even after relocating, carries </w:t>
      </w:r>
      <w:proofErr w:type="gramStart"/>
      <w:r>
        <w:rPr>
          <w:color w:val="2C2C2A"/>
        </w:rPr>
        <w:t>exactly the same</w:t>
      </w:r>
      <w:proofErr w:type="gramEnd"/>
      <w:r>
        <w:rPr>
          <w:color w:val="2C2C2A"/>
        </w:rPr>
        <w:t xml:space="preserve"> risk this Section opens by naming, and is left exactly as exposed to outside extraction if the Pool does not reach them. Structuring the Pool as though only sovereign-land risk qualifies would abandon </w:t>
      </w:r>
      <w:proofErr w:type="gramStart"/>
      <w:r>
        <w:rPr>
          <w:color w:val="2C2C2A"/>
        </w:rPr>
        <w:t>the majority of</w:t>
      </w:r>
      <w:proofErr w:type="gramEnd"/>
      <w:r>
        <w:rPr>
          <w:color w:val="2C2C2A"/>
        </w:rPr>
        <w:t xml:space="preserve"> ACE’s own membership to the outside insurers this Section exists to move away from, at the exact moment in ACE’s history, the early Movement and Territory phases, when membership </w:t>
      </w:r>
      <w:proofErr w:type="gramStart"/>
      <w:r>
        <w:rPr>
          <w:color w:val="2C2C2A"/>
        </w:rPr>
        <w:t>off</w:t>
      </w:r>
      <w:proofErr w:type="gramEnd"/>
      <w:r>
        <w:rPr>
          <w:color w:val="2C2C2A"/>
        </w:rPr>
        <w:t xml:space="preserve"> ACE Territory will be largest.</w:t>
      </w:r>
    </w:p>
    <w:p w14:paraId="572AE53C" w14:textId="77777777" w:rsidR="006D1AF8" w:rsidRDefault="00BC207C">
      <w:pPr>
        <w:pStyle w:val="BodyText"/>
        <w:spacing w:before="111" w:line="285" w:lineRule="auto"/>
        <w:ind w:left="240" w:right="246"/>
      </w:pPr>
      <w:r>
        <w:rPr>
          <w:color w:val="2C2C2A"/>
        </w:rPr>
        <w:t>The Pool underwrites one book of business: every ACE member and ACE-affiliated enterprise, wherever located. Coverage lines, reserve standards, and the reserve itself are not divided by location. What divides by location is regulatory authority, and only once sovereignty exists somewhere for that authority to attach to.</w:t>
      </w:r>
    </w:p>
    <w:p w14:paraId="23A913BA" w14:textId="77777777" w:rsidR="006D1AF8" w:rsidRDefault="00BC207C">
      <w:pPr>
        <w:pStyle w:val="BodyText"/>
        <w:spacing w:before="111" w:line="285" w:lineRule="auto"/>
        <w:ind w:left="240" w:right="246"/>
      </w:pPr>
      <w:r>
        <w:rPr>
          <w:color w:val="2C2C2A"/>
        </w:rPr>
        <w:t>Until ACE holds sovereign standing recognized for insurance purposes on any parcel of ACE Territory, the entire Pool operates as a state-licensed carrier or domiciled captive, as described in Part II above but under conventional regulatory authority throughout. There is no sovereign track to diverge into yet, because sovereignty has not yet been extended anywhere for the Pool to operate under.</w:t>
      </w:r>
    </w:p>
    <w:p w14:paraId="286693C0" w14:textId="77777777" w:rsidR="006D1AF8" w:rsidRDefault="00BC207C">
      <w:pPr>
        <w:pStyle w:val="BodyText"/>
        <w:spacing w:before="111" w:line="285" w:lineRule="auto"/>
        <w:ind w:left="240" w:right="246"/>
      </w:pPr>
      <w:r>
        <w:rPr>
          <w:color w:val="2C2C2A"/>
        </w:rPr>
        <w:t>Once a Tribal Partnership Agreement extends sovereign insurance authority to the Pool over a given parcel, or ACE secures its own recognized sovereign status under Title XXI, regulation of the Pool’s business on that parcel transfers to the sovereign authority established in Part II. Regulation of the Pool’s business everywhere else, including on a Tribal Partner’s land where sovereign authority has not been extended, and everywhere an ACE member lives or works off ACE Territory entirely, remains with the l</w:t>
      </w:r>
      <w:r>
        <w:rPr>
          <w:color w:val="2C2C2A"/>
        </w:rPr>
        <w:t>icensing state. This is not two insurance companies. It is one Pool, one reserve, and one float, answering to different regulators depending on where a given policy sits, exactly as a single company operating across state lines already answers to multiple state insurance departments without being multiple companies.</w:t>
      </w:r>
    </w:p>
    <w:p w14:paraId="023EE3AD" w14:textId="77777777" w:rsidR="006D1AF8" w:rsidRDefault="00BC207C">
      <w:pPr>
        <w:pStyle w:val="BodyText"/>
        <w:spacing w:before="111" w:line="285" w:lineRule="auto"/>
        <w:ind w:left="240" w:right="246"/>
      </w:pPr>
      <w:r>
        <w:rPr>
          <w:color w:val="2C2C2A"/>
        </w:rPr>
        <w:t>A member’s coverage does not lapse or require replacement when sovereign status is extended over the parcel where they live, or when they relocate between a licensed-only parcel and a sovereign one. The regulatory authority over that policy changes. The policy, the insurer, and the reserve behind it do not.</w:t>
      </w:r>
    </w:p>
    <w:p w14:paraId="02B75611" w14:textId="77777777" w:rsidR="001F720E" w:rsidRDefault="001F720E">
      <w:pPr>
        <w:spacing w:before="200" w:after="60"/>
        <w:ind w:left="240"/>
        <w:rPr>
          <w:b/>
          <w:color w:val="886912"/>
          <w:sz w:val="20"/>
        </w:rPr>
      </w:pPr>
    </w:p>
    <w:p w14:paraId="577A985C" w14:textId="77777777" w:rsidR="001F720E" w:rsidRDefault="001F720E">
      <w:pPr>
        <w:spacing w:before="200" w:after="60"/>
        <w:ind w:left="240"/>
        <w:rPr>
          <w:b/>
          <w:color w:val="886912"/>
          <w:sz w:val="20"/>
        </w:rPr>
      </w:pPr>
    </w:p>
    <w:p w14:paraId="0582DC12" w14:textId="77777777" w:rsidR="001F720E" w:rsidRDefault="001F720E">
      <w:pPr>
        <w:spacing w:before="200" w:after="60"/>
        <w:ind w:left="240"/>
        <w:rPr>
          <w:b/>
          <w:color w:val="886912"/>
          <w:sz w:val="20"/>
        </w:rPr>
      </w:pPr>
    </w:p>
    <w:p w14:paraId="41B11CCB" w14:textId="1533F676" w:rsidR="006D1AF8" w:rsidRDefault="00BC207C">
      <w:pPr>
        <w:spacing w:before="200" w:after="60"/>
        <w:ind w:left="240"/>
      </w:pPr>
      <w:r>
        <w:rPr>
          <w:b/>
          <w:color w:val="886912"/>
          <w:sz w:val="20"/>
        </w:rPr>
        <w:t>PART IV. PHASED SCOPE</w:t>
      </w:r>
    </w:p>
    <w:p w14:paraId="42AA7363" w14:textId="04D3A859" w:rsidR="006D1AF8" w:rsidRPr="001F720E" w:rsidRDefault="00BC207C" w:rsidP="001F720E">
      <w:pPr>
        <w:pStyle w:val="BodyText"/>
        <w:spacing w:before="111" w:line="285" w:lineRule="auto"/>
        <w:ind w:left="240" w:right="246"/>
        <w:rPr>
          <w:color w:val="2C2C2A"/>
        </w:rPr>
      </w:pPr>
      <w:r>
        <w:rPr>
          <w:color w:val="2C2C2A"/>
        </w:rPr>
        <w:t>The Pool is built in step with the four phases of development established in Title V of this Act,</w:t>
      </w:r>
      <w:r w:rsidR="001F720E">
        <w:rPr>
          <w:color w:val="2C2C2A"/>
        </w:rPr>
        <w:t xml:space="preserve"> </w:t>
      </w:r>
      <w:r>
        <w:rPr>
          <w:color w:val="2C2C2A"/>
        </w:rPr>
        <w:t>not launched all at once.</w:t>
      </w:r>
    </w:p>
    <w:p w14:paraId="20196D11" w14:textId="77777777" w:rsidR="006D1AF8" w:rsidRDefault="00BC207C">
      <w:pPr>
        <w:pStyle w:val="BodyText"/>
        <w:spacing w:before="111" w:line="285" w:lineRule="auto"/>
        <w:ind w:left="240" w:right="246"/>
      </w:pPr>
      <w:r>
        <w:rPr>
          <w:color w:val="2C2C2A"/>
        </w:rPr>
        <w:t>Phase 1, The Movement: ACE Development LLC and legal counsel design the Pool’s charter, reserve requirements, and actuarial framework, and secure the state licensing or captive domicile needed to begin underwriting under Part III above. Because no ACE Territory yet exists at this phase, all underwriting in Phase 1 is licensed-carrier business, insuring ACE members wherever they currently live and work, the first premium stream into the Pool’s reserve and float.</w:t>
      </w:r>
    </w:p>
    <w:p w14:paraId="0A79DF53" w14:textId="77777777" w:rsidR="006D1AF8" w:rsidRDefault="00BC207C">
      <w:pPr>
        <w:pStyle w:val="BodyText"/>
        <w:spacing w:before="111" w:line="285" w:lineRule="auto"/>
        <w:ind w:left="240" w:right="246"/>
      </w:pPr>
      <w:r>
        <w:rPr>
          <w:color w:val="2C2C2A"/>
        </w:rPr>
        <w:t>Phase 2, Territory: The Pool begins underwriting property and casualty coverage for ACE-owned infrastructure and pioneer housing built under the first Tribal Partnership Agreement, alongside continued licensed-carrier coverage for members not yet relocated. Coverage on newly established ACE Territory is limited to lines the Pool can responsibly reserve against at this scale, principally property, not yet life, auto, or enterprise coverage.</w:t>
      </w:r>
    </w:p>
    <w:p w14:paraId="007924D6" w14:textId="77777777" w:rsidR="006D1AF8" w:rsidRDefault="00BC207C">
      <w:pPr>
        <w:pStyle w:val="BodyText"/>
        <w:spacing w:before="111" w:line="285" w:lineRule="auto"/>
        <w:ind w:left="240" w:right="246"/>
      </w:pPr>
      <w:r>
        <w:rPr>
          <w:color w:val="2C2C2A"/>
        </w:rPr>
        <w:t xml:space="preserve">Phase 3, The City: As population scales toward the </w:t>
      </w:r>
      <w:proofErr w:type="gramStart"/>
      <w:r>
        <w:rPr>
          <w:color w:val="2C2C2A"/>
        </w:rPr>
        <w:t>300,000 pioneer</w:t>
      </w:r>
      <w:proofErr w:type="gramEnd"/>
      <w:r>
        <w:rPr>
          <w:color w:val="2C2C2A"/>
        </w:rPr>
        <w:t xml:space="preserve"> target, the Pool expands into auto, expanded property and casualty, and cooperative enterprise coverage for ACE’s agricultural, energy, and manufacturing operations, across both licensed and, where extended, sovereign authority. Reserve requirements scale with underwriting volume, reviewed at each expansion.</w:t>
      </w:r>
    </w:p>
    <w:p w14:paraId="4286C344" w14:textId="77777777" w:rsidR="006D1AF8" w:rsidRDefault="00BC207C">
      <w:pPr>
        <w:pStyle w:val="BodyText"/>
        <w:spacing w:before="111" w:line="285" w:lineRule="auto"/>
        <w:ind w:left="240" w:right="246"/>
      </w:pPr>
      <w:r>
        <w:rPr>
          <w:color w:val="2C2C2A"/>
        </w:rPr>
        <w:t>Phase 4, Civilization: Operating across a national network of ACE Communities, the Pool reaches the scale at which its reserve, actuarially sound and diversified across geography, regulatory authority, and risk type, becomes a material source of internally generated investment capital, addressed in Part VI below.</w:t>
      </w:r>
    </w:p>
    <w:p w14:paraId="46FDD0E9" w14:textId="77777777" w:rsidR="006D1AF8" w:rsidRDefault="00BC207C">
      <w:pPr>
        <w:spacing w:before="200" w:after="60"/>
        <w:ind w:left="240"/>
      </w:pPr>
      <w:r>
        <w:rPr>
          <w:b/>
          <w:color w:val="886912"/>
          <w:sz w:val="20"/>
        </w:rPr>
        <w:t>PART V. RESERVE AND SOLVENCY STANDARDS</w:t>
      </w:r>
    </w:p>
    <w:p w14:paraId="12444B58" w14:textId="77777777" w:rsidR="006D1AF8" w:rsidRDefault="00BC207C">
      <w:pPr>
        <w:pStyle w:val="BodyText"/>
        <w:spacing w:before="111" w:line="285" w:lineRule="auto"/>
        <w:ind w:left="240" w:right="246"/>
      </w:pPr>
      <w:r>
        <w:rPr>
          <w:color w:val="2C2C2A"/>
        </w:rPr>
        <w:t xml:space="preserve">Because no external regulator stands behind the Pool on sovereign business, the Pool imposes on itself standards at least as strict as those a state regulator would impose on a conventional </w:t>
      </w:r>
      <w:proofErr w:type="gramStart"/>
      <w:r>
        <w:rPr>
          <w:color w:val="2C2C2A"/>
        </w:rPr>
        <w:t>insurer, and</w:t>
      </w:r>
      <w:proofErr w:type="gramEnd"/>
      <w:r>
        <w:rPr>
          <w:color w:val="2C2C2A"/>
        </w:rPr>
        <w:t xml:space="preserve"> does not relax them merely because no regulator is present to enforce them. On licensed-carrier business, the Pool meets or exceeds the licensing state’s own requirements as a floor, not a ceiling.</w:t>
      </w:r>
    </w:p>
    <w:p w14:paraId="610B3A7F" w14:textId="77777777" w:rsidR="006D1AF8" w:rsidRDefault="00BC207C">
      <w:pPr>
        <w:pStyle w:val="BodyText"/>
        <w:spacing w:before="111" w:line="285" w:lineRule="auto"/>
        <w:ind w:left="240" w:right="246"/>
      </w:pPr>
      <w:r>
        <w:rPr>
          <w:color w:val="2C2C2A"/>
        </w:rPr>
        <w:t>The Pool maintains actuarially determined reserves for every line of coverage it underwrites, calculated by independent, credentialed actuarial review, not by internal projection alone. The Pool maintains a solvency margin above minimum reserve requirements, reviewed annually and adjusted upward as underwriting volume grows. The Pool publishes an annual solvency report to the ACE Governing Charter’s financial oversight body once that body is seated under Title XX, and to the Founding Board before it. No cov</w:t>
      </w:r>
      <w:r>
        <w:rPr>
          <w:color w:val="2C2C2A"/>
        </w:rPr>
        <w:t xml:space="preserve">erage line is offered until its </w:t>
      </w:r>
      <w:proofErr w:type="gramStart"/>
      <w:r>
        <w:rPr>
          <w:color w:val="2C2C2A"/>
        </w:rPr>
        <w:t>reserve</w:t>
      </w:r>
      <w:proofErr w:type="gramEnd"/>
      <w:r>
        <w:rPr>
          <w:color w:val="2C2C2A"/>
        </w:rPr>
        <w:t xml:space="preserve"> and solvency requirements are independently certified as adequate for the volume underwritten.</w:t>
      </w:r>
    </w:p>
    <w:p w14:paraId="06CFF793" w14:textId="77777777" w:rsidR="006D1AF8" w:rsidRDefault="00BC207C">
      <w:pPr>
        <w:spacing w:before="200" w:after="60"/>
        <w:ind w:left="240"/>
      </w:pPr>
      <w:r>
        <w:rPr>
          <w:b/>
          <w:color w:val="886912"/>
          <w:sz w:val="20"/>
        </w:rPr>
        <w:t>PART VI. CONNECTION TO TITLE IV: THE FLOAT’S INVESTMENT CAPACITY</w:t>
      </w:r>
    </w:p>
    <w:p w14:paraId="73598948" w14:textId="77777777" w:rsidR="006D1AF8" w:rsidRDefault="00BC207C">
      <w:pPr>
        <w:pStyle w:val="BodyText"/>
        <w:spacing w:before="111" w:line="285" w:lineRule="auto"/>
        <w:ind w:left="240" w:right="246"/>
      </w:pPr>
      <w:r>
        <w:rPr>
          <w:color w:val="2C2C2A"/>
        </w:rPr>
        <w:t>This Part is the foundational economic purpose of the Pool, and the reason it belongs beside, not apart from, this Title’s other funding mechanisms.</w:t>
      </w:r>
    </w:p>
    <w:p w14:paraId="6BEE31B0" w14:textId="77777777" w:rsidR="001F720E" w:rsidRDefault="001F720E">
      <w:pPr>
        <w:pStyle w:val="BodyText"/>
        <w:spacing w:before="111" w:line="285" w:lineRule="auto"/>
        <w:ind w:left="240" w:right="246"/>
        <w:rPr>
          <w:color w:val="2C2C2A"/>
        </w:rPr>
      </w:pPr>
    </w:p>
    <w:p w14:paraId="765EC094" w14:textId="77777777" w:rsidR="001F720E" w:rsidRDefault="001F720E">
      <w:pPr>
        <w:pStyle w:val="BodyText"/>
        <w:spacing w:before="111" w:line="285" w:lineRule="auto"/>
        <w:ind w:left="240" w:right="246"/>
        <w:rPr>
          <w:color w:val="2C2C2A"/>
        </w:rPr>
      </w:pPr>
    </w:p>
    <w:p w14:paraId="54FFA714" w14:textId="77777777" w:rsidR="001F720E" w:rsidRDefault="001F720E">
      <w:pPr>
        <w:pStyle w:val="BodyText"/>
        <w:spacing w:before="111" w:line="285" w:lineRule="auto"/>
        <w:ind w:left="240" w:right="246"/>
        <w:rPr>
          <w:color w:val="2C2C2A"/>
        </w:rPr>
      </w:pPr>
    </w:p>
    <w:p w14:paraId="4CF488EA" w14:textId="2C0EF5FD" w:rsidR="006D1AF8" w:rsidRDefault="00BC207C">
      <w:pPr>
        <w:pStyle w:val="BodyText"/>
        <w:spacing w:before="111" w:line="285" w:lineRule="auto"/>
        <w:ind w:left="240" w:right="246"/>
      </w:pPr>
      <w:r>
        <w:rPr>
          <w:color w:val="2C2C2A"/>
        </w:rPr>
        <w:t>An insurer collects premiums before it pays claims. The interval between collection and payout, industry-wide, is called the float. A conventional insurer invests its float in outside markets, and the returns on that float, not underwriting profit alone, are what has built some of the largest pools of investable capital in the world. ACE’s float, held instead inside ACE’s own economy, becomes a second, internally generated source of Title IV development capital, standing alongside major donor investment, Co</w:t>
      </w:r>
      <w:r>
        <w:rPr>
          <w:color w:val="2C2C2A"/>
        </w:rPr>
        <w:t>mmunity Investment Bonds, and cooperative enterprise revenue, without asking any donor, bondholder, or member for a dollar more than they already pay for coverage they need regardless. Because the Pool underwrites one book of business across both regulatory tracks established in Part III above, this float begins compounding in Phase 1, from the Pool’s first licensed-carrier premiums, long before any sovereign land base exists to generate it.</w:t>
      </w:r>
    </w:p>
    <w:p w14:paraId="5C35594A" w14:textId="77777777" w:rsidR="006D1AF8" w:rsidRDefault="00BC207C">
      <w:pPr>
        <w:pStyle w:val="BodyText"/>
        <w:spacing w:before="111" w:line="285" w:lineRule="auto"/>
        <w:ind w:left="240" w:right="246"/>
      </w:pPr>
      <w:r>
        <w:rPr>
          <w:color w:val="2C2C2A"/>
        </w:rPr>
        <w:t>The float’s investment capacity is governed by three principles.</w:t>
      </w:r>
    </w:p>
    <w:p w14:paraId="05AF5563" w14:textId="77777777" w:rsidR="006D1AF8" w:rsidRDefault="00BC207C">
      <w:pPr>
        <w:pStyle w:val="BodyText"/>
        <w:spacing w:before="111" w:line="285" w:lineRule="auto"/>
        <w:ind w:left="240" w:right="246"/>
      </w:pPr>
      <w:r>
        <w:rPr>
          <w:color w:val="2C2C2A"/>
        </w:rPr>
        <w:t xml:space="preserve">First, the float is invested inside ACE before it is invested outside it. Reserve funds not immediately required to meet claims are directed first toward ACE Majority Lending Institution capital, ACE Community Investment Bond purchases, and ACE cooperative enterprise financing, before </w:t>
      </w:r>
      <w:proofErr w:type="gramStart"/>
      <w:r>
        <w:rPr>
          <w:color w:val="2C2C2A"/>
        </w:rPr>
        <w:t>any allocation</w:t>
      </w:r>
      <w:proofErr w:type="gramEnd"/>
      <w:r>
        <w:rPr>
          <w:color w:val="2C2C2A"/>
        </w:rPr>
        <w:t xml:space="preserve"> to outside markets. This keeps every dollar of float compounding inside the same economy that generated it, reinforcing the MLI network under Section 404 and the Bond program under Section 402 rather than competing with them for capital.</w:t>
      </w:r>
    </w:p>
    <w:p w14:paraId="326B60DA" w14:textId="77777777" w:rsidR="006D1AF8" w:rsidRDefault="00BC207C">
      <w:pPr>
        <w:pStyle w:val="BodyText"/>
        <w:spacing w:before="111" w:line="285" w:lineRule="auto"/>
        <w:ind w:left="240" w:right="246"/>
      </w:pPr>
      <w:r>
        <w:rPr>
          <w:color w:val="2C2C2A"/>
        </w:rPr>
        <w:t xml:space="preserve">Second, the float is invested only to the degree that solvency is never put at risk. The reserve and solvency standards of Part V above take precedence over the float’s investment use in every circumstance. A claims-paying obligation is never subordinated to an investment return. The portion of the float available for investment is the portion </w:t>
      </w:r>
      <w:proofErr w:type="gramStart"/>
      <w:r>
        <w:rPr>
          <w:color w:val="2C2C2A"/>
        </w:rPr>
        <w:t>in excess of</w:t>
      </w:r>
      <w:proofErr w:type="gramEnd"/>
      <w:r>
        <w:rPr>
          <w:color w:val="2C2C2A"/>
        </w:rPr>
        <w:t xml:space="preserve"> certified reserve and solvency requirements, recalculated at each actuarial review, never a fixed or assumed percentage.</w:t>
      </w:r>
    </w:p>
    <w:p w14:paraId="5C6F5346" w14:textId="77777777" w:rsidR="006D1AF8" w:rsidRDefault="00BC207C">
      <w:pPr>
        <w:pStyle w:val="BodyText"/>
        <w:spacing w:before="111" w:line="285" w:lineRule="auto"/>
        <w:ind w:left="240" w:right="246"/>
      </w:pPr>
      <w:r>
        <w:rPr>
          <w:color w:val="2C2C2A"/>
        </w:rPr>
        <w:t xml:space="preserve">Third, the float’s investment capacity grows with the Pool’s underwriting </w:t>
      </w:r>
      <w:proofErr w:type="gramStart"/>
      <w:r>
        <w:rPr>
          <w:color w:val="2C2C2A"/>
        </w:rPr>
        <w:t>base, and</w:t>
      </w:r>
      <w:proofErr w:type="gramEnd"/>
      <w:r>
        <w:rPr>
          <w:color w:val="2C2C2A"/>
        </w:rPr>
        <w:t xml:space="preserve"> is planned accordingly. As the Pool expands from Phase 1’s licensed-carrier foundation through Phase 4’s full national scope across both regulatory tracks, its float grows from a modest reserve into a material capital </w:t>
      </w:r>
      <w:proofErr w:type="gramStart"/>
      <w:r>
        <w:rPr>
          <w:color w:val="2C2C2A"/>
        </w:rPr>
        <w:t>source in its own right</w:t>
      </w:r>
      <w:proofErr w:type="gramEnd"/>
      <w:r>
        <w:rPr>
          <w:color w:val="2C2C2A"/>
        </w:rPr>
        <w:t>. By Phase 4, at the underwriting scale implied by ten or more ACE Communities and their associated property, casualty, auto, and enterprise coverage, together with continued licensed-carrier coverage for members living and working beyond ACE Territory, the float becomes a standing, recurring source of development capital that requires no new fundraising, no new donor cultivation, and no new debt, capital generated by the simple fact of ACE members and enterprises insuring themselves through their own insti</w:t>
      </w:r>
      <w:r>
        <w:rPr>
          <w:color w:val="2C2C2A"/>
        </w:rPr>
        <w:t>tution instead of someone else’s.</w:t>
      </w:r>
    </w:p>
    <w:p w14:paraId="35DA9A98" w14:textId="77777777" w:rsidR="006D1AF8" w:rsidRDefault="00BC207C">
      <w:pPr>
        <w:pStyle w:val="BodyText"/>
        <w:spacing w:before="111" w:line="285" w:lineRule="auto"/>
        <w:ind w:left="240" w:right="246"/>
        <w:rPr>
          <w:color w:val="2C2C2A"/>
        </w:rPr>
      </w:pPr>
      <w:r>
        <w:rPr>
          <w:color w:val="2C2C2A"/>
        </w:rPr>
        <w:t xml:space="preserve">This is the deeper argument for the Pool. It is not only a way to stop premium income from leaving ACE Territory. It is a mechanism by which the ordinary act of a pioneer family, or a member who has not yet relocated, insuring what they own becomes, </w:t>
      </w:r>
      <w:proofErr w:type="gramStart"/>
      <w:r>
        <w:rPr>
          <w:color w:val="2C2C2A"/>
        </w:rPr>
        <w:t>at</w:t>
      </w:r>
      <w:proofErr w:type="gramEnd"/>
      <w:r>
        <w:rPr>
          <w:color w:val="2C2C2A"/>
        </w:rPr>
        <w:t xml:space="preserve"> scale, a source of the very capital that builds the next home, the next school, and the next ACE Community.</w:t>
      </w:r>
    </w:p>
    <w:p w14:paraId="5D3BFAEB" w14:textId="77777777" w:rsidR="001F720E" w:rsidRDefault="001F720E">
      <w:pPr>
        <w:pStyle w:val="BodyText"/>
        <w:spacing w:before="111" w:line="285" w:lineRule="auto"/>
        <w:ind w:left="240" w:right="246"/>
        <w:rPr>
          <w:color w:val="2C2C2A"/>
        </w:rPr>
      </w:pPr>
    </w:p>
    <w:p w14:paraId="2482E933" w14:textId="77777777" w:rsidR="001F720E" w:rsidRDefault="001F720E">
      <w:pPr>
        <w:pStyle w:val="BodyText"/>
        <w:spacing w:before="111" w:line="285" w:lineRule="auto"/>
        <w:ind w:left="240" w:right="246"/>
        <w:rPr>
          <w:color w:val="2C2C2A"/>
        </w:rPr>
      </w:pPr>
    </w:p>
    <w:p w14:paraId="705A4C23" w14:textId="77777777" w:rsidR="001F720E" w:rsidRDefault="001F720E">
      <w:pPr>
        <w:pStyle w:val="BodyText"/>
        <w:spacing w:before="111" w:line="285" w:lineRule="auto"/>
        <w:ind w:left="240" w:right="246"/>
      </w:pPr>
    </w:p>
    <w:p w14:paraId="1E697DDB" w14:textId="77777777" w:rsidR="006D1AF8" w:rsidRDefault="00BC207C">
      <w:pPr>
        <w:pStyle w:val="Heading3"/>
        <w:ind w:right="378"/>
      </w:pPr>
      <w:r>
        <w:rPr>
          <w:color w:val="886912"/>
        </w:rPr>
        <w:t>TITLE V</w:t>
      </w:r>
    </w:p>
    <w:p w14:paraId="500DFCB8" w14:textId="77777777" w:rsidR="006D1AF8" w:rsidRDefault="00BC207C">
      <w:pPr>
        <w:spacing w:before="65"/>
        <w:ind w:left="1877"/>
        <w:rPr>
          <w:b/>
          <w:sz w:val="30"/>
        </w:rPr>
      </w:pPr>
      <w:r>
        <w:rPr>
          <w:b/>
          <w:color w:val="1A1A1A"/>
          <w:sz w:val="30"/>
        </w:rPr>
        <w:t>COMMUNITY DEVELOPMENT - THE FOUR PHASES</w:t>
      </w:r>
    </w:p>
    <w:p w14:paraId="43A50798" w14:textId="77777777" w:rsidR="006D1AF8" w:rsidRDefault="00BC207C">
      <w:pPr>
        <w:pStyle w:val="Heading5"/>
        <w:spacing w:before="189"/>
      </w:pPr>
      <w:r>
        <w:rPr>
          <w:color w:val="886912"/>
        </w:rPr>
        <w:t xml:space="preserve">Sec. 501. </w:t>
      </w:r>
      <w:r>
        <w:rPr>
          <w:color w:val="1A1A1A"/>
        </w:rPr>
        <w:t>Overview of Phased Development</w:t>
      </w:r>
    </w:p>
    <w:p w14:paraId="2D212983" w14:textId="77777777" w:rsidR="006D1AF8" w:rsidRDefault="00BC207C">
      <w:pPr>
        <w:pStyle w:val="BodyText"/>
        <w:spacing w:before="111" w:line="285" w:lineRule="auto"/>
        <w:ind w:left="240" w:right="248"/>
      </w:pPr>
      <w:r>
        <w:rPr>
          <w:color w:val="2C2C2A"/>
        </w:rPr>
        <w:t>ACE community development shall proceed through four sequential and overlapping phases, each building upon the institutional, financial, and physical infrastructure established in the preceding phase:</w:t>
      </w:r>
    </w:p>
    <w:p w14:paraId="6C425184" w14:textId="77777777" w:rsidR="006D1AF8" w:rsidRDefault="006D1AF8">
      <w:pPr>
        <w:pStyle w:val="BodyText"/>
        <w:spacing w:before="5"/>
        <w:ind w:left="0"/>
        <w:jc w:val="left"/>
        <w:rPr>
          <w:sz w:val="27"/>
        </w:rPr>
      </w:pPr>
    </w:p>
    <w:p w14:paraId="473E275E" w14:textId="77777777" w:rsidR="006D1AF8" w:rsidRDefault="00BC207C">
      <w:pPr>
        <w:spacing w:before="1"/>
        <w:ind w:left="240"/>
        <w:rPr>
          <w:b/>
          <w:sz w:val="20"/>
        </w:rPr>
      </w:pPr>
      <w:r>
        <w:rPr>
          <w:b/>
          <w:color w:val="886912"/>
          <w:sz w:val="20"/>
        </w:rPr>
        <w:t>PHASE 1 - THE MOVEMENT (YEARS 0–2)</w:t>
      </w:r>
    </w:p>
    <w:p w14:paraId="36792913" w14:textId="77777777" w:rsidR="006D1AF8" w:rsidRDefault="00BC207C">
      <w:pPr>
        <w:pStyle w:val="ListParagraph"/>
        <w:numPr>
          <w:ilvl w:val="0"/>
          <w:numId w:val="6"/>
        </w:numPr>
        <w:tabs>
          <w:tab w:val="left" w:pos="961"/>
        </w:tabs>
        <w:spacing w:before="113" w:line="285" w:lineRule="auto"/>
        <w:ind w:right="246"/>
      </w:pPr>
      <w:r>
        <w:rPr>
          <w:color w:val="2C2C2A"/>
        </w:rPr>
        <w:t>Establish ACE Inc. (501(c)(3)) and ACE Development LLC, the legal formation that converts ACE from a vision held by one person into a governed institution. Until these entities</w:t>
      </w:r>
      <w:r>
        <w:rPr>
          <w:color w:val="2C2C2A"/>
          <w:spacing w:val="-9"/>
        </w:rPr>
        <w:t xml:space="preserve"> </w:t>
      </w:r>
      <w:r>
        <w:rPr>
          <w:color w:val="2C2C2A"/>
        </w:rPr>
        <w:t>are</w:t>
      </w:r>
      <w:r>
        <w:rPr>
          <w:color w:val="2C2C2A"/>
          <w:spacing w:val="-14"/>
        </w:rPr>
        <w:t xml:space="preserve"> </w:t>
      </w:r>
      <w:r>
        <w:rPr>
          <w:color w:val="2C2C2A"/>
        </w:rPr>
        <w:t>formed,</w:t>
      </w:r>
      <w:r>
        <w:rPr>
          <w:color w:val="2C2C2A"/>
          <w:spacing w:val="-7"/>
        </w:rPr>
        <w:t xml:space="preserve"> </w:t>
      </w:r>
      <w:r>
        <w:rPr>
          <w:color w:val="2C2C2A"/>
        </w:rPr>
        <w:t>ACE</w:t>
      </w:r>
      <w:r>
        <w:rPr>
          <w:color w:val="2C2C2A"/>
          <w:spacing w:val="-19"/>
        </w:rPr>
        <w:t xml:space="preserve"> </w:t>
      </w:r>
      <w:r>
        <w:rPr>
          <w:color w:val="2C2C2A"/>
        </w:rPr>
        <w:t>exists</w:t>
      </w:r>
      <w:r>
        <w:rPr>
          <w:color w:val="2C2C2A"/>
          <w:spacing w:val="-12"/>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an</w:t>
      </w:r>
      <w:r>
        <w:rPr>
          <w:color w:val="2C2C2A"/>
          <w:spacing w:val="-15"/>
        </w:rPr>
        <w:t xml:space="preserve"> </w:t>
      </w:r>
      <w:r>
        <w:rPr>
          <w:color w:val="2C2C2A"/>
        </w:rPr>
        <w:t>idea.</w:t>
      </w:r>
      <w:r>
        <w:rPr>
          <w:color w:val="2C2C2A"/>
          <w:spacing w:val="-8"/>
        </w:rPr>
        <w:t xml:space="preserve"> </w:t>
      </w:r>
      <w:r>
        <w:rPr>
          <w:color w:val="2C2C2A"/>
        </w:rPr>
        <w:t>Legal</w:t>
      </w:r>
      <w:r>
        <w:rPr>
          <w:color w:val="2C2C2A"/>
          <w:spacing w:val="-13"/>
        </w:rPr>
        <w:t xml:space="preserve"> </w:t>
      </w:r>
      <w:r>
        <w:rPr>
          <w:color w:val="2C2C2A"/>
        </w:rPr>
        <w:t>formation</w:t>
      </w:r>
      <w:r>
        <w:rPr>
          <w:color w:val="2C2C2A"/>
          <w:spacing w:val="-14"/>
        </w:rPr>
        <w:t xml:space="preserve"> </w:t>
      </w:r>
      <w:r>
        <w:rPr>
          <w:color w:val="2C2C2A"/>
        </w:rPr>
        <w:t>is</w:t>
      </w:r>
      <w:r>
        <w:rPr>
          <w:color w:val="2C2C2A"/>
          <w:spacing w:val="-12"/>
        </w:rPr>
        <w:t xml:space="preserve"> </w:t>
      </w:r>
      <w:r>
        <w:rPr>
          <w:color w:val="2C2C2A"/>
        </w:rPr>
        <w:t>the</w:t>
      </w:r>
      <w:r>
        <w:rPr>
          <w:color w:val="2C2C2A"/>
          <w:spacing w:val="-15"/>
        </w:rPr>
        <w:t xml:space="preserve"> </w:t>
      </w:r>
      <w:r>
        <w:rPr>
          <w:color w:val="2C2C2A"/>
        </w:rPr>
        <w:t>act</w:t>
      </w:r>
      <w:r>
        <w:rPr>
          <w:color w:val="2C2C2A"/>
          <w:spacing w:val="-13"/>
        </w:rPr>
        <w:t xml:space="preserve"> </w:t>
      </w:r>
      <w:r>
        <w:rPr>
          <w:color w:val="2C2C2A"/>
        </w:rPr>
        <w:t>that</w:t>
      </w:r>
      <w:r>
        <w:rPr>
          <w:color w:val="2C2C2A"/>
          <w:spacing w:val="-13"/>
        </w:rPr>
        <w:t xml:space="preserve"> </w:t>
      </w:r>
      <w:r>
        <w:rPr>
          <w:color w:val="2C2C2A"/>
        </w:rPr>
        <w:t>makes</w:t>
      </w:r>
      <w:r>
        <w:rPr>
          <w:color w:val="2C2C2A"/>
          <w:spacing w:val="-14"/>
        </w:rPr>
        <w:t xml:space="preserve"> </w:t>
      </w:r>
      <w:r>
        <w:rPr>
          <w:color w:val="2C2C2A"/>
        </w:rPr>
        <w:t>ACE real and survivable beyond any</w:t>
      </w:r>
      <w:r>
        <w:rPr>
          <w:color w:val="2C2C2A"/>
          <w:spacing w:val="-2"/>
        </w:rPr>
        <w:t xml:space="preserve"> </w:t>
      </w:r>
      <w:r>
        <w:rPr>
          <w:color w:val="2C2C2A"/>
        </w:rPr>
        <w:t>individual;</w:t>
      </w:r>
    </w:p>
    <w:p w14:paraId="61299544" w14:textId="77777777" w:rsidR="006D1AF8" w:rsidRDefault="00BC207C">
      <w:pPr>
        <w:pStyle w:val="ListParagraph"/>
        <w:numPr>
          <w:ilvl w:val="0"/>
          <w:numId w:val="6"/>
        </w:numPr>
        <w:tabs>
          <w:tab w:val="left" w:pos="961"/>
        </w:tabs>
        <w:spacing w:before="59" w:line="285" w:lineRule="auto"/>
        <w:ind w:right="235"/>
      </w:pPr>
      <w:r>
        <w:rPr>
          <w:color w:val="2C2C2A"/>
        </w:rPr>
        <w:t>Recruit and seat the Native American Co-Chair as the single most urgent pre-institutional act</w:t>
      </w:r>
      <w:r>
        <w:rPr>
          <w:color w:val="2C2C2A"/>
          <w:spacing w:val="-9"/>
        </w:rPr>
        <w:t xml:space="preserve"> </w:t>
      </w:r>
      <w:r>
        <w:rPr>
          <w:color w:val="2C2C2A"/>
        </w:rPr>
        <w:t>of</w:t>
      </w:r>
      <w:r>
        <w:rPr>
          <w:color w:val="2C2C2A"/>
          <w:spacing w:val="-8"/>
        </w:rPr>
        <w:t xml:space="preserve"> </w:t>
      </w:r>
      <w:r>
        <w:rPr>
          <w:color w:val="2C2C2A"/>
        </w:rPr>
        <w:t>Phase</w:t>
      </w:r>
      <w:r>
        <w:rPr>
          <w:color w:val="2C2C2A"/>
          <w:spacing w:val="-12"/>
        </w:rPr>
        <w:t xml:space="preserve"> </w:t>
      </w:r>
      <w:r>
        <w:rPr>
          <w:color w:val="2C2C2A"/>
        </w:rPr>
        <w:t>1.</w:t>
      </w:r>
      <w:r>
        <w:rPr>
          <w:color w:val="2C2C2A"/>
          <w:spacing w:val="-8"/>
        </w:rPr>
        <w:t xml:space="preserve"> </w:t>
      </w:r>
      <w:r>
        <w:rPr>
          <w:color w:val="2C2C2A"/>
        </w:rPr>
        <w:t>This</w:t>
      </w:r>
      <w:r>
        <w:rPr>
          <w:color w:val="2C2C2A"/>
          <w:spacing w:val="-9"/>
        </w:rPr>
        <w:t xml:space="preserve"> </w:t>
      </w:r>
      <w:r>
        <w:rPr>
          <w:color w:val="2C2C2A"/>
        </w:rPr>
        <w:t>is</w:t>
      </w:r>
      <w:r>
        <w:rPr>
          <w:color w:val="2C2C2A"/>
          <w:spacing w:val="-13"/>
        </w:rPr>
        <w:t xml:space="preserve"> </w:t>
      </w:r>
      <w:r>
        <w:rPr>
          <w:color w:val="2C2C2A"/>
        </w:rPr>
        <w:t>the</w:t>
      </w:r>
      <w:r>
        <w:rPr>
          <w:color w:val="2C2C2A"/>
          <w:spacing w:val="-10"/>
        </w:rPr>
        <w:t xml:space="preserve"> </w:t>
      </w:r>
      <w:r>
        <w:rPr>
          <w:color w:val="2C2C2A"/>
        </w:rPr>
        <w:t>most</w:t>
      </w:r>
      <w:r>
        <w:rPr>
          <w:color w:val="2C2C2A"/>
          <w:spacing w:val="-11"/>
        </w:rPr>
        <w:t xml:space="preserve"> </w:t>
      </w:r>
      <w:r>
        <w:rPr>
          <w:color w:val="2C2C2A"/>
        </w:rPr>
        <w:t>consequential</w:t>
      </w:r>
      <w:r>
        <w:rPr>
          <w:color w:val="2C2C2A"/>
          <w:spacing w:val="-13"/>
        </w:rPr>
        <w:t xml:space="preserve"> </w:t>
      </w:r>
      <w:r>
        <w:rPr>
          <w:color w:val="2C2C2A"/>
        </w:rPr>
        <w:t>early</w:t>
      </w:r>
      <w:r>
        <w:rPr>
          <w:color w:val="2C2C2A"/>
          <w:spacing w:val="-7"/>
        </w:rPr>
        <w:t xml:space="preserve"> </w:t>
      </w:r>
      <w:r>
        <w:rPr>
          <w:color w:val="2C2C2A"/>
        </w:rPr>
        <w:t>hire</w:t>
      </w:r>
      <w:r>
        <w:rPr>
          <w:color w:val="2C2C2A"/>
          <w:spacing w:val="-12"/>
        </w:rPr>
        <w:t xml:space="preserve"> </w:t>
      </w:r>
      <w:r>
        <w:rPr>
          <w:color w:val="2C2C2A"/>
        </w:rPr>
        <w:t>in</w:t>
      </w:r>
      <w:r>
        <w:rPr>
          <w:color w:val="2C2C2A"/>
          <w:spacing w:val="-10"/>
        </w:rPr>
        <w:t xml:space="preserve"> </w:t>
      </w:r>
      <w:r>
        <w:rPr>
          <w:color w:val="2C2C2A"/>
        </w:rPr>
        <w:t>ACE</w:t>
      </w:r>
      <w:r>
        <w:rPr>
          <w:color w:val="2C2C2A"/>
          <w:spacing w:val="-10"/>
        </w:rPr>
        <w:t xml:space="preserve"> </w:t>
      </w:r>
      <w:r>
        <w:rPr>
          <w:color w:val="2C2C2A"/>
        </w:rPr>
        <w:t>history:</w:t>
      </w:r>
      <w:r>
        <w:rPr>
          <w:color w:val="2C2C2A"/>
          <w:spacing w:val="-10"/>
        </w:rPr>
        <w:t xml:space="preserve"> </w:t>
      </w:r>
      <w:r>
        <w:rPr>
          <w:color w:val="2C2C2A"/>
        </w:rPr>
        <w:t>the</w:t>
      </w:r>
      <w:r>
        <w:rPr>
          <w:color w:val="2C2C2A"/>
          <w:spacing w:val="-13"/>
        </w:rPr>
        <w:t xml:space="preserve"> </w:t>
      </w:r>
      <w:r>
        <w:rPr>
          <w:color w:val="2C2C2A"/>
        </w:rPr>
        <w:t>right</w:t>
      </w:r>
      <w:r>
        <w:rPr>
          <w:color w:val="2C2C2A"/>
          <w:spacing w:val="-8"/>
        </w:rPr>
        <w:t xml:space="preserve"> </w:t>
      </w:r>
      <w:r>
        <w:rPr>
          <w:color w:val="2C2C2A"/>
        </w:rPr>
        <w:t>Co-Chair opens</w:t>
      </w:r>
      <w:r>
        <w:rPr>
          <w:color w:val="2C2C2A"/>
          <w:spacing w:val="-8"/>
        </w:rPr>
        <w:t xml:space="preserve"> </w:t>
      </w:r>
      <w:r>
        <w:rPr>
          <w:color w:val="2C2C2A"/>
        </w:rPr>
        <w:t>every</w:t>
      </w:r>
      <w:r>
        <w:rPr>
          <w:color w:val="2C2C2A"/>
          <w:spacing w:val="-14"/>
        </w:rPr>
        <w:t xml:space="preserve"> </w:t>
      </w:r>
      <w:r>
        <w:rPr>
          <w:color w:val="2C2C2A"/>
        </w:rPr>
        <w:t>tribal</w:t>
      </w:r>
      <w:r>
        <w:rPr>
          <w:color w:val="2C2C2A"/>
          <w:spacing w:val="-10"/>
        </w:rPr>
        <w:t xml:space="preserve"> </w:t>
      </w:r>
      <w:r>
        <w:rPr>
          <w:color w:val="2C2C2A"/>
        </w:rPr>
        <w:t>council</w:t>
      </w:r>
      <w:r>
        <w:rPr>
          <w:color w:val="2C2C2A"/>
          <w:spacing w:val="-8"/>
        </w:rPr>
        <w:t xml:space="preserve"> </w:t>
      </w:r>
      <w:r>
        <w:rPr>
          <w:color w:val="2C2C2A"/>
        </w:rPr>
        <w:t>door</w:t>
      </w:r>
      <w:r>
        <w:rPr>
          <w:color w:val="2C2C2A"/>
          <w:spacing w:val="-13"/>
        </w:rPr>
        <w:t xml:space="preserve"> </w:t>
      </w:r>
      <w:r>
        <w:rPr>
          <w:color w:val="2C2C2A"/>
        </w:rPr>
        <w:t>and</w:t>
      </w:r>
      <w:r>
        <w:rPr>
          <w:color w:val="2C2C2A"/>
          <w:spacing w:val="-15"/>
        </w:rPr>
        <w:t xml:space="preserve"> </w:t>
      </w:r>
      <w:r>
        <w:rPr>
          <w:color w:val="2C2C2A"/>
        </w:rPr>
        <w:t>converts</w:t>
      </w:r>
      <w:r>
        <w:rPr>
          <w:color w:val="2C2C2A"/>
          <w:spacing w:val="-14"/>
        </w:rPr>
        <w:t xml:space="preserve"> </w:t>
      </w:r>
      <w:r>
        <w:rPr>
          <w:color w:val="2C2C2A"/>
        </w:rPr>
        <w:t>ACE</w:t>
      </w:r>
      <w:r>
        <w:rPr>
          <w:color w:val="2C2C2A"/>
          <w:spacing w:val="-17"/>
        </w:rPr>
        <w:t xml:space="preserve"> </w:t>
      </w:r>
      <w:r>
        <w:rPr>
          <w:color w:val="2C2C2A"/>
        </w:rPr>
        <w:t>from</w:t>
      </w:r>
      <w:r>
        <w:rPr>
          <w:color w:val="2C2C2A"/>
          <w:spacing w:val="-8"/>
        </w:rPr>
        <w:t xml:space="preserve"> </w:t>
      </w:r>
      <w:r>
        <w:rPr>
          <w:color w:val="2C2C2A"/>
        </w:rPr>
        <w:t>a</w:t>
      </w:r>
      <w:r>
        <w:rPr>
          <w:color w:val="2C2C2A"/>
          <w:spacing w:val="-12"/>
        </w:rPr>
        <w:t xml:space="preserve"> </w:t>
      </w:r>
      <w:r>
        <w:rPr>
          <w:color w:val="2C2C2A"/>
        </w:rPr>
        <w:t>Black</w:t>
      </w:r>
      <w:r>
        <w:rPr>
          <w:color w:val="2C2C2A"/>
          <w:spacing w:val="-12"/>
        </w:rPr>
        <w:t xml:space="preserve"> </w:t>
      </w:r>
      <w:r>
        <w:rPr>
          <w:color w:val="2C2C2A"/>
        </w:rPr>
        <w:t>American</w:t>
      </w:r>
      <w:r>
        <w:rPr>
          <w:color w:val="2C2C2A"/>
          <w:spacing w:val="-12"/>
        </w:rPr>
        <w:t xml:space="preserve"> </w:t>
      </w:r>
      <w:r>
        <w:rPr>
          <w:color w:val="2C2C2A"/>
        </w:rPr>
        <w:t>initiative</w:t>
      </w:r>
      <w:r>
        <w:rPr>
          <w:color w:val="2C2C2A"/>
          <w:spacing w:val="-8"/>
        </w:rPr>
        <w:t xml:space="preserve"> </w:t>
      </w:r>
      <w:r>
        <w:rPr>
          <w:color w:val="2C2C2A"/>
        </w:rPr>
        <w:t>seeking tribal</w:t>
      </w:r>
      <w:r>
        <w:rPr>
          <w:color w:val="2C2C2A"/>
          <w:spacing w:val="-11"/>
        </w:rPr>
        <w:t xml:space="preserve"> </w:t>
      </w:r>
      <w:r>
        <w:rPr>
          <w:color w:val="2C2C2A"/>
        </w:rPr>
        <w:t>partnership</w:t>
      </w:r>
      <w:r>
        <w:rPr>
          <w:color w:val="2C2C2A"/>
          <w:spacing w:val="-10"/>
        </w:rPr>
        <w:t xml:space="preserve"> </w:t>
      </w:r>
      <w:r>
        <w:rPr>
          <w:color w:val="2C2C2A"/>
        </w:rPr>
        <w:t>into</w:t>
      </w:r>
      <w:r>
        <w:rPr>
          <w:color w:val="2C2C2A"/>
          <w:spacing w:val="-9"/>
        </w:rPr>
        <w:t xml:space="preserve"> </w:t>
      </w:r>
      <w:r>
        <w:rPr>
          <w:color w:val="2C2C2A"/>
        </w:rPr>
        <w:t>a</w:t>
      </w:r>
      <w:r>
        <w:rPr>
          <w:color w:val="2C2C2A"/>
          <w:spacing w:val="-13"/>
        </w:rPr>
        <w:t xml:space="preserve"> </w:t>
      </w:r>
      <w:r>
        <w:rPr>
          <w:color w:val="2C2C2A"/>
        </w:rPr>
        <w:t>genuine</w:t>
      </w:r>
      <w:r>
        <w:rPr>
          <w:color w:val="2C2C2A"/>
          <w:spacing w:val="-11"/>
        </w:rPr>
        <w:t xml:space="preserve"> </w:t>
      </w:r>
      <w:r>
        <w:rPr>
          <w:color w:val="2C2C2A"/>
        </w:rPr>
        <w:t>Black-Native</w:t>
      </w:r>
      <w:r>
        <w:rPr>
          <w:color w:val="2C2C2A"/>
          <w:spacing w:val="-11"/>
        </w:rPr>
        <w:t xml:space="preserve"> </w:t>
      </w:r>
      <w:r>
        <w:rPr>
          <w:color w:val="2C2C2A"/>
        </w:rPr>
        <w:t>coalition</w:t>
      </w:r>
      <w:r>
        <w:rPr>
          <w:color w:val="2C2C2A"/>
          <w:spacing w:val="-11"/>
        </w:rPr>
        <w:t xml:space="preserve"> </w:t>
      </w:r>
      <w:r>
        <w:rPr>
          <w:color w:val="2C2C2A"/>
        </w:rPr>
        <w:t>from</w:t>
      </w:r>
      <w:r>
        <w:rPr>
          <w:color w:val="2C2C2A"/>
          <w:spacing w:val="-7"/>
        </w:rPr>
        <w:t xml:space="preserve"> </w:t>
      </w:r>
      <w:r>
        <w:rPr>
          <w:color w:val="2C2C2A"/>
        </w:rPr>
        <w:t>its</w:t>
      </w:r>
      <w:r>
        <w:rPr>
          <w:color w:val="2C2C2A"/>
          <w:spacing w:val="-13"/>
        </w:rPr>
        <w:t xml:space="preserve"> </w:t>
      </w:r>
      <w:r>
        <w:rPr>
          <w:color w:val="2C2C2A"/>
        </w:rPr>
        <w:t>founding</w:t>
      </w:r>
      <w:r>
        <w:rPr>
          <w:color w:val="2C2C2A"/>
          <w:spacing w:val="-17"/>
        </w:rPr>
        <w:t xml:space="preserve"> </w:t>
      </w:r>
      <w:r>
        <w:rPr>
          <w:color w:val="2C2C2A"/>
        </w:rPr>
        <w:t>moment.</w:t>
      </w:r>
      <w:r>
        <w:rPr>
          <w:color w:val="2C2C2A"/>
          <w:spacing w:val="-4"/>
        </w:rPr>
        <w:t xml:space="preserve"> </w:t>
      </w:r>
      <w:r>
        <w:rPr>
          <w:color w:val="2C2C2A"/>
        </w:rPr>
        <w:t>No</w:t>
      </w:r>
      <w:r>
        <w:rPr>
          <w:color w:val="2C2C2A"/>
          <w:spacing w:val="-13"/>
        </w:rPr>
        <w:t xml:space="preserve"> </w:t>
      </w:r>
      <w:r>
        <w:rPr>
          <w:color w:val="2C2C2A"/>
        </w:rPr>
        <w:t>tribal outreach shall be initiated until the Native American Co-Chair is in place. Following this appointment, retain tribal law counsel and complete the Founding</w:t>
      </w:r>
      <w:r>
        <w:rPr>
          <w:color w:val="2C2C2A"/>
          <w:spacing w:val="-32"/>
        </w:rPr>
        <w:t xml:space="preserve"> </w:t>
      </w:r>
      <w:r>
        <w:rPr>
          <w:color w:val="2C2C2A"/>
        </w:rPr>
        <w:t>Board;</w:t>
      </w:r>
    </w:p>
    <w:p w14:paraId="135049F7" w14:textId="77777777" w:rsidR="006D1AF8" w:rsidRDefault="00BC207C">
      <w:pPr>
        <w:pStyle w:val="ListParagraph"/>
        <w:numPr>
          <w:ilvl w:val="0"/>
          <w:numId w:val="6"/>
        </w:numPr>
        <w:tabs>
          <w:tab w:val="left" w:pos="960"/>
          <w:tab w:val="left" w:pos="961"/>
        </w:tabs>
        <w:spacing w:before="54"/>
        <w:jc w:val="left"/>
      </w:pPr>
      <w:r>
        <w:rPr>
          <w:color w:val="2C2C2A"/>
        </w:rPr>
        <w:t>Initiate tribal engagement with priority nations identified in Section</w:t>
      </w:r>
      <w:r>
        <w:rPr>
          <w:color w:val="2C2C2A"/>
          <w:spacing w:val="-29"/>
        </w:rPr>
        <w:t xml:space="preserve"> </w:t>
      </w:r>
      <w:r>
        <w:rPr>
          <w:color w:val="2C2C2A"/>
        </w:rPr>
        <w:t>304;</w:t>
      </w:r>
    </w:p>
    <w:p w14:paraId="0A3250AA" w14:textId="77777777" w:rsidR="006D1AF8" w:rsidRDefault="00BC207C">
      <w:pPr>
        <w:pStyle w:val="ListParagraph"/>
        <w:numPr>
          <w:ilvl w:val="0"/>
          <w:numId w:val="6"/>
        </w:numPr>
        <w:tabs>
          <w:tab w:val="left" w:pos="960"/>
          <w:tab w:val="left" w:pos="961"/>
        </w:tabs>
        <w:spacing w:before="104" w:line="285" w:lineRule="auto"/>
        <w:ind w:right="632"/>
        <w:jc w:val="left"/>
      </w:pPr>
      <w:r>
        <w:rPr>
          <w:color w:val="2C2C2A"/>
        </w:rPr>
        <w:t>Launch</w:t>
      </w:r>
      <w:r>
        <w:rPr>
          <w:color w:val="2C2C2A"/>
          <w:spacing w:val="-5"/>
        </w:rPr>
        <w:t xml:space="preserve"> </w:t>
      </w:r>
      <w:r>
        <w:rPr>
          <w:color w:val="2C2C2A"/>
        </w:rPr>
        <w:t>grassroots</w:t>
      </w:r>
      <w:r>
        <w:rPr>
          <w:color w:val="2C2C2A"/>
          <w:spacing w:val="-4"/>
        </w:rPr>
        <w:t xml:space="preserve"> </w:t>
      </w:r>
      <w:r>
        <w:rPr>
          <w:color w:val="2C2C2A"/>
        </w:rPr>
        <w:t>awareness</w:t>
      </w:r>
      <w:r>
        <w:rPr>
          <w:color w:val="2C2C2A"/>
          <w:spacing w:val="-5"/>
        </w:rPr>
        <w:t xml:space="preserve"> </w:t>
      </w:r>
      <w:r>
        <w:rPr>
          <w:color w:val="2C2C2A"/>
        </w:rPr>
        <w:t>campaign</w:t>
      </w:r>
      <w:r>
        <w:rPr>
          <w:color w:val="2C2C2A"/>
          <w:spacing w:val="-5"/>
        </w:rPr>
        <w:t xml:space="preserve"> </w:t>
      </w:r>
      <w:r>
        <w:rPr>
          <w:color w:val="2C2C2A"/>
        </w:rPr>
        <w:t>through</w:t>
      </w:r>
      <w:r>
        <w:rPr>
          <w:color w:val="2C2C2A"/>
          <w:spacing w:val="-7"/>
        </w:rPr>
        <w:t xml:space="preserve"> </w:t>
      </w:r>
      <w:r>
        <w:rPr>
          <w:color w:val="2C2C2A"/>
        </w:rPr>
        <w:t>town</w:t>
      </w:r>
      <w:r>
        <w:rPr>
          <w:color w:val="2C2C2A"/>
          <w:spacing w:val="-5"/>
        </w:rPr>
        <w:t xml:space="preserve"> </w:t>
      </w:r>
      <w:r>
        <w:rPr>
          <w:color w:val="2C2C2A"/>
        </w:rPr>
        <w:t>halls,</w:t>
      </w:r>
      <w:r>
        <w:rPr>
          <w:color w:val="2C2C2A"/>
          <w:spacing w:val="-6"/>
        </w:rPr>
        <w:t xml:space="preserve"> </w:t>
      </w:r>
      <w:r>
        <w:rPr>
          <w:color w:val="2C2C2A"/>
        </w:rPr>
        <w:t>HBCU</w:t>
      </w:r>
      <w:r>
        <w:rPr>
          <w:color w:val="2C2C2A"/>
          <w:spacing w:val="-5"/>
        </w:rPr>
        <w:t xml:space="preserve"> </w:t>
      </w:r>
      <w:r>
        <w:rPr>
          <w:color w:val="2C2C2A"/>
        </w:rPr>
        <w:t>partnerships,</w:t>
      </w:r>
      <w:r>
        <w:rPr>
          <w:color w:val="2C2C2A"/>
          <w:spacing w:val="-39"/>
        </w:rPr>
        <w:t xml:space="preserve"> </w:t>
      </w:r>
      <w:r>
        <w:rPr>
          <w:color w:val="2C2C2A"/>
        </w:rPr>
        <w:t>and community networks;</w:t>
      </w:r>
    </w:p>
    <w:p w14:paraId="474D4B9F" w14:textId="77777777" w:rsidR="006D1AF8" w:rsidRDefault="00BC207C">
      <w:pPr>
        <w:pStyle w:val="ListParagraph"/>
        <w:numPr>
          <w:ilvl w:val="0"/>
          <w:numId w:val="6"/>
        </w:numPr>
        <w:tabs>
          <w:tab w:val="left" w:pos="960"/>
          <w:tab w:val="left" w:pos="961"/>
        </w:tabs>
        <w:spacing w:before="59"/>
        <w:jc w:val="left"/>
      </w:pPr>
      <w:r>
        <w:rPr>
          <w:color w:val="2C2C2A"/>
        </w:rPr>
        <w:t>Secure</w:t>
      </w:r>
      <w:r>
        <w:rPr>
          <w:color w:val="2C2C2A"/>
          <w:spacing w:val="-17"/>
        </w:rPr>
        <w:t xml:space="preserve"> </w:t>
      </w:r>
      <w:r>
        <w:rPr>
          <w:color w:val="2C2C2A"/>
        </w:rPr>
        <w:t>initial</w:t>
      </w:r>
      <w:r>
        <w:rPr>
          <w:color w:val="2C2C2A"/>
          <w:spacing w:val="-22"/>
        </w:rPr>
        <w:t xml:space="preserve"> </w:t>
      </w:r>
      <w:r>
        <w:rPr>
          <w:color w:val="2C2C2A"/>
        </w:rPr>
        <w:t>major</w:t>
      </w:r>
      <w:r>
        <w:rPr>
          <w:color w:val="2C2C2A"/>
          <w:spacing w:val="-15"/>
        </w:rPr>
        <w:t xml:space="preserve"> </w:t>
      </w:r>
      <w:r>
        <w:rPr>
          <w:color w:val="2C2C2A"/>
        </w:rPr>
        <w:t>donor</w:t>
      </w:r>
      <w:r>
        <w:rPr>
          <w:color w:val="2C2C2A"/>
          <w:spacing w:val="-16"/>
        </w:rPr>
        <w:t xml:space="preserve"> </w:t>
      </w:r>
      <w:r>
        <w:rPr>
          <w:color w:val="2C2C2A"/>
        </w:rPr>
        <w:t>commitments</w:t>
      </w:r>
      <w:r>
        <w:rPr>
          <w:color w:val="2C2C2A"/>
          <w:spacing w:val="-19"/>
        </w:rPr>
        <w:t xml:space="preserve"> </w:t>
      </w:r>
      <w:r>
        <w:rPr>
          <w:color w:val="2C2C2A"/>
        </w:rPr>
        <w:t>and</w:t>
      </w:r>
      <w:r>
        <w:rPr>
          <w:color w:val="2C2C2A"/>
          <w:spacing w:val="-19"/>
        </w:rPr>
        <w:t xml:space="preserve"> </w:t>
      </w:r>
      <w:r>
        <w:rPr>
          <w:color w:val="2C2C2A"/>
        </w:rPr>
        <w:t>begin</w:t>
      </w:r>
      <w:r>
        <w:rPr>
          <w:color w:val="2C2C2A"/>
          <w:spacing w:val="-23"/>
        </w:rPr>
        <w:t xml:space="preserve"> </w:t>
      </w:r>
      <w:r>
        <w:rPr>
          <w:color w:val="2C2C2A"/>
        </w:rPr>
        <w:t>Community</w:t>
      </w:r>
      <w:r>
        <w:rPr>
          <w:color w:val="2C2C2A"/>
          <w:spacing w:val="-25"/>
        </w:rPr>
        <w:t xml:space="preserve"> </w:t>
      </w:r>
      <w:r>
        <w:rPr>
          <w:color w:val="2C2C2A"/>
        </w:rPr>
        <w:t>Investment</w:t>
      </w:r>
      <w:r>
        <w:rPr>
          <w:color w:val="2C2C2A"/>
          <w:spacing w:val="-19"/>
        </w:rPr>
        <w:t xml:space="preserve"> </w:t>
      </w:r>
      <w:r>
        <w:rPr>
          <w:color w:val="2C2C2A"/>
        </w:rPr>
        <w:t>Bond</w:t>
      </w:r>
      <w:r>
        <w:rPr>
          <w:color w:val="2C2C2A"/>
          <w:spacing w:val="-19"/>
        </w:rPr>
        <w:t xml:space="preserve"> </w:t>
      </w:r>
      <w:r>
        <w:rPr>
          <w:color w:val="2C2C2A"/>
        </w:rPr>
        <w:t>program;</w:t>
      </w:r>
    </w:p>
    <w:p w14:paraId="7B5ADFA3" w14:textId="77777777" w:rsidR="006D1AF8" w:rsidRDefault="00BC207C">
      <w:pPr>
        <w:pStyle w:val="ListParagraph"/>
        <w:numPr>
          <w:ilvl w:val="0"/>
          <w:numId w:val="6"/>
        </w:numPr>
        <w:tabs>
          <w:tab w:val="left" w:pos="960"/>
          <w:tab w:val="left" w:pos="961"/>
        </w:tabs>
        <w:spacing w:before="109"/>
        <w:jc w:val="left"/>
      </w:pPr>
      <w:r>
        <w:rPr>
          <w:color w:val="2C2C2A"/>
        </w:rPr>
        <w:t>Complete site selection and execute first Tribal Partnership</w:t>
      </w:r>
      <w:r>
        <w:rPr>
          <w:color w:val="2C2C2A"/>
          <w:spacing w:val="-35"/>
        </w:rPr>
        <w:t xml:space="preserve"> </w:t>
      </w:r>
      <w:r>
        <w:rPr>
          <w:color w:val="2C2C2A"/>
        </w:rPr>
        <w:t>Agreement.</w:t>
      </w:r>
    </w:p>
    <w:p w14:paraId="684257FD" w14:textId="77777777" w:rsidR="006D1AF8" w:rsidRDefault="006D1AF8">
      <w:pPr>
        <w:pStyle w:val="BodyText"/>
        <w:ind w:left="0"/>
        <w:jc w:val="left"/>
        <w:rPr>
          <w:sz w:val="32"/>
        </w:rPr>
      </w:pPr>
    </w:p>
    <w:p w14:paraId="543674C7" w14:textId="77777777" w:rsidR="006D1AF8" w:rsidRDefault="00BC207C">
      <w:pPr>
        <w:ind w:left="240"/>
        <w:jc w:val="both"/>
        <w:rPr>
          <w:b/>
          <w:sz w:val="20"/>
        </w:rPr>
      </w:pPr>
      <w:r>
        <w:rPr>
          <w:b/>
          <w:color w:val="886912"/>
          <w:sz w:val="20"/>
        </w:rPr>
        <w:t>PHASE 2 - TERRITORY (YEARS 2–7)</w:t>
      </w:r>
    </w:p>
    <w:p w14:paraId="482AD766" w14:textId="77777777" w:rsidR="006D1AF8" w:rsidRDefault="00BC207C">
      <w:pPr>
        <w:pStyle w:val="ListParagraph"/>
        <w:numPr>
          <w:ilvl w:val="0"/>
          <w:numId w:val="6"/>
        </w:numPr>
        <w:tabs>
          <w:tab w:val="left" w:pos="960"/>
          <w:tab w:val="left" w:pos="961"/>
        </w:tabs>
        <w:spacing w:before="112"/>
        <w:jc w:val="left"/>
      </w:pPr>
      <w:r>
        <w:rPr>
          <w:color w:val="2C2C2A"/>
        </w:rPr>
        <w:t>Break</w:t>
      </w:r>
      <w:r>
        <w:rPr>
          <w:color w:val="2C2C2A"/>
          <w:spacing w:val="-8"/>
        </w:rPr>
        <w:t xml:space="preserve"> </w:t>
      </w:r>
      <w:r>
        <w:rPr>
          <w:color w:val="2C2C2A"/>
        </w:rPr>
        <w:t>ground</w:t>
      </w:r>
      <w:r>
        <w:rPr>
          <w:color w:val="2C2C2A"/>
          <w:spacing w:val="-9"/>
        </w:rPr>
        <w:t xml:space="preserve"> </w:t>
      </w:r>
      <w:r>
        <w:rPr>
          <w:color w:val="2C2C2A"/>
        </w:rPr>
        <w:t>on</w:t>
      </w:r>
      <w:r>
        <w:rPr>
          <w:color w:val="2C2C2A"/>
          <w:spacing w:val="-23"/>
        </w:rPr>
        <w:t xml:space="preserve"> </w:t>
      </w:r>
      <w:r>
        <w:rPr>
          <w:color w:val="2C2C2A"/>
        </w:rPr>
        <w:t>first</w:t>
      </w:r>
      <w:r>
        <w:rPr>
          <w:color w:val="2C2C2A"/>
          <w:spacing w:val="-9"/>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under</w:t>
      </w:r>
      <w:r>
        <w:rPr>
          <w:color w:val="2C2C2A"/>
          <w:spacing w:val="-12"/>
        </w:rPr>
        <w:t xml:space="preserve"> </w:t>
      </w:r>
      <w:r>
        <w:rPr>
          <w:color w:val="2C2C2A"/>
        </w:rPr>
        <w:t>the</w:t>
      </w:r>
      <w:r>
        <w:rPr>
          <w:color w:val="2C2C2A"/>
          <w:spacing w:val="-18"/>
        </w:rPr>
        <w:t xml:space="preserve"> </w:t>
      </w:r>
      <w:r>
        <w:rPr>
          <w:color w:val="2C2C2A"/>
        </w:rPr>
        <w:t>executed</w:t>
      </w:r>
      <w:r>
        <w:rPr>
          <w:color w:val="2C2C2A"/>
          <w:spacing w:val="-14"/>
        </w:rPr>
        <w:t xml:space="preserve"> </w:t>
      </w:r>
      <w:r>
        <w:rPr>
          <w:color w:val="2C2C2A"/>
        </w:rPr>
        <w:t>Tribal</w:t>
      </w:r>
      <w:r>
        <w:rPr>
          <w:color w:val="2C2C2A"/>
          <w:spacing w:val="-12"/>
        </w:rPr>
        <w:t xml:space="preserve"> </w:t>
      </w:r>
      <w:r>
        <w:rPr>
          <w:color w:val="2C2C2A"/>
        </w:rPr>
        <w:t>Partnership</w:t>
      </w:r>
      <w:r>
        <w:rPr>
          <w:color w:val="2C2C2A"/>
          <w:spacing w:val="-8"/>
        </w:rPr>
        <w:t xml:space="preserve"> </w:t>
      </w:r>
      <w:r>
        <w:rPr>
          <w:color w:val="2C2C2A"/>
        </w:rPr>
        <w:t>Agreement;</w:t>
      </w:r>
    </w:p>
    <w:p w14:paraId="2E964D7B" w14:textId="77777777" w:rsidR="006D1AF8" w:rsidRDefault="00BC207C">
      <w:pPr>
        <w:pStyle w:val="ListParagraph"/>
        <w:numPr>
          <w:ilvl w:val="0"/>
          <w:numId w:val="6"/>
        </w:numPr>
        <w:tabs>
          <w:tab w:val="left" w:pos="960"/>
          <w:tab w:val="left" w:pos="961"/>
        </w:tabs>
        <w:spacing w:before="107" w:line="285" w:lineRule="auto"/>
        <w:ind w:right="1069"/>
        <w:jc w:val="left"/>
      </w:pPr>
      <w:r>
        <w:rPr>
          <w:color w:val="2C2C2A"/>
        </w:rPr>
        <w:t>Build foundational infrastructure in sequence: water systems, energy grid, roads, residential lots, first homes, core community</w:t>
      </w:r>
      <w:r>
        <w:rPr>
          <w:color w:val="2C2C2A"/>
          <w:spacing w:val="-17"/>
        </w:rPr>
        <w:t xml:space="preserve"> </w:t>
      </w:r>
      <w:r>
        <w:rPr>
          <w:color w:val="2C2C2A"/>
        </w:rPr>
        <w:t>services;</w:t>
      </w:r>
    </w:p>
    <w:p w14:paraId="572730F6" w14:textId="77777777" w:rsidR="006D1AF8" w:rsidRDefault="00BC207C">
      <w:pPr>
        <w:pStyle w:val="ListParagraph"/>
        <w:numPr>
          <w:ilvl w:val="0"/>
          <w:numId w:val="6"/>
        </w:numPr>
        <w:tabs>
          <w:tab w:val="left" w:pos="960"/>
          <w:tab w:val="left" w:pos="961"/>
        </w:tabs>
        <w:spacing w:before="60"/>
        <w:jc w:val="left"/>
      </w:pPr>
      <w:r>
        <w:rPr>
          <w:color w:val="2C2C2A"/>
        </w:rPr>
        <w:t>Launch</w:t>
      </w:r>
      <w:r>
        <w:rPr>
          <w:color w:val="2C2C2A"/>
          <w:spacing w:val="-5"/>
        </w:rPr>
        <w:t xml:space="preserve"> </w:t>
      </w:r>
      <w:r>
        <w:rPr>
          <w:color w:val="2C2C2A"/>
        </w:rPr>
        <w:t>ACE</w:t>
      </w:r>
      <w:r>
        <w:rPr>
          <w:color w:val="2C2C2A"/>
          <w:spacing w:val="-6"/>
        </w:rPr>
        <w:t xml:space="preserve"> </w:t>
      </w:r>
      <w:r>
        <w:rPr>
          <w:color w:val="2C2C2A"/>
        </w:rPr>
        <w:t>agricultural</w:t>
      </w:r>
      <w:r>
        <w:rPr>
          <w:color w:val="2C2C2A"/>
          <w:spacing w:val="-12"/>
        </w:rPr>
        <w:t xml:space="preserve"> </w:t>
      </w:r>
      <w:r>
        <w:rPr>
          <w:color w:val="2C2C2A"/>
        </w:rPr>
        <w:t>cooperative,</w:t>
      </w:r>
      <w:r>
        <w:rPr>
          <w:color w:val="2C2C2A"/>
          <w:spacing w:val="-6"/>
        </w:rPr>
        <w:t xml:space="preserve"> </w:t>
      </w:r>
      <w:r>
        <w:rPr>
          <w:color w:val="2C2C2A"/>
        </w:rPr>
        <w:t>first</w:t>
      </w:r>
      <w:r>
        <w:rPr>
          <w:color w:val="2C2C2A"/>
          <w:spacing w:val="-11"/>
        </w:rPr>
        <w:t xml:space="preserve"> </w:t>
      </w:r>
      <w:r>
        <w:rPr>
          <w:color w:val="2C2C2A"/>
        </w:rPr>
        <w:t>MLI</w:t>
      </w:r>
      <w:r>
        <w:rPr>
          <w:color w:val="2C2C2A"/>
          <w:spacing w:val="-8"/>
        </w:rPr>
        <w:t xml:space="preserve"> </w:t>
      </w:r>
      <w:r>
        <w:rPr>
          <w:color w:val="2C2C2A"/>
        </w:rPr>
        <w:t>branch,</w:t>
      </w:r>
      <w:r>
        <w:rPr>
          <w:color w:val="2C2C2A"/>
          <w:spacing w:val="-4"/>
        </w:rPr>
        <w:t xml:space="preserve"> </w:t>
      </w:r>
      <w:r>
        <w:rPr>
          <w:color w:val="2C2C2A"/>
        </w:rPr>
        <w:t>and</w:t>
      </w:r>
      <w:r>
        <w:rPr>
          <w:color w:val="2C2C2A"/>
          <w:spacing w:val="-7"/>
        </w:rPr>
        <w:t xml:space="preserve"> </w:t>
      </w:r>
      <w:r>
        <w:rPr>
          <w:color w:val="2C2C2A"/>
        </w:rPr>
        <w:t>pilot</w:t>
      </w:r>
      <w:r>
        <w:rPr>
          <w:color w:val="2C2C2A"/>
          <w:spacing w:val="-6"/>
        </w:rPr>
        <w:t xml:space="preserve"> </w:t>
      </w:r>
      <w:r>
        <w:rPr>
          <w:color w:val="2C2C2A"/>
        </w:rPr>
        <w:t>commercial</w:t>
      </w:r>
      <w:r>
        <w:rPr>
          <w:color w:val="2C2C2A"/>
          <w:spacing w:val="-33"/>
        </w:rPr>
        <w:t xml:space="preserve"> </w:t>
      </w:r>
      <w:r>
        <w:rPr>
          <w:color w:val="2C2C2A"/>
        </w:rPr>
        <w:t>enterprises;</w:t>
      </w:r>
    </w:p>
    <w:p w14:paraId="158E3FEF" w14:textId="77777777" w:rsidR="006D1AF8" w:rsidRDefault="00BC207C">
      <w:pPr>
        <w:pStyle w:val="ListParagraph"/>
        <w:numPr>
          <w:ilvl w:val="0"/>
          <w:numId w:val="6"/>
        </w:numPr>
        <w:tabs>
          <w:tab w:val="left" w:pos="960"/>
          <w:tab w:val="left" w:pos="961"/>
        </w:tabs>
        <w:spacing w:before="107"/>
        <w:jc w:val="left"/>
      </w:pPr>
      <w:r>
        <w:rPr>
          <w:color w:val="2C2C2A"/>
        </w:rPr>
        <w:t>Open Phase 1 ACE Freedom School (K–8) and vocational training</w:t>
      </w:r>
      <w:r>
        <w:rPr>
          <w:color w:val="2C2C2A"/>
          <w:spacing w:val="-45"/>
        </w:rPr>
        <w:t xml:space="preserve"> </w:t>
      </w:r>
      <w:r>
        <w:rPr>
          <w:color w:val="2C2C2A"/>
        </w:rPr>
        <w:t>program;</w:t>
      </w:r>
    </w:p>
    <w:p w14:paraId="0D378340" w14:textId="77777777" w:rsidR="006D1AF8" w:rsidRDefault="00BC207C">
      <w:pPr>
        <w:pStyle w:val="ListParagraph"/>
        <w:numPr>
          <w:ilvl w:val="0"/>
          <w:numId w:val="6"/>
        </w:numPr>
        <w:tabs>
          <w:tab w:val="left" w:pos="960"/>
          <w:tab w:val="left" w:pos="961"/>
        </w:tabs>
        <w:spacing w:before="108"/>
        <w:jc w:val="left"/>
      </w:pPr>
      <w:r>
        <w:rPr>
          <w:color w:val="2C2C2A"/>
        </w:rPr>
        <w:t>Establish ACE Peacekeeping Corps, fire and EMS, and dispatch</w:t>
      </w:r>
      <w:r>
        <w:rPr>
          <w:color w:val="2C2C2A"/>
          <w:spacing w:val="-29"/>
        </w:rPr>
        <w:t xml:space="preserve"> </w:t>
      </w:r>
      <w:r>
        <w:rPr>
          <w:color w:val="2C2C2A"/>
        </w:rPr>
        <w:t>systems;</w:t>
      </w:r>
    </w:p>
    <w:p w14:paraId="25B2F668" w14:textId="77777777" w:rsidR="006D1AF8" w:rsidRDefault="00BC207C">
      <w:pPr>
        <w:pStyle w:val="ListParagraph"/>
        <w:numPr>
          <w:ilvl w:val="0"/>
          <w:numId w:val="6"/>
        </w:numPr>
        <w:tabs>
          <w:tab w:val="left" w:pos="960"/>
          <w:tab w:val="left" w:pos="961"/>
        </w:tabs>
        <w:spacing w:before="104"/>
        <w:jc w:val="left"/>
      </w:pPr>
      <w:r>
        <w:rPr>
          <w:color w:val="2C2C2A"/>
        </w:rPr>
        <w:t>Achieve community operational self-sufficiency by end of Phase</w:t>
      </w:r>
      <w:r>
        <w:rPr>
          <w:color w:val="2C2C2A"/>
          <w:spacing w:val="-25"/>
        </w:rPr>
        <w:t xml:space="preserve"> </w:t>
      </w:r>
      <w:r>
        <w:rPr>
          <w:color w:val="2C2C2A"/>
          <w:spacing w:val="-3"/>
        </w:rPr>
        <w:t>2.</w:t>
      </w:r>
    </w:p>
    <w:p w14:paraId="5DA3CA8C" w14:textId="77777777" w:rsidR="006D1AF8" w:rsidRDefault="006D1AF8">
      <w:pPr>
        <w:pStyle w:val="BodyText"/>
        <w:spacing w:before="3"/>
        <w:ind w:left="0"/>
        <w:jc w:val="left"/>
        <w:rPr>
          <w:sz w:val="32"/>
        </w:rPr>
      </w:pPr>
    </w:p>
    <w:p w14:paraId="6F9E43BC" w14:textId="77777777" w:rsidR="006D1AF8" w:rsidRDefault="00BC207C">
      <w:pPr>
        <w:ind w:left="240"/>
        <w:jc w:val="both"/>
        <w:rPr>
          <w:b/>
          <w:sz w:val="20"/>
        </w:rPr>
      </w:pPr>
      <w:r>
        <w:rPr>
          <w:b/>
          <w:color w:val="886912"/>
          <w:sz w:val="20"/>
        </w:rPr>
        <w:t>PHASE 3 - THE CITY (YEARS 7–15)</w:t>
      </w:r>
    </w:p>
    <w:p w14:paraId="454DF0CC" w14:textId="77777777" w:rsidR="001F720E" w:rsidRPr="001F720E" w:rsidRDefault="00BC207C" w:rsidP="00384781">
      <w:pPr>
        <w:pStyle w:val="ListParagraph"/>
        <w:numPr>
          <w:ilvl w:val="0"/>
          <w:numId w:val="6"/>
        </w:numPr>
        <w:tabs>
          <w:tab w:val="left" w:pos="961"/>
        </w:tabs>
        <w:spacing w:before="163" w:line="285" w:lineRule="auto"/>
        <w:ind w:right="863"/>
        <w:jc w:val="left"/>
      </w:pPr>
      <w:r>
        <w:rPr>
          <w:color w:val="2C2C2A"/>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Pr>
          <w:color w:val="2C2C2A"/>
          <w:spacing w:val="20"/>
        </w:rPr>
        <w:t xml:space="preserve"> </w:t>
      </w:r>
      <w:r>
        <w:rPr>
          <w:color w:val="2C2C2A"/>
        </w:rPr>
        <w:t>relocates</w:t>
      </w:r>
      <w:r>
        <w:rPr>
          <w:color w:val="2C2C2A"/>
          <w:spacing w:val="21"/>
        </w:rPr>
        <w:t xml:space="preserve"> </w:t>
      </w:r>
      <w:r>
        <w:rPr>
          <w:color w:val="2C2C2A"/>
        </w:rPr>
        <w:t>only</w:t>
      </w:r>
      <w:r>
        <w:rPr>
          <w:color w:val="2C2C2A"/>
          <w:spacing w:val="22"/>
        </w:rPr>
        <w:t xml:space="preserve"> </w:t>
      </w:r>
      <w:r>
        <w:rPr>
          <w:color w:val="2C2C2A"/>
        </w:rPr>
        <w:t>after</w:t>
      </w:r>
      <w:r>
        <w:rPr>
          <w:color w:val="2C2C2A"/>
          <w:spacing w:val="23"/>
        </w:rPr>
        <w:t xml:space="preserve"> </w:t>
      </w:r>
      <w:r>
        <w:rPr>
          <w:color w:val="2C2C2A"/>
        </w:rPr>
        <w:t>ACE</w:t>
      </w:r>
      <w:r>
        <w:rPr>
          <w:color w:val="2C2C2A"/>
          <w:spacing w:val="23"/>
        </w:rPr>
        <w:t xml:space="preserve"> </w:t>
      </w:r>
      <w:r>
        <w:rPr>
          <w:color w:val="2C2C2A"/>
        </w:rPr>
        <w:t>has</w:t>
      </w:r>
      <w:r>
        <w:rPr>
          <w:color w:val="2C2C2A"/>
          <w:spacing w:val="22"/>
        </w:rPr>
        <w:t xml:space="preserve"> </w:t>
      </w:r>
      <w:r>
        <w:rPr>
          <w:color w:val="2C2C2A"/>
        </w:rPr>
        <w:t>proven</w:t>
      </w:r>
      <w:r>
        <w:rPr>
          <w:color w:val="2C2C2A"/>
          <w:spacing w:val="21"/>
        </w:rPr>
        <w:t xml:space="preserve"> </w:t>
      </w:r>
      <w:r>
        <w:rPr>
          <w:color w:val="2C2C2A"/>
        </w:rPr>
        <w:t>sustained</w:t>
      </w:r>
      <w:r>
        <w:rPr>
          <w:color w:val="2C2C2A"/>
          <w:spacing w:val="25"/>
        </w:rPr>
        <w:t xml:space="preserve"> </w:t>
      </w:r>
      <w:r>
        <w:rPr>
          <w:color w:val="2C2C2A"/>
        </w:rPr>
        <w:t>operational</w:t>
      </w:r>
      <w:r>
        <w:rPr>
          <w:color w:val="2C2C2A"/>
          <w:spacing w:val="21"/>
        </w:rPr>
        <w:t xml:space="preserve"> </w:t>
      </w:r>
      <w:r>
        <w:rPr>
          <w:color w:val="2C2C2A"/>
        </w:rPr>
        <w:t>performance.</w:t>
      </w:r>
      <w:r>
        <w:rPr>
          <w:color w:val="2C2C2A"/>
          <w:spacing w:val="23"/>
        </w:rPr>
        <w:t xml:space="preserve"> </w:t>
      </w:r>
      <w:r>
        <w:rPr>
          <w:color w:val="2C2C2A"/>
        </w:rPr>
        <w:t xml:space="preserve">ACE does not measure itself against </w:t>
      </w:r>
    </w:p>
    <w:p w14:paraId="6EAAFCEC" w14:textId="77777777" w:rsidR="001F720E" w:rsidRPr="001F720E" w:rsidRDefault="001F720E" w:rsidP="001F720E">
      <w:pPr>
        <w:pStyle w:val="ListParagraph"/>
        <w:tabs>
          <w:tab w:val="left" w:pos="961"/>
        </w:tabs>
        <w:spacing w:before="163" w:line="285" w:lineRule="auto"/>
        <w:ind w:right="863" w:firstLine="0"/>
        <w:jc w:val="left"/>
      </w:pPr>
    </w:p>
    <w:p w14:paraId="25996C33" w14:textId="5A1B9188" w:rsidR="006D1AF8" w:rsidRDefault="00BC207C" w:rsidP="001F720E">
      <w:pPr>
        <w:pStyle w:val="ListParagraph"/>
        <w:tabs>
          <w:tab w:val="left" w:pos="961"/>
        </w:tabs>
        <w:spacing w:before="163" w:line="285" w:lineRule="auto"/>
        <w:ind w:right="863" w:firstLine="0"/>
        <w:jc w:val="left"/>
      </w:pPr>
      <w:r>
        <w:rPr>
          <w:color w:val="2C2C2A"/>
        </w:rPr>
        <w:t>the full 32 million addressable population in Year 15</w:t>
      </w:r>
      <w:proofErr w:type="gramStart"/>
      <w:r>
        <w:rPr>
          <w:color w:val="2C2C2A"/>
        </w:rPr>
        <w:t>, it</w:t>
      </w:r>
      <w:proofErr w:type="gramEnd"/>
      <w:r>
        <w:rPr>
          <w:color w:val="2C2C2A"/>
        </w:rPr>
        <w:t xml:space="preserve"> measures itself against 300,000 committed, housed, and economically integrated residents who constitute the proof of concept that drives national Phase 4 replication;</w:t>
      </w:r>
    </w:p>
    <w:p w14:paraId="09D89F65" w14:textId="77777777" w:rsidR="006D1AF8" w:rsidRDefault="00BC207C">
      <w:pPr>
        <w:pStyle w:val="ListParagraph"/>
        <w:numPr>
          <w:ilvl w:val="0"/>
          <w:numId w:val="6"/>
        </w:numPr>
        <w:tabs>
          <w:tab w:val="left" w:pos="960"/>
          <w:tab w:val="left" w:pos="961"/>
        </w:tabs>
        <w:spacing w:before="163" w:line="285" w:lineRule="auto"/>
        <w:ind w:right="863"/>
        <w:jc w:val="left"/>
      </w:pPr>
      <w:r>
        <w:rPr>
          <w:color w:val="2C2C2A"/>
        </w:rPr>
        <w:t>Establish full municipal services including city governance, ACE Community Court, comprehensive healthcare system, and K–12 through university</w:t>
      </w:r>
      <w:r>
        <w:rPr>
          <w:color w:val="2C2C2A"/>
          <w:spacing w:val="-36"/>
        </w:rPr>
        <w:t xml:space="preserve"> </w:t>
      </w:r>
      <w:r>
        <w:rPr>
          <w:color w:val="2C2C2A"/>
        </w:rPr>
        <w:t>education;</w:t>
      </w:r>
    </w:p>
    <w:p w14:paraId="5667A860" w14:textId="77777777" w:rsidR="006D1AF8" w:rsidRDefault="00BC207C">
      <w:pPr>
        <w:pStyle w:val="ListParagraph"/>
        <w:numPr>
          <w:ilvl w:val="0"/>
          <w:numId w:val="6"/>
        </w:numPr>
        <w:tabs>
          <w:tab w:val="left" w:pos="960"/>
          <w:tab w:val="left" w:pos="961"/>
        </w:tabs>
        <w:spacing w:before="58"/>
        <w:jc w:val="left"/>
      </w:pPr>
      <w:r>
        <w:rPr>
          <w:color w:val="2C2C2A"/>
        </w:rPr>
        <w:t>Launch ACE Media Network and cultural</w:t>
      </w:r>
      <w:r>
        <w:rPr>
          <w:color w:val="2C2C2A"/>
          <w:spacing w:val="-18"/>
        </w:rPr>
        <w:t xml:space="preserve"> </w:t>
      </w:r>
      <w:r>
        <w:rPr>
          <w:color w:val="2C2C2A"/>
        </w:rPr>
        <w:t>institutions;</w:t>
      </w:r>
    </w:p>
    <w:p w14:paraId="61B35E0A" w14:textId="77777777" w:rsidR="006D1AF8" w:rsidRDefault="00BC207C">
      <w:pPr>
        <w:pStyle w:val="ListParagraph"/>
        <w:numPr>
          <w:ilvl w:val="0"/>
          <w:numId w:val="6"/>
        </w:numPr>
        <w:tabs>
          <w:tab w:val="left" w:pos="960"/>
          <w:tab w:val="left" w:pos="961"/>
        </w:tabs>
        <w:spacing w:before="107" w:line="285" w:lineRule="auto"/>
        <w:ind w:right="918"/>
        <w:jc w:val="left"/>
      </w:pPr>
      <w:r>
        <w:rPr>
          <w:color w:val="2C2C2A"/>
        </w:rPr>
        <w:t>Diversify</w:t>
      </w:r>
      <w:r>
        <w:rPr>
          <w:color w:val="2C2C2A"/>
          <w:spacing w:val="-6"/>
        </w:rPr>
        <w:t xml:space="preserve"> </w:t>
      </w:r>
      <w:r>
        <w:rPr>
          <w:color w:val="2C2C2A"/>
        </w:rPr>
        <w:t>economic</w:t>
      </w:r>
      <w:r>
        <w:rPr>
          <w:color w:val="2C2C2A"/>
          <w:spacing w:val="-6"/>
        </w:rPr>
        <w:t xml:space="preserve"> </w:t>
      </w:r>
      <w:r>
        <w:rPr>
          <w:color w:val="2C2C2A"/>
        </w:rPr>
        <w:t>base</w:t>
      </w:r>
      <w:r>
        <w:rPr>
          <w:color w:val="2C2C2A"/>
          <w:spacing w:val="-10"/>
        </w:rPr>
        <w:t xml:space="preserve"> </w:t>
      </w:r>
      <w:r>
        <w:rPr>
          <w:color w:val="2C2C2A"/>
        </w:rPr>
        <w:t>across</w:t>
      </w:r>
      <w:r>
        <w:rPr>
          <w:color w:val="2C2C2A"/>
          <w:spacing w:val="-8"/>
        </w:rPr>
        <w:t xml:space="preserve"> </w:t>
      </w:r>
      <w:r>
        <w:rPr>
          <w:color w:val="2C2C2A"/>
        </w:rPr>
        <w:t>agriculture,</w:t>
      </w:r>
      <w:r>
        <w:rPr>
          <w:color w:val="2C2C2A"/>
          <w:spacing w:val="-7"/>
        </w:rPr>
        <w:t xml:space="preserve"> </w:t>
      </w:r>
      <w:r>
        <w:rPr>
          <w:color w:val="2C2C2A"/>
        </w:rPr>
        <w:t>technology,</w:t>
      </w:r>
      <w:r>
        <w:rPr>
          <w:color w:val="2C2C2A"/>
          <w:spacing w:val="-7"/>
        </w:rPr>
        <w:t xml:space="preserve"> </w:t>
      </w:r>
      <w:r>
        <w:rPr>
          <w:color w:val="2C2C2A"/>
        </w:rPr>
        <w:t>manufacturing,</w:t>
      </w:r>
      <w:r>
        <w:rPr>
          <w:color w:val="2C2C2A"/>
          <w:spacing w:val="-43"/>
        </w:rPr>
        <w:t xml:space="preserve"> </w:t>
      </w:r>
      <w:r>
        <w:rPr>
          <w:color w:val="2C2C2A"/>
        </w:rPr>
        <w:t>renewable energy, and cultural</w:t>
      </w:r>
      <w:r>
        <w:rPr>
          <w:color w:val="2C2C2A"/>
          <w:spacing w:val="-11"/>
        </w:rPr>
        <w:t xml:space="preserve"> </w:t>
      </w:r>
      <w:r>
        <w:rPr>
          <w:color w:val="2C2C2A"/>
        </w:rPr>
        <w:t>tourism;</w:t>
      </w:r>
    </w:p>
    <w:p w14:paraId="392B8671" w14:textId="77777777" w:rsidR="006D1AF8" w:rsidRDefault="00BC207C">
      <w:pPr>
        <w:pStyle w:val="ListParagraph"/>
        <w:numPr>
          <w:ilvl w:val="0"/>
          <w:numId w:val="6"/>
        </w:numPr>
        <w:tabs>
          <w:tab w:val="left" w:pos="960"/>
          <w:tab w:val="left" w:pos="961"/>
        </w:tabs>
        <w:spacing w:before="58" w:line="288" w:lineRule="auto"/>
        <w:ind w:right="1273"/>
        <w:jc w:val="left"/>
      </w:pPr>
      <w:r>
        <w:rPr>
          <w:color w:val="2C2C2A"/>
        </w:rPr>
        <w:t>Begin</w:t>
      </w:r>
      <w:r>
        <w:rPr>
          <w:color w:val="2C2C2A"/>
          <w:spacing w:val="-3"/>
        </w:rPr>
        <w:t xml:space="preserve"> </w:t>
      </w:r>
      <w:r>
        <w:rPr>
          <w:color w:val="2C2C2A"/>
        </w:rPr>
        <w:t>development</w:t>
      </w:r>
      <w:r>
        <w:rPr>
          <w:color w:val="2C2C2A"/>
          <w:spacing w:val="-4"/>
        </w:rPr>
        <w:t xml:space="preserve"> </w:t>
      </w:r>
      <w:r>
        <w:rPr>
          <w:color w:val="2C2C2A"/>
        </w:rPr>
        <w:t>of</w:t>
      </w:r>
      <w:r>
        <w:rPr>
          <w:color w:val="2C2C2A"/>
          <w:spacing w:val="-4"/>
        </w:rPr>
        <w:t xml:space="preserve"> </w:t>
      </w:r>
      <w:r>
        <w:rPr>
          <w:color w:val="2C2C2A"/>
        </w:rPr>
        <w:t>second</w:t>
      </w:r>
      <w:r>
        <w:rPr>
          <w:color w:val="2C2C2A"/>
          <w:spacing w:val="-3"/>
        </w:rPr>
        <w:t xml:space="preserve"> </w:t>
      </w:r>
      <w:r>
        <w:rPr>
          <w:color w:val="2C2C2A"/>
        </w:rPr>
        <w:t>ACE</w:t>
      </w:r>
      <w:r>
        <w:rPr>
          <w:color w:val="2C2C2A"/>
          <w:spacing w:val="-3"/>
        </w:rPr>
        <w:t xml:space="preserve"> </w:t>
      </w:r>
      <w:r>
        <w:rPr>
          <w:color w:val="2C2C2A"/>
        </w:rPr>
        <w:t>Community</w:t>
      </w:r>
      <w:r>
        <w:rPr>
          <w:color w:val="2C2C2A"/>
          <w:spacing w:val="-5"/>
        </w:rPr>
        <w:t xml:space="preserve"> </w:t>
      </w:r>
      <w:r>
        <w:rPr>
          <w:color w:val="2C2C2A"/>
        </w:rPr>
        <w:t>under</w:t>
      </w:r>
      <w:r>
        <w:rPr>
          <w:color w:val="2C2C2A"/>
          <w:spacing w:val="-2"/>
        </w:rPr>
        <w:t xml:space="preserve"> </w:t>
      </w:r>
      <w:r>
        <w:rPr>
          <w:color w:val="2C2C2A"/>
        </w:rPr>
        <w:t>a</w:t>
      </w:r>
      <w:r>
        <w:rPr>
          <w:color w:val="2C2C2A"/>
          <w:spacing w:val="-5"/>
        </w:rPr>
        <w:t xml:space="preserve"> </w:t>
      </w:r>
      <w:r>
        <w:rPr>
          <w:color w:val="2C2C2A"/>
        </w:rPr>
        <w:t>new</w:t>
      </w:r>
      <w:r>
        <w:rPr>
          <w:color w:val="2C2C2A"/>
          <w:spacing w:val="-3"/>
        </w:rPr>
        <w:t xml:space="preserve"> </w:t>
      </w:r>
      <w:r>
        <w:rPr>
          <w:color w:val="2C2C2A"/>
        </w:rPr>
        <w:t>Tribal</w:t>
      </w:r>
      <w:r>
        <w:rPr>
          <w:color w:val="2C2C2A"/>
          <w:spacing w:val="-33"/>
        </w:rPr>
        <w:t xml:space="preserve"> </w:t>
      </w:r>
      <w:r>
        <w:rPr>
          <w:color w:val="2C2C2A"/>
        </w:rPr>
        <w:t>Partnership Agreement.</w:t>
      </w:r>
    </w:p>
    <w:p w14:paraId="55D16A9A" w14:textId="77777777" w:rsidR="006D1AF8" w:rsidRDefault="006D1AF8">
      <w:pPr>
        <w:pStyle w:val="BodyText"/>
        <w:spacing w:before="6"/>
        <w:ind w:left="0"/>
        <w:jc w:val="left"/>
        <w:rPr>
          <w:sz w:val="27"/>
        </w:rPr>
      </w:pPr>
    </w:p>
    <w:p w14:paraId="5DF36FB5" w14:textId="77777777" w:rsidR="006D1AF8" w:rsidRDefault="00BC207C">
      <w:pPr>
        <w:ind w:left="240"/>
        <w:rPr>
          <w:b/>
          <w:sz w:val="20"/>
        </w:rPr>
      </w:pPr>
      <w:r>
        <w:rPr>
          <w:b/>
          <w:color w:val="886912"/>
          <w:sz w:val="20"/>
        </w:rPr>
        <w:t>PHASE 4 - CIVILIZATION (YEARS 15–25)</w:t>
      </w:r>
    </w:p>
    <w:p w14:paraId="5F1163D2" w14:textId="77777777" w:rsidR="006D1AF8" w:rsidRDefault="00BC207C">
      <w:pPr>
        <w:pStyle w:val="ListParagraph"/>
        <w:numPr>
          <w:ilvl w:val="0"/>
          <w:numId w:val="6"/>
        </w:numPr>
        <w:tabs>
          <w:tab w:val="left" w:pos="960"/>
          <w:tab w:val="left" w:pos="961"/>
        </w:tabs>
        <w:spacing w:before="112" w:line="285" w:lineRule="auto"/>
        <w:ind w:right="489"/>
        <w:jc w:val="left"/>
      </w:pPr>
      <w:r>
        <w:rPr>
          <w:color w:val="2C2C2A"/>
        </w:rPr>
        <w:t>Operate</w:t>
      </w:r>
      <w:r>
        <w:rPr>
          <w:color w:val="2C2C2A"/>
          <w:spacing w:val="-7"/>
        </w:rPr>
        <w:t xml:space="preserve"> </w:t>
      </w:r>
      <w:r>
        <w:rPr>
          <w:color w:val="2C2C2A"/>
        </w:rPr>
        <w:t>a</w:t>
      </w:r>
      <w:r>
        <w:rPr>
          <w:color w:val="2C2C2A"/>
          <w:spacing w:val="-7"/>
        </w:rPr>
        <w:t xml:space="preserve"> </w:t>
      </w:r>
      <w:r>
        <w:rPr>
          <w:color w:val="2C2C2A"/>
        </w:rPr>
        <w:t>national</w:t>
      </w:r>
      <w:r>
        <w:rPr>
          <w:color w:val="2C2C2A"/>
          <w:spacing w:val="-8"/>
        </w:rPr>
        <w:t xml:space="preserve"> </w:t>
      </w:r>
      <w:r>
        <w:rPr>
          <w:color w:val="2C2C2A"/>
        </w:rPr>
        <w:t>network</w:t>
      </w:r>
      <w:r>
        <w:rPr>
          <w:color w:val="2C2C2A"/>
          <w:spacing w:val="-4"/>
        </w:rPr>
        <w:t xml:space="preserve"> </w:t>
      </w:r>
      <w:r>
        <w:rPr>
          <w:color w:val="2C2C2A"/>
        </w:rPr>
        <w:t>of</w:t>
      </w:r>
      <w:r>
        <w:rPr>
          <w:color w:val="2C2C2A"/>
          <w:spacing w:val="-4"/>
        </w:rPr>
        <w:t xml:space="preserve"> </w:t>
      </w:r>
      <w:r>
        <w:rPr>
          <w:color w:val="2C2C2A"/>
        </w:rPr>
        <w:t>not</w:t>
      </w:r>
      <w:r>
        <w:rPr>
          <w:color w:val="2C2C2A"/>
          <w:spacing w:val="-8"/>
        </w:rPr>
        <w:t xml:space="preserve"> </w:t>
      </w:r>
      <w:r>
        <w:rPr>
          <w:color w:val="2C2C2A"/>
        </w:rPr>
        <w:t>fewer</w:t>
      </w:r>
      <w:r>
        <w:rPr>
          <w:color w:val="2C2C2A"/>
          <w:spacing w:val="-9"/>
        </w:rPr>
        <w:t xml:space="preserve"> </w:t>
      </w:r>
      <w:r>
        <w:rPr>
          <w:color w:val="2C2C2A"/>
        </w:rPr>
        <w:t>than</w:t>
      </w:r>
      <w:r>
        <w:rPr>
          <w:color w:val="2C2C2A"/>
          <w:spacing w:val="-10"/>
        </w:rPr>
        <w:t xml:space="preserve"> </w:t>
      </w:r>
      <w:r>
        <w:rPr>
          <w:color w:val="2C2C2A"/>
        </w:rPr>
        <w:t>ten</w:t>
      </w:r>
      <w:r>
        <w:rPr>
          <w:color w:val="2C2C2A"/>
          <w:spacing w:val="-12"/>
        </w:rPr>
        <w:t xml:space="preserve"> </w:t>
      </w:r>
      <w:r>
        <w:rPr>
          <w:color w:val="2C2C2A"/>
        </w:rPr>
        <w:t>(10)</w:t>
      </w:r>
      <w:r>
        <w:rPr>
          <w:color w:val="2C2C2A"/>
          <w:spacing w:val="-6"/>
        </w:rPr>
        <w:t xml:space="preserve"> </w:t>
      </w:r>
      <w:r>
        <w:rPr>
          <w:color w:val="2C2C2A"/>
        </w:rPr>
        <w:t>ACE</w:t>
      </w:r>
      <w:r>
        <w:rPr>
          <w:color w:val="2C2C2A"/>
          <w:spacing w:val="-6"/>
        </w:rPr>
        <w:t xml:space="preserve"> </w:t>
      </w:r>
      <w:r>
        <w:rPr>
          <w:color w:val="2C2C2A"/>
        </w:rPr>
        <w:t>Communities</w:t>
      </w:r>
      <w:r>
        <w:rPr>
          <w:color w:val="2C2C2A"/>
          <w:spacing w:val="-7"/>
        </w:rPr>
        <w:t xml:space="preserve"> </w:t>
      </w:r>
      <w:r>
        <w:rPr>
          <w:color w:val="2C2C2A"/>
        </w:rPr>
        <w:t>across</w:t>
      </w:r>
      <w:r>
        <w:rPr>
          <w:color w:val="2C2C2A"/>
          <w:spacing w:val="-9"/>
        </w:rPr>
        <w:t xml:space="preserve"> </w:t>
      </w:r>
      <w:r>
        <w:rPr>
          <w:color w:val="2C2C2A"/>
        </w:rPr>
        <w:t>five</w:t>
      </w:r>
      <w:r>
        <w:rPr>
          <w:color w:val="2C2C2A"/>
          <w:spacing w:val="-10"/>
        </w:rPr>
        <w:t xml:space="preserve"> </w:t>
      </w:r>
      <w:r>
        <w:rPr>
          <w:color w:val="2C2C2A"/>
        </w:rPr>
        <w:t>(5) geographic regions;</w:t>
      </w:r>
    </w:p>
    <w:p w14:paraId="392F4CCD" w14:textId="77777777" w:rsidR="006D1AF8" w:rsidRDefault="00BC207C">
      <w:pPr>
        <w:pStyle w:val="ListParagraph"/>
        <w:numPr>
          <w:ilvl w:val="0"/>
          <w:numId w:val="6"/>
        </w:numPr>
        <w:tabs>
          <w:tab w:val="left" w:pos="960"/>
          <w:tab w:val="left" w:pos="961"/>
        </w:tabs>
        <w:spacing w:before="58"/>
        <w:jc w:val="left"/>
      </w:pPr>
      <w:r>
        <w:rPr>
          <w:color w:val="2C2C2A"/>
        </w:rPr>
        <w:t>Establish</w:t>
      </w:r>
      <w:r>
        <w:rPr>
          <w:color w:val="2C2C2A"/>
          <w:spacing w:val="-4"/>
        </w:rPr>
        <w:t xml:space="preserve"> </w:t>
      </w:r>
      <w:r>
        <w:rPr>
          <w:color w:val="2C2C2A"/>
        </w:rPr>
        <w:t>the</w:t>
      </w:r>
      <w:r>
        <w:rPr>
          <w:color w:val="2C2C2A"/>
          <w:spacing w:val="-7"/>
        </w:rPr>
        <w:t xml:space="preserve"> </w:t>
      </w:r>
      <w:r>
        <w:rPr>
          <w:color w:val="2C2C2A"/>
        </w:rPr>
        <w:t>ACE</w:t>
      </w:r>
      <w:r>
        <w:rPr>
          <w:color w:val="2C2C2A"/>
          <w:spacing w:val="-4"/>
        </w:rPr>
        <w:t xml:space="preserve"> </w:t>
      </w:r>
      <w:r>
        <w:rPr>
          <w:color w:val="2C2C2A"/>
        </w:rPr>
        <w:t>University</w:t>
      </w:r>
      <w:r>
        <w:rPr>
          <w:color w:val="2C2C2A"/>
          <w:spacing w:val="-4"/>
        </w:rPr>
        <w:t xml:space="preserve"> </w:t>
      </w:r>
      <w:r>
        <w:rPr>
          <w:color w:val="2C2C2A"/>
        </w:rPr>
        <w:t>System</w:t>
      </w:r>
      <w:r>
        <w:rPr>
          <w:color w:val="2C2C2A"/>
          <w:spacing w:val="-4"/>
        </w:rPr>
        <w:t xml:space="preserve"> </w:t>
      </w:r>
      <w:r>
        <w:rPr>
          <w:color w:val="2C2C2A"/>
        </w:rPr>
        <w:t>with</w:t>
      </w:r>
      <w:r>
        <w:rPr>
          <w:color w:val="2C2C2A"/>
          <w:spacing w:val="-6"/>
        </w:rPr>
        <w:t xml:space="preserve"> </w:t>
      </w:r>
      <w:r>
        <w:rPr>
          <w:color w:val="2C2C2A"/>
        </w:rPr>
        <w:t>not</w:t>
      </w:r>
      <w:r>
        <w:rPr>
          <w:color w:val="2C2C2A"/>
          <w:spacing w:val="-7"/>
        </w:rPr>
        <w:t xml:space="preserve"> </w:t>
      </w:r>
      <w:r>
        <w:rPr>
          <w:color w:val="2C2C2A"/>
        </w:rPr>
        <w:t>fewer</w:t>
      </w:r>
      <w:r>
        <w:rPr>
          <w:color w:val="2C2C2A"/>
          <w:spacing w:val="-5"/>
        </w:rPr>
        <w:t xml:space="preserve"> </w:t>
      </w:r>
      <w:r>
        <w:rPr>
          <w:color w:val="2C2C2A"/>
        </w:rPr>
        <w:t>than</w:t>
      </w:r>
      <w:r>
        <w:rPr>
          <w:color w:val="2C2C2A"/>
          <w:spacing w:val="-9"/>
        </w:rPr>
        <w:t xml:space="preserve"> </w:t>
      </w:r>
      <w:r>
        <w:rPr>
          <w:color w:val="2C2C2A"/>
        </w:rPr>
        <w:t>three</w:t>
      </w:r>
      <w:r>
        <w:rPr>
          <w:color w:val="2C2C2A"/>
          <w:spacing w:val="-9"/>
        </w:rPr>
        <w:t xml:space="preserve"> </w:t>
      </w:r>
      <w:r>
        <w:rPr>
          <w:color w:val="2C2C2A"/>
        </w:rPr>
        <w:t>(3)</w:t>
      </w:r>
      <w:r>
        <w:rPr>
          <w:color w:val="2C2C2A"/>
          <w:spacing w:val="-4"/>
        </w:rPr>
        <w:t xml:space="preserve"> </w:t>
      </w:r>
      <w:r>
        <w:rPr>
          <w:color w:val="2C2C2A"/>
        </w:rPr>
        <w:t>accredited</w:t>
      </w:r>
      <w:r>
        <w:rPr>
          <w:color w:val="2C2C2A"/>
          <w:spacing w:val="-25"/>
        </w:rPr>
        <w:t xml:space="preserve"> </w:t>
      </w:r>
      <w:r>
        <w:rPr>
          <w:color w:val="2C2C2A"/>
        </w:rPr>
        <w:t>campuses;</w:t>
      </w:r>
    </w:p>
    <w:p w14:paraId="66A22252" w14:textId="77777777" w:rsidR="006D1AF8" w:rsidRDefault="00BC207C">
      <w:pPr>
        <w:pStyle w:val="ListParagraph"/>
        <w:numPr>
          <w:ilvl w:val="0"/>
          <w:numId w:val="6"/>
        </w:numPr>
        <w:tabs>
          <w:tab w:val="left" w:pos="960"/>
          <w:tab w:val="left" w:pos="961"/>
        </w:tabs>
        <w:spacing w:before="109"/>
        <w:jc w:val="left"/>
      </w:pPr>
      <w:r>
        <w:rPr>
          <w:color w:val="2C2C2A"/>
        </w:rPr>
        <w:t>Develop</w:t>
      </w:r>
      <w:r>
        <w:rPr>
          <w:color w:val="2C2C2A"/>
          <w:spacing w:val="-22"/>
        </w:rPr>
        <w:t xml:space="preserve"> </w:t>
      </w:r>
      <w:r>
        <w:rPr>
          <w:color w:val="2C2C2A"/>
        </w:rPr>
        <w:t>international</w:t>
      </w:r>
      <w:r>
        <w:rPr>
          <w:color w:val="2C2C2A"/>
          <w:spacing w:val="-22"/>
        </w:rPr>
        <w:t xml:space="preserve"> </w:t>
      </w:r>
      <w:r>
        <w:rPr>
          <w:color w:val="2C2C2A"/>
        </w:rPr>
        <w:t>trade</w:t>
      </w:r>
      <w:r>
        <w:rPr>
          <w:color w:val="2C2C2A"/>
          <w:spacing w:val="-22"/>
        </w:rPr>
        <w:t xml:space="preserve"> </w:t>
      </w:r>
      <w:r>
        <w:rPr>
          <w:color w:val="2C2C2A"/>
        </w:rPr>
        <w:t>relationships</w:t>
      </w:r>
      <w:r>
        <w:rPr>
          <w:color w:val="2C2C2A"/>
          <w:spacing w:val="-22"/>
        </w:rPr>
        <w:t xml:space="preserve"> </w:t>
      </w:r>
      <w:r>
        <w:rPr>
          <w:color w:val="2C2C2A"/>
        </w:rPr>
        <w:t>with</w:t>
      </w:r>
      <w:r>
        <w:rPr>
          <w:color w:val="2C2C2A"/>
          <w:spacing w:val="-22"/>
        </w:rPr>
        <w:t xml:space="preserve"> </w:t>
      </w:r>
      <w:r>
        <w:rPr>
          <w:color w:val="2C2C2A"/>
        </w:rPr>
        <w:t>African,</w:t>
      </w:r>
      <w:r>
        <w:rPr>
          <w:color w:val="2C2C2A"/>
          <w:spacing w:val="-15"/>
        </w:rPr>
        <w:t xml:space="preserve"> </w:t>
      </w:r>
      <w:r>
        <w:rPr>
          <w:color w:val="2C2C2A"/>
        </w:rPr>
        <w:t>Caribbean,</w:t>
      </w:r>
      <w:r>
        <w:rPr>
          <w:color w:val="2C2C2A"/>
          <w:spacing w:val="-20"/>
        </w:rPr>
        <w:t xml:space="preserve"> </w:t>
      </w:r>
      <w:r>
        <w:rPr>
          <w:color w:val="2C2C2A"/>
        </w:rPr>
        <w:t>and</w:t>
      </w:r>
      <w:r>
        <w:rPr>
          <w:color w:val="2C2C2A"/>
          <w:spacing w:val="-29"/>
        </w:rPr>
        <w:t xml:space="preserve"> </w:t>
      </w:r>
      <w:r>
        <w:rPr>
          <w:color w:val="2C2C2A"/>
        </w:rPr>
        <w:t>Indigenous</w:t>
      </w:r>
      <w:r>
        <w:rPr>
          <w:color w:val="2C2C2A"/>
          <w:spacing w:val="-19"/>
        </w:rPr>
        <w:t xml:space="preserve"> </w:t>
      </w:r>
      <w:r>
        <w:rPr>
          <w:color w:val="2C2C2A"/>
        </w:rPr>
        <w:t>nations;</w:t>
      </w:r>
    </w:p>
    <w:p w14:paraId="750B996C" w14:textId="77777777" w:rsidR="006D1AF8" w:rsidRDefault="00BC207C">
      <w:pPr>
        <w:pStyle w:val="ListParagraph"/>
        <w:numPr>
          <w:ilvl w:val="0"/>
          <w:numId w:val="6"/>
        </w:numPr>
        <w:tabs>
          <w:tab w:val="left" w:pos="960"/>
          <w:tab w:val="left" w:pos="961"/>
        </w:tabs>
        <w:spacing w:before="105" w:line="285" w:lineRule="auto"/>
        <w:ind w:right="343"/>
        <w:jc w:val="left"/>
      </w:pPr>
      <w:r>
        <w:rPr>
          <w:color w:val="2C2C2A"/>
        </w:rPr>
        <w:t>Operate</w:t>
      </w:r>
      <w:r>
        <w:rPr>
          <w:color w:val="2C2C2A"/>
          <w:spacing w:val="-17"/>
        </w:rPr>
        <w:t xml:space="preserve"> </w:t>
      </w:r>
      <w:r>
        <w:rPr>
          <w:color w:val="2C2C2A"/>
        </w:rPr>
        <w:t>ACE</w:t>
      </w:r>
      <w:r>
        <w:rPr>
          <w:color w:val="2C2C2A"/>
          <w:spacing w:val="-25"/>
        </w:rPr>
        <w:t xml:space="preserve"> </w:t>
      </w:r>
      <w:r>
        <w:rPr>
          <w:color w:val="2C2C2A"/>
        </w:rPr>
        <w:t>as</w:t>
      </w:r>
      <w:r>
        <w:rPr>
          <w:color w:val="2C2C2A"/>
          <w:spacing w:val="-17"/>
        </w:rPr>
        <w:t xml:space="preserve"> </w:t>
      </w:r>
      <w:r>
        <w:rPr>
          <w:color w:val="2C2C2A"/>
        </w:rPr>
        <w:t>a</w:t>
      </w:r>
      <w:r>
        <w:rPr>
          <w:color w:val="2C2C2A"/>
          <w:spacing w:val="-27"/>
        </w:rPr>
        <w:t xml:space="preserve"> </w:t>
      </w:r>
      <w:r>
        <w:rPr>
          <w:color w:val="2C2C2A"/>
        </w:rPr>
        <w:t>recognized</w:t>
      </w:r>
      <w:r>
        <w:rPr>
          <w:color w:val="2C2C2A"/>
          <w:spacing w:val="-17"/>
        </w:rPr>
        <w:t xml:space="preserve"> </w:t>
      </w:r>
      <w:r>
        <w:rPr>
          <w:color w:val="2C2C2A"/>
        </w:rPr>
        <w:t>economic</w:t>
      </w:r>
      <w:r>
        <w:rPr>
          <w:color w:val="2C2C2A"/>
          <w:spacing w:val="-19"/>
        </w:rPr>
        <w:t xml:space="preserve"> </w:t>
      </w:r>
      <w:r>
        <w:rPr>
          <w:color w:val="2C2C2A"/>
        </w:rPr>
        <w:t>and</w:t>
      </w:r>
      <w:r>
        <w:rPr>
          <w:color w:val="2C2C2A"/>
          <w:spacing w:val="-24"/>
        </w:rPr>
        <w:t xml:space="preserve"> </w:t>
      </w:r>
      <w:r>
        <w:rPr>
          <w:color w:val="2C2C2A"/>
        </w:rPr>
        <w:t>political</w:t>
      </w:r>
      <w:r>
        <w:rPr>
          <w:color w:val="2C2C2A"/>
          <w:spacing w:val="-17"/>
        </w:rPr>
        <w:t xml:space="preserve"> </w:t>
      </w:r>
      <w:r>
        <w:rPr>
          <w:color w:val="2C2C2A"/>
        </w:rPr>
        <w:t>bloc</w:t>
      </w:r>
      <w:r>
        <w:rPr>
          <w:color w:val="2C2C2A"/>
          <w:spacing w:val="-17"/>
        </w:rPr>
        <w:t xml:space="preserve"> </w:t>
      </w:r>
      <w:r>
        <w:rPr>
          <w:color w:val="2C2C2A"/>
        </w:rPr>
        <w:t>with</w:t>
      </w:r>
      <w:r>
        <w:rPr>
          <w:color w:val="2C2C2A"/>
          <w:spacing w:val="-22"/>
        </w:rPr>
        <w:t xml:space="preserve"> </w:t>
      </w:r>
      <w:r>
        <w:rPr>
          <w:color w:val="2C2C2A"/>
        </w:rPr>
        <w:t>an</w:t>
      </w:r>
      <w:r>
        <w:rPr>
          <w:color w:val="2C2C2A"/>
          <w:spacing w:val="-22"/>
        </w:rPr>
        <w:t xml:space="preserve"> </w:t>
      </w:r>
      <w:r>
        <w:rPr>
          <w:color w:val="2C2C2A"/>
        </w:rPr>
        <w:t>annual</w:t>
      </w:r>
      <w:r>
        <w:rPr>
          <w:color w:val="2C2C2A"/>
          <w:spacing w:val="-25"/>
        </w:rPr>
        <w:t xml:space="preserve"> </w:t>
      </w:r>
      <w:r>
        <w:rPr>
          <w:color w:val="2C2C2A"/>
        </w:rPr>
        <w:t>economic</w:t>
      </w:r>
      <w:r>
        <w:rPr>
          <w:color w:val="2C2C2A"/>
          <w:spacing w:val="-16"/>
        </w:rPr>
        <w:t xml:space="preserve"> </w:t>
      </w:r>
      <w:r>
        <w:rPr>
          <w:color w:val="2C2C2A"/>
        </w:rPr>
        <w:t>output exceeding fifty billion dollars</w:t>
      </w:r>
      <w:r>
        <w:rPr>
          <w:color w:val="2C2C2A"/>
          <w:spacing w:val="-11"/>
        </w:rPr>
        <w:t xml:space="preserve"> </w:t>
      </w:r>
      <w:r>
        <w:rPr>
          <w:color w:val="2C2C2A"/>
        </w:rPr>
        <w:t>($50,000,000,000);</w:t>
      </w:r>
    </w:p>
    <w:p w14:paraId="5909CB2E" w14:textId="77777777" w:rsidR="006D1AF8" w:rsidRDefault="00BC207C">
      <w:pPr>
        <w:pStyle w:val="ListParagraph"/>
        <w:numPr>
          <w:ilvl w:val="0"/>
          <w:numId w:val="6"/>
        </w:numPr>
        <w:tabs>
          <w:tab w:val="left" w:pos="960"/>
          <w:tab w:val="left" w:pos="961"/>
        </w:tabs>
        <w:spacing w:before="58" w:line="288" w:lineRule="auto"/>
        <w:ind w:right="354"/>
        <w:jc w:val="left"/>
      </w:pPr>
      <w:r>
        <w:rPr>
          <w:color w:val="2C2C2A"/>
        </w:rPr>
        <w:t>Pursue</w:t>
      </w:r>
      <w:r>
        <w:rPr>
          <w:color w:val="2C2C2A"/>
          <w:spacing w:val="-15"/>
        </w:rPr>
        <w:t xml:space="preserve"> </w:t>
      </w:r>
      <w:r>
        <w:rPr>
          <w:color w:val="2C2C2A"/>
        </w:rPr>
        <w:t>formal</w:t>
      </w:r>
      <w:r>
        <w:rPr>
          <w:color w:val="2C2C2A"/>
          <w:spacing w:val="-18"/>
        </w:rPr>
        <w:t xml:space="preserve"> </w:t>
      </w:r>
      <w:r>
        <w:rPr>
          <w:color w:val="2C2C2A"/>
        </w:rPr>
        <w:t>recognition</w:t>
      </w:r>
      <w:r>
        <w:rPr>
          <w:color w:val="2C2C2A"/>
          <w:spacing w:val="-10"/>
        </w:rPr>
        <w:t xml:space="preserve"> </w:t>
      </w:r>
      <w:r>
        <w:rPr>
          <w:color w:val="2C2C2A"/>
        </w:rPr>
        <w:t>by</w:t>
      </w:r>
      <w:r>
        <w:rPr>
          <w:color w:val="2C2C2A"/>
          <w:spacing w:val="-13"/>
        </w:rPr>
        <w:t xml:space="preserve"> </w:t>
      </w:r>
      <w:r>
        <w:rPr>
          <w:color w:val="2C2C2A"/>
        </w:rPr>
        <w:t>the</w:t>
      </w:r>
      <w:r>
        <w:rPr>
          <w:color w:val="2C2C2A"/>
          <w:spacing w:val="-16"/>
        </w:rPr>
        <w:t xml:space="preserve"> </w:t>
      </w:r>
      <w:r>
        <w:rPr>
          <w:color w:val="2C2C2A"/>
        </w:rPr>
        <w:t>United</w:t>
      </w:r>
      <w:r>
        <w:rPr>
          <w:color w:val="2C2C2A"/>
          <w:spacing w:val="-16"/>
        </w:rPr>
        <w:t xml:space="preserve"> </w:t>
      </w:r>
      <w:r>
        <w:rPr>
          <w:color w:val="2C2C2A"/>
        </w:rPr>
        <w:t>Nations</w:t>
      </w:r>
      <w:r>
        <w:rPr>
          <w:color w:val="2C2C2A"/>
          <w:spacing w:val="-17"/>
        </w:rPr>
        <w:t xml:space="preserve"> </w:t>
      </w:r>
      <w:r>
        <w:rPr>
          <w:color w:val="2C2C2A"/>
        </w:rPr>
        <w:t>Permanent</w:t>
      </w:r>
      <w:r>
        <w:rPr>
          <w:color w:val="2C2C2A"/>
          <w:spacing w:val="-7"/>
        </w:rPr>
        <w:t xml:space="preserve"> </w:t>
      </w:r>
      <w:r>
        <w:rPr>
          <w:color w:val="2C2C2A"/>
        </w:rPr>
        <w:t>Forum</w:t>
      </w:r>
      <w:r>
        <w:rPr>
          <w:color w:val="2C2C2A"/>
          <w:spacing w:val="-12"/>
        </w:rPr>
        <w:t xml:space="preserve"> </w:t>
      </w:r>
      <w:r>
        <w:rPr>
          <w:color w:val="2C2C2A"/>
        </w:rPr>
        <w:t>on</w:t>
      </w:r>
      <w:r>
        <w:rPr>
          <w:color w:val="2C2C2A"/>
          <w:spacing w:val="-19"/>
        </w:rPr>
        <w:t xml:space="preserve"> </w:t>
      </w:r>
      <w:r>
        <w:rPr>
          <w:color w:val="2C2C2A"/>
        </w:rPr>
        <w:t>Indigenous</w:t>
      </w:r>
      <w:r>
        <w:rPr>
          <w:color w:val="2C2C2A"/>
          <w:spacing w:val="-10"/>
        </w:rPr>
        <w:t xml:space="preserve"> </w:t>
      </w:r>
      <w:r>
        <w:rPr>
          <w:color w:val="2C2C2A"/>
        </w:rPr>
        <w:t>Issues and aligned international</w:t>
      </w:r>
      <w:r>
        <w:rPr>
          <w:color w:val="2C2C2A"/>
          <w:spacing w:val="-5"/>
        </w:rPr>
        <w:t xml:space="preserve"> </w:t>
      </w:r>
      <w:r>
        <w:rPr>
          <w:color w:val="2C2C2A"/>
        </w:rPr>
        <w:t>bodies.</w:t>
      </w:r>
    </w:p>
    <w:p w14:paraId="5D2EC59F" w14:textId="77777777" w:rsidR="006D1AF8" w:rsidRDefault="00BC207C">
      <w:pPr>
        <w:pStyle w:val="Heading5"/>
        <w:spacing w:before="186"/>
      </w:pPr>
      <w:r>
        <w:rPr>
          <w:color w:val="886912"/>
        </w:rPr>
        <w:t xml:space="preserve">Sec. 502. </w:t>
      </w:r>
      <w:r>
        <w:rPr>
          <w:color w:val="1A1A1A"/>
        </w:rPr>
        <w:t>The Eight Systems: Organization of Titles VI Through XIII</w:t>
      </w:r>
    </w:p>
    <w:p w14:paraId="66604D96" w14:textId="77777777" w:rsidR="006D1AF8" w:rsidRDefault="00BC207C">
      <w:pPr>
        <w:pStyle w:val="BodyText"/>
        <w:spacing w:before="112" w:line="285" w:lineRule="auto"/>
        <w:ind w:left="240" w:right="240"/>
      </w:pPr>
      <w:r>
        <w:rPr>
          <w:color w:val="2C2C2A"/>
        </w:rPr>
        <w:t>ACE’s civilization-scale mission is organized around eight interconnected systems, each of which is given its own Title in this Act. Titles VI through XIII establish these systems in sequence. They are not independent programs. They are interdependent components of a single architecture, each designed to reinforce and sustain the others. The Eight Systems are:</w:t>
      </w:r>
    </w:p>
    <w:p w14:paraId="178D51C1" w14:textId="77777777" w:rsidR="006D1AF8" w:rsidRDefault="00BC207C">
      <w:pPr>
        <w:pStyle w:val="BodyText"/>
        <w:spacing w:before="95" w:line="285" w:lineRule="auto"/>
        <w:ind w:left="240" w:right="240"/>
      </w:pPr>
      <w:r>
        <w:rPr>
          <w:color w:val="2C2C2A"/>
        </w:rPr>
        <w:t>Title VI: Education (K-12 through ACE University, accreditation, cultural integration). Title VII: Public Safety and Restorative Justice (Peacekeeping Corps, Community Court, jurisdictional sovereignty). Title VIII: Healthcare and Wellness (community clinic, hospital, maternal health, MediSave financing, Phase 1 bridge infrastructure). Title IX: Governance and Legal Sovereignty (external political strategy, four-track domestic and international framework). Title X: Food Sovereignty, Agriculture, and Environ</w:t>
      </w:r>
      <w:r>
        <w:rPr>
          <w:color w:val="2C2C2A"/>
        </w:rPr>
        <w:t>mental Stewardship (agricultural cooperative, energy independence, seed banks, food standards). Title XI: Media, Culture, and Narrative Sovereignty (ACE Media Network, cultural preservation). Title XII: Global Alliances and Expansion (African Union trade, Caribbean and Indigenous alliances, national replication). Title XIII: Community Wealth and Health Security (ACE Community Provident Fund, Zero Homelessness Mandate, ACE Social Contract).</w:t>
      </w:r>
    </w:p>
    <w:p w14:paraId="41A9586C" w14:textId="77777777" w:rsidR="001F720E" w:rsidRDefault="00BC207C">
      <w:pPr>
        <w:pStyle w:val="BodyText"/>
        <w:spacing w:before="95" w:line="285" w:lineRule="auto"/>
        <w:ind w:left="240" w:right="240"/>
        <w:rPr>
          <w:color w:val="2C2C2A"/>
        </w:rPr>
      </w:pPr>
      <w:r>
        <w:rPr>
          <w:color w:val="2C2C2A"/>
        </w:rPr>
        <w:t xml:space="preserve">The phase timeline established in Section 501 governs the sequence in which these systems are built. Not all eight systems are fully operational in Phase 1. The phased development schedule in Section 501 specifies which components of each system are activated at each phase milestone. The full Eight Systems architecture reaches complete operation at Phase 4 </w:t>
      </w:r>
    </w:p>
    <w:p w14:paraId="01B7725E" w14:textId="77777777" w:rsidR="001F720E" w:rsidRDefault="001F720E">
      <w:pPr>
        <w:pStyle w:val="BodyText"/>
        <w:spacing w:before="95" w:line="285" w:lineRule="auto"/>
        <w:ind w:left="240" w:right="240"/>
        <w:rPr>
          <w:color w:val="2C2C2A"/>
        </w:rPr>
      </w:pPr>
    </w:p>
    <w:p w14:paraId="23861FEC" w14:textId="18B20D5D" w:rsidR="006D1AF8" w:rsidRDefault="00BC207C">
      <w:pPr>
        <w:pStyle w:val="BodyText"/>
        <w:spacing w:before="95" w:line="285" w:lineRule="auto"/>
        <w:ind w:left="240" w:right="240"/>
      </w:pPr>
      <w:r>
        <w:rPr>
          <w:color w:val="2C2C2A"/>
        </w:rPr>
        <w:t>civilization scale. Each system’s Title describes both the full Phase 4 vision and the Phase 1 through Phase 3 steps required to reach it.</w:t>
      </w:r>
    </w:p>
    <w:p w14:paraId="6B836D29" w14:textId="77777777" w:rsidR="006D1AF8" w:rsidRDefault="00BC207C">
      <w:pPr>
        <w:pStyle w:val="Heading5"/>
        <w:spacing w:before="186"/>
      </w:pPr>
      <w:r>
        <w:rPr>
          <w:color w:val="886912"/>
        </w:rPr>
        <w:t xml:space="preserve">Sec. 503. </w:t>
      </w:r>
      <w:r>
        <w:rPr>
          <w:color w:val="1A1A1A"/>
        </w:rPr>
        <w:t>The Principle of Service Permanence in Transitional Infrastructure</w:t>
      </w:r>
    </w:p>
    <w:p w14:paraId="2BFFA23A" w14:textId="77777777" w:rsidR="006D1AF8" w:rsidRDefault="00BC207C">
      <w:pPr>
        <w:pStyle w:val="BodyText"/>
        <w:spacing w:before="112" w:line="285" w:lineRule="auto"/>
        <w:ind w:left="240" w:right="240"/>
      </w:pPr>
      <w:r>
        <w:rPr>
          <w:color w:val="2C2C2A"/>
        </w:rPr>
        <w:t xml:space="preserve">ACE is built on sovereign ground that does not yet exist, for a population that has not yet arrived, through infrastructure that will be constructed over a </w:t>
      </w:r>
      <w:proofErr w:type="gramStart"/>
      <w:r>
        <w:rPr>
          <w:color w:val="2C2C2A"/>
        </w:rPr>
        <w:t>twenty-five year</w:t>
      </w:r>
      <w:proofErr w:type="gramEnd"/>
      <w:r>
        <w:rPr>
          <w:color w:val="2C2C2A"/>
        </w:rPr>
        <w:t xml:space="preserve"> development horizon. The gap between the day the first pioneer </w:t>
      </w:r>
      <w:proofErr w:type="gramStart"/>
      <w:r>
        <w:rPr>
          <w:color w:val="2C2C2A"/>
        </w:rPr>
        <w:t>arrives</w:t>
      </w:r>
      <w:proofErr w:type="gramEnd"/>
      <w:r>
        <w:rPr>
          <w:color w:val="2C2C2A"/>
        </w:rPr>
        <w:t xml:space="preserve"> and the day the last permanent building opens is not a period of partial commitment. It is a period of full commitment delivered through transitional means. This Section establishes the design principle that governs all three Phase 1 bridge systems, healthcare, banking, and education, across every ACE city launch.</w:t>
      </w:r>
    </w:p>
    <w:p w14:paraId="08FF46F1" w14:textId="77777777" w:rsidR="006D1AF8" w:rsidRDefault="00BC207C">
      <w:pPr>
        <w:pStyle w:val="BodyText"/>
        <w:spacing w:before="95" w:line="285" w:lineRule="auto"/>
        <w:ind w:left="240" w:right="240"/>
      </w:pPr>
      <w:r>
        <w:rPr>
          <w:color w:val="2C2C2A"/>
        </w:rPr>
        <w:t>The Principle of Service Permanence holds that the permanence of an ACE service commitment is measured by the quality and consistency of the service delivered, not by the permanence of the structure in which it is delivered. A child receiving instruction in an ACE modular classroom is receiving the full ACE education commitment. A pioneer receiving care in a mobile clinical unit is receiving the full ACE healthcare commitment. A resident opening an account at a modular MLI branch is a full member of the ACE</w:t>
      </w:r>
      <w:r>
        <w:rPr>
          <w:color w:val="2C2C2A"/>
        </w:rPr>
        <w:t xml:space="preserve"> financial system. The modular unit is not a lesser version of what ACE promises. It is the full promise, housed temporarily while the permanent structure is built on the same land where the unit stands.</w:t>
      </w:r>
    </w:p>
    <w:p w14:paraId="4451440C" w14:textId="77777777" w:rsidR="00384781" w:rsidRDefault="00BC207C">
      <w:pPr>
        <w:pStyle w:val="BodyText"/>
        <w:spacing w:before="95" w:line="285" w:lineRule="auto"/>
        <w:ind w:left="240" w:right="240"/>
        <w:rPr>
          <w:color w:val="2C2C2A"/>
        </w:rPr>
      </w:pPr>
      <w:r>
        <w:rPr>
          <w:color w:val="2C2C2A"/>
        </w:rPr>
        <w:t xml:space="preserve">This principle has three operational implications that govern every bridge section in this Act. First, every modular and mobile unit is deployed on the parcel designated in the ACE master development plan as the permanent location of the facility it anticipates. The modular classroom is placed on the future school site. </w:t>
      </w:r>
    </w:p>
    <w:p w14:paraId="48BEEC52" w14:textId="77777777" w:rsidR="006D1AF8" w:rsidRDefault="00BC207C">
      <w:pPr>
        <w:pStyle w:val="BodyText"/>
        <w:spacing w:before="95" w:line="285" w:lineRule="auto"/>
        <w:ind w:left="240" w:right="240"/>
      </w:pPr>
      <w:r>
        <w:rPr>
          <w:color w:val="2C2C2A"/>
        </w:rPr>
        <w:t>The mobile clinical unit is placed on the future clinic and hospital campus. The modular banking unit is placed on the future MLI branch site. The physical footprint of the permanent institution begins on the day the transitional unit arrives, not on the day the permanent building opens.</w:t>
      </w:r>
    </w:p>
    <w:p w14:paraId="5F7CF235" w14:textId="77777777" w:rsidR="006D1AF8" w:rsidRDefault="00BC207C">
      <w:pPr>
        <w:pStyle w:val="BodyText"/>
        <w:spacing w:before="95" w:line="285" w:lineRule="auto"/>
        <w:ind w:left="240" w:right="240"/>
      </w:pPr>
      <w:r>
        <w:rPr>
          <w:color w:val="2C2C2A"/>
        </w:rPr>
        <w:t>Second, the standards that govern the permanent service govern the transitional service equally. The same curriculum that will be taught in the permanent ACE school is taught in the modular classroom from the first day of instruction. The same healthcare protocols that will govern the permanent ACE clinic govern the mobile clinical unit. The same financial products and cooperative principles that will define the permanent MLI govern the modular banking unit. There is no reduced standard, no provisional curr</w:t>
      </w:r>
      <w:r>
        <w:rPr>
          <w:color w:val="2C2C2A"/>
        </w:rPr>
        <w:t>iculum, and no interim-grade service delivery in ACE Territory at any phase.</w:t>
      </w:r>
    </w:p>
    <w:p w14:paraId="5764D516" w14:textId="77777777" w:rsidR="006D1AF8" w:rsidRDefault="00BC207C">
      <w:pPr>
        <w:pStyle w:val="BodyText"/>
        <w:spacing w:before="95" w:line="285" w:lineRule="auto"/>
        <w:ind w:left="240" w:right="240"/>
      </w:pPr>
      <w:r>
        <w:rPr>
          <w:color w:val="2C2C2A"/>
        </w:rPr>
        <w:t>Third, the transitional infrastructure is designed for the network, not for the individual city. Modular classrooms, mobile clinical units, and modular banking units rotate through the ACE national network as each city’s permanent facilities come online. The fleet is purchased once, at the network level, and redeployed continuously as the replication cycle advances. This means the capital cost of transitional infrastructure is not a per-city expense. It is a one-time network investment that serves every cit</w:t>
      </w:r>
      <w:r>
        <w:rPr>
          <w:color w:val="2C2C2A"/>
        </w:rPr>
        <w:t xml:space="preserve">y ACE </w:t>
      </w:r>
      <w:proofErr w:type="gramStart"/>
      <w:r>
        <w:rPr>
          <w:color w:val="2C2C2A"/>
        </w:rPr>
        <w:t>launches</w:t>
      </w:r>
      <w:proofErr w:type="gramEnd"/>
      <w:r>
        <w:rPr>
          <w:color w:val="2C2C2A"/>
        </w:rPr>
        <w:t>, from the first to the last. The Principle of Service Permanence and the rotational fleet model together ensure that no ACE pioneer, in any city, at any phase of development, ever goes without healthcare, banking, or education from the day they arrive.</w:t>
      </w:r>
    </w:p>
    <w:p w14:paraId="524F942B" w14:textId="77777777" w:rsidR="00384781" w:rsidRDefault="00384781">
      <w:pPr>
        <w:pStyle w:val="Heading3"/>
        <w:ind w:right="379"/>
        <w:rPr>
          <w:color w:val="886912"/>
        </w:rPr>
      </w:pPr>
    </w:p>
    <w:p w14:paraId="51F41408" w14:textId="77777777" w:rsidR="00384781" w:rsidRDefault="00384781">
      <w:pPr>
        <w:pStyle w:val="Heading3"/>
        <w:ind w:right="379"/>
        <w:rPr>
          <w:color w:val="886912"/>
        </w:rPr>
      </w:pPr>
    </w:p>
    <w:p w14:paraId="03EA361A" w14:textId="77777777" w:rsidR="00384781" w:rsidRDefault="00384781">
      <w:pPr>
        <w:pStyle w:val="Heading3"/>
        <w:ind w:right="379"/>
        <w:rPr>
          <w:color w:val="886912"/>
        </w:rPr>
      </w:pPr>
    </w:p>
    <w:p w14:paraId="4B2A42E9" w14:textId="77777777" w:rsidR="006D1AF8" w:rsidRDefault="00BC207C">
      <w:pPr>
        <w:pStyle w:val="Heading3"/>
        <w:ind w:right="379"/>
      </w:pPr>
      <w:r>
        <w:rPr>
          <w:color w:val="886912"/>
        </w:rPr>
        <w:t>TITLE VI</w:t>
      </w:r>
    </w:p>
    <w:p w14:paraId="2F55B8B7" w14:textId="77777777" w:rsidR="006D1AF8" w:rsidRDefault="00BC207C">
      <w:pPr>
        <w:spacing w:before="65"/>
        <w:ind w:left="370" w:right="377"/>
        <w:jc w:val="center"/>
        <w:rPr>
          <w:b/>
          <w:sz w:val="30"/>
        </w:rPr>
      </w:pPr>
      <w:r>
        <w:rPr>
          <w:b/>
          <w:color w:val="1A1A1A"/>
          <w:sz w:val="30"/>
        </w:rPr>
        <w:t>EDUCATION SYSTEM</w:t>
      </w:r>
    </w:p>
    <w:p w14:paraId="069C16AE" w14:textId="77777777" w:rsidR="006D1AF8" w:rsidRDefault="006D1AF8">
      <w:pPr>
        <w:pStyle w:val="BodyText"/>
        <w:ind w:left="0"/>
        <w:jc w:val="left"/>
        <w:rPr>
          <w:b/>
          <w:sz w:val="20"/>
        </w:rPr>
      </w:pPr>
    </w:p>
    <w:p w14:paraId="2D1ECEA7" w14:textId="77777777" w:rsidR="006D1AF8" w:rsidRDefault="00BC207C">
      <w:pPr>
        <w:pStyle w:val="BodyText"/>
        <w:spacing w:before="5"/>
        <w:ind w:left="0"/>
        <w:jc w:val="left"/>
        <w:rPr>
          <w:b/>
          <w:sz w:val="17"/>
        </w:rPr>
      </w:pPr>
      <w:r>
        <w:pict w14:anchorId="62BE14BD">
          <v:line id="_x0000_s2072" style="position:absolute;z-index:251652096;mso-wrap-distance-left:0;mso-wrap-distance-right:0;mso-position-horizontal-relative:page" from="70.6pt,12.25pt" to="541.55pt,12.25pt" strokecolor="#886912" strokeweight=".48pt">
            <w10:wrap type="topAndBottom" anchorx="page"/>
          </v:line>
        </w:pict>
      </w:r>
    </w:p>
    <w:p w14:paraId="11EAB46A" w14:textId="77777777" w:rsidR="006D1AF8" w:rsidRDefault="00BC207C">
      <w:pPr>
        <w:pStyle w:val="Heading5"/>
        <w:spacing w:before="189"/>
      </w:pPr>
      <w:r>
        <w:rPr>
          <w:color w:val="886912"/>
        </w:rPr>
        <w:t xml:space="preserve">Sec. 601. </w:t>
      </w:r>
      <w:r>
        <w:rPr>
          <w:color w:val="1A1A1A"/>
        </w:rPr>
        <w:t>ACE Education Framework</w:t>
      </w:r>
    </w:p>
    <w:p w14:paraId="7417EE84" w14:textId="77777777" w:rsidR="006D1AF8" w:rsidRDefault="00BC207C">
      <w:pPr>
        <w:pStyle w:val="BodyText"/>
        <w:spacing w:before="111" w:line="285" w:lineRule="auto"/>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4"/>
        </w:rPr>
        <w:t xml:space="preserve"> </w:t>
      </w:r>
      <w:r>
        <w:rPr>
          <w:color w:val="2C2C2A"/>
        </w:rPr>
        <w:t>Board.</w:t>
      </w:r>
      <w:r>
        <w:rPr>
          <w:color w:val="2C2C2A"/>
          <w:spacing w:val="-4"/>
        </w:rPr>
        <w:t xml:space="preserve"> </w:t>
      </w:r>
      <w:r>
        <w:rPr>
          <w:color w:val="2C2C2A"/>
        </w:rPr>
        <w:t>All</w:t>
      </w:r>
      <w:r>
        <w:rPr>
          <w:color w:val="2C2C2A"/>
          <w:spacing w:val="-8"/>
        </w:rPr>
        <w:t xml:space="preserve"> </w:t>
      </w:r>
      <w:r>
        <w:rPr>
          <w:color w:val="2C2C2A"/>
        </w:rPr>
        <w:t>ACE</w:t>
      </w:r>
      <w:r>
        <w:rPr>
          <w:color w:val="2C2C2A"/>
          <w:spacing w:val="-6"/>
        </w:rPr>
        <w:t xml:space="preserve"> </w:t>
      </w:r>
      <w:r>
        <w:rPr>
          <w:color w:val="2C2C2A"/>
        </w:rPr>
        <w:t>educational</w:t>
      </w:r>
      <w:r>
        <w:rPr>
          <w:color w:val="2C2C2A"/>
          <w:spacing w:val="-5"/>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5"/>
        </w:rPr>
        <w:t xml:space="preserve"> </w:t>
      </w:r>
      <w:r>
        <w:rPr>
          <w:color w:val="2C2C2A"/>
        </w:rPr>
        <w:t>in</w:t>
      </w:r>
      <w:r>
        <w:rPr>
          <w:color w:val="2C2C2A"/>
          <w:spacing w:val="-15"/>
        </w:rPr>
        <w:t xml:space="preserve"> </w:t>
      </w:r>
      <w:r>
        <w:rPr>
          <w:color w:val="2C2C2A"/>
        </w:rPr>
        <w:t>three</w:t>
      </w:r>
      <w:r>
        <w:rPr>
          <w:color w:val="2C2C2A"/>
          <w:spacing w:val="-10"/>
        </w:rPr>
        <w:t xml:space="preserve"> </w:t>
      </w:r>
      <w:r>
        <w:rPr>
          <w:color w:val="2C2C2A"/>
        </w:rPr>
        <w:t>co- equal</w:t>
      </w:r>
      <w:r>
        <w:rPr>
          <w:color w:val="2C2C2A"/>
          <w:spacing w:val="-3"/>
        </w:rPr>
        <w:t xml:space="preserve"> </w:t>
      </w:r>
      <w:r>
        <w:rPr>
          <w:color w:val="2C2C2A"/>
        </w:rPr>
        <w:t>philosophical</w:t>
      </w:r>
      <w:r>
        <w:rPr>
          <w:color w:val="2C2C2A"/>
          <w:spacing w:val="-4"/>
        </w:rPr>
        <w:t xml:space="preserve"> </w:t>
      </w:r>
      <w:r>
        <w:rPr>
          <w:color w:val="2C2C2A"/>
        </w:rPr>
        <w:t>pillars:</w:t>
      </w:r>
      <w:r>
        <w:rPr>
          <w:color w:val="2C2C2A"/>
          <w:spacing w:val="-1"/>
        </w:rPr>
        <w:t xml:space="preserve"> </w:t>
      </w:r>
      <w:r>
        <w:rPr>
          <w:color w:val="2C2C2A"/>
        </w:rPr>
        <w:t>cultural</w:t>
      </w:r>
      <w:r>
        <w:rPr>
          <w:color w:val="2C2C2A"/>
          <w:spacing w:val="-3"/>
        </w:rPr>
        <w:t xml:space="preserve"> </w:t>
      </w:r>
      <w:r>
        <w:rPr>
          <w:color w:val="2C2C2A"/>
        </w:rPr>
        <w:t>identity,</w:t>
      </w:r>
      <w:r>
        <w:rPr>
          <w:color w:val="2C2C2A"/>
          <w:spacing w:val="-4"/>
        </w:rPr>
        <w:t xml:space="preserve"> </w:t>
      </w:r>
      <w:r>
        <w:rPr>
          <w:color w:val="2C2C2A"/>
        </w:rPr>
        <w:t>economic</w:t>
      </w:r>
      <w:r>
        <w:rPr>
          <w:color w:val="2C2C2A"/>
          <w:spacing w:val="-2"/>
        </w:rPr>
        <w:t xml:space="preserve"> </w:t>
      </w:r>
      <w:r>
        <w:rPr>
          <w:color w:val="2C2C2A"/>
        </w:rPr>
        <w:t>empowerment,</w:t>
      </w:r>
      <w:r>
        <w:rPr>
          <w:color w:val="2C2C2A"/>
          <w:spacing w:val="-1"/>
        </w:rPr>
        <w:t xml:space="preserve"> </w:t>
      </w:r>
      <w:r>
        <w:rPr>
          <w:color w:val="2C2C2A"/>
        </w:rPr>
        <w:t>and</w:t>
      </w:r>
      <w:r>
        <w:rPr>
          <w:color w:val="2C2C2A"/>
          <w:spacing w:val="-7"/>
        </w:rPr>
        <w:t xml:space="preserve"> </w:t>
      </w:r>
      <w:r>
        <w:rPr>
          <w:color w:val="2C2C2A"/>
        </w:rPr>
        <w:t>civic</w:t>
      </w:r>
      <w:r>
        <w:rPr>
          <w:color w:val="2C2C2A"/>
          <w:spacing w:val="-40"/>
        </w:rPr>
        <w:t xml:space="preserve"> </w:t>
      </w:r>
      <w:r>
        <w:rPr>
          <w:color w:val="2C2C2A"/>
        </w:rPr>
        <w:t>leadership.</w:t>
      </w:r>
    </w:p>
    <w:p w14:paraId="55263E01" w14:textId="77777777" w:rsidR="006D1AF8" w:rsidRDefault="006D1AF8">
      <w:pPr>
        <w:pStyle w:val="BodyText"/>
        <w:spacing w:before="9"/>
        <w:ind w:left="0"/>
        <w:jc w:val="left"/>
        <w:rPr>
          <w:sz w:val="25"/>
        </w:rPr>
      </w:pPr>
    </w:p>
    <w:p w14:paraId="3725968A" w14:textId="77777777" w:rsidR="006D1AF8" w:rsidRDefault="00BC207C">
      <w:pPr>
        <w:pStyle w:val="Heading5"/>
      </w:pPr>
      <w:r>
        <w:rPr>
          <w:color w:val="886912"/>
        </w:rPr>
        <w:t xml:space="preserve">Sec. 602. </w:t>
      </w:r>
      <w:r>
        <w:rPr>
          <w:color w:val="1A1A1A"/>
        </w:rPr>
        <w:t>Cultural Integration Mandate</w:t>
      </w:r>
    </w:p>
    <w:p w14:paraId="380CEE5F" w14:textId="77777777" w:rsidR="006D1AF8" w:rsidRDefault="00BC207C">
      <w:pPr>
        <w:pStyle w:val="BodyText"/>
        <w:spacing w:before="127" w:line="285" w:lineRule="auto"/>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5"/>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7"/>
        </w:rPr>
        <w:t xml:space="preserve"> </w:t>
      </w:r>
      <w:r>
        <w:rPr>
          <w:color w:val="2C2C2A"/>
        </w:rPr>
        <w:t>Governing</w:t>
      </w:r>
      <w:r>
        <w:rPr>
          <w:color w:val="2C2C2A"/>
          <w:spacing w:val="-5"/>
        </w:rPr>
        <w:t xml:space="preserve"> </w:t>
      </w:r>
      <w:r>
        <w:rPr>
          <w:color w:val="2C2C2A"/>
        </w:rPr>
        <w:t>Charter</w:t>
      </w:r>
      <w:r>
        <w:rPr>
          <w:color w:val="2C2C2A"/>
          <w:spacing w:val="-10"/>
        </w:rPr>
        <w:t xml:space="preserve"> </w:t>
      </w:r>
      <w:r>
        <w:rPr>
          <w:color w:val="2C2C2A"/>
        </w:rPr>
        <w:t>and</w:t>
      </w:r>
      <w:r>
        <w:rPr>
          <w:color w:val="2C2C2A"/>
          <w:spacing w:val="-5"/>
        </w:rPr>
        <w:t xml:space="preserve"> </w:t>
      </w:r>
      <w:r>
        <w:rPr>
          <w:color w:val="2C2C2A"/>
        </w:rPr>
        <w:t>protected</w:t>
      </w:r>
      <w:r>
        <w:rPr>
          <w:color w:val="2C2C2A"/>
          <w:spacing w:val="-10"/>
        </w:rPr>
        <w:t xml:space="preserve"> </w:t>
      </w:r>
      <w:r>
        <w:rPr>
          <w:color w:val="2C2C2A"/>
        </w:rPr>
        <w:t>from</w:t>
      </w:r>
      <w:r>
        <w:rPr>
          <w:color w:val="2C2C2A"/>
          <w:spacing w:val="-6"/>
        </w:rPr>
        <w:t xml:space="preserve"> </w:t>
      </w:r>
      <w:r>
        <w:rPr>
          <w:color w:val="2C2C2A"/>
        </w:rPr>
        <w:t>any</w:t>
      </w:r>
      <w:r>
        <w:rPr>
          <w:color w:val="2C2C2A"/>
          <w:spacing w:val="-5"/>
        </w:rPr>
        <w:t xml:space="preserve"> </w:t>
      </w:r>
      <w:r>
        <w:rPr>
          <w:color w:val="2C2C2A"/>
        </w:rPr>
        <w:t>accreditation</w:t>
      </w:r>
      <w:r>
        <w:rPr>
          <w:color w:val="2C2C2A"/>
          <w:spacing w:val="-2"/>
        </w:rPr>
        <w:t xml:space="preserve"> </w:t>
      </w:r>
      <w:r>
        <w:rPr>
          <w:color w:val="2C2C2A"/>
        </w:rPr>
        <w:t>condition that would require its removal or</w:t>
      </w:r>
      <w:r>
        <w:rPr>
          <w:color w:val="2C2C2A"/>
          <w:spacing w:val="-25"/>
        </w:rPr>
        <w:t xml:space="preserve"> </w:t>
      </w:r>
      <w:r>
        <w:rPr>
          <w:color w:val="2C2C2A"/>
        </w:rPr>
        <w:t>marginalization.</w:t>
      </w:r>
    </w:p>
    <w:p w14:paraId="63217BDD" w14:textId="77777777" w:rsidR="006D1AF8" w:rsidRDefault="006D1AF8">
      <w:pPr>
        <w:pStyle w:val="BodyText"/>
        <w:spacing w:before="5"/>
        <w:ind w:left="0"/>
        <w:jc w:val="left"/>
        <w:rPr>
          <w:sz w:val="26"/>
        </w:rPr>
      </w:pPr>
    </w:p>
    <w:p w14:paraId="1699C6D2" w14:textId="77777777" w:rsidR="006D1AF8" w:rsidRDefault="00BC207C">
      <w:pPr>
        <w:pStyle w:val="Heading5"/>
      </w:pPr>
      <w:r>
        <w:rPr>
          <w:color w:val="886912"/>
        </w:rPr>
        <w:t xml:space="preserve">Sec. 603. </w:t>
      </w:r>
      <w:r>
        <w:rPr>
          <w:color w:val="1A1A1A"/>
        </w:rPr>
        <w:t>Education Tiers</w:t>
      </w:r>
    </w:p>
    <w:p w14:paraId="246D3198" w14:textId="77777777" w:rsidR="006D1AF8" w:rsidRDefault="00BC207C">
      <w:pPr>
        <w:pStyle w:val="BodyText"/>
        <w:spacing w:before="124"/>
        <w:ind w:left="240"/>
        <w:jc w:val="left"/>
      </w:pPr>
      <w:r>
        <w:rPr>
          <w:color w:val="2C2C2A"/>
        </w:rPr>
        <w:t>The ACE education system shall comprise the following tiers:</w:t>
      </w:r>
    </w:p>
    <w:p w14:paraId="0C145CC1" w14:textId="77777777" w:rsidR="006D1AF8" w:rsidRDefault="00BC207C">
      <w:pPr>
        <w:pStyle w:val="ListParagraph"/>
        <w:numPr>
          <w:ilvl w:val="0"/>
          <w:numId w:val="7"/>
        </w:numPr>
        <w:tabs>
          <w:tab w:val="left" w:pos="961"/>
        </w:tabs>
        <w:spacing w:before="152" w:line="285" w:lineRule="auto"/>
        <w:ind w:right="237"/>
        <w:jc w:val="both"/>
      </w:pPr>
      <w:r>
        <w:rPr>
          <w:color w:val="2C2C2A"/>
        </w:rPr>
        <w:t>Early Childhood (Kindergarten through Grade 3): Identity formation, oral tradition, land- based learning, numeracy through community context, and introduction to Native language and African diaspora</w:t>
      </w:r>
      <w:r>
        <w:rPr>
          <w:color w:val="2C2C2A"/>
          <w:spacing w:val="-2"/>
        </w:rPr>
        <w:t xml:space="preserve"> </w:t>
      </w:r>
      <w:r>
        <w:rPr>
          <w:color w:val="2C2C2A"/>
        </w:rPr>
        <w:t>languages;</w:t>
      </w:r>
    </w:p>
    <w:p w14:paraId="04370500" w14:textId="77777777" w:rsidR="006D1AF8" w:rsidRDefault="00BC207C">
      <w:pPr>
        <w:pStyle w:val="ListParagraph"/>
        <w:numPr>
          <w:ilvl w:val="0"/>
          <w:numId w:val="7"/>
        </w:numPr>
        <w:tabs>
          <w:tab w:val="left" w:pos="961"/>
        </w:tabs>
        <w:spacing w:before="55" w:line="285" w:lineRule="auto"/>
        <w:ind w:right="254"/>
        <w:jc w:val="both"/>
      </w:pPr>
      <w:r>
        <w:rPr>
          <w:color w:val="2C2C2A"/>
        </w:rPr>
        <w:t>Elementary (Grades 4–6): Deepened academic rigor with economic and civic framing; project-based learning connected to ACE community operations; cultural history from primary</w:t>
      </w:r>
      <w:r>
        <w:rPr>
          <w:color w:val="2C2C2A"/>
          <w:spacing w:val="-7"/>
        </w:rPr>
        <w:t xml:space="preserve"> </w:t>
      </w:r>
      <w:r>
        <w:rPr>
          <w:color w:val="2C2C2A"/>
        </w:rPr>
        <w:t>sources;</w:t>
      </w:r>
    </w:p>
    <w:p w14:paraId="4DC77CE8" w14:textId="77777777" w:rsidR="006D1AF8" w:rsidRDefault="00BC207C">
      <w:pPr>
        <w:pStyle w:val="ListParagraph"/>
        <w:numPr>
          <w:ilvl w:val="0"/>
          <w:numId w:val="7"/>
        </w:numPr>
        <w:tabs>
          <w:tab w:val="left" w:pos="961"/>
        </w:tabs>
        <w:spacing w:line="285" w:lineRule="auto"/>
        <w:ind w:right="241"/>
        <w:jc w:val="both"/>
      </w:pPr>
      <w:r>
        <w:rPr>
          <w:color w:val="2C2C2A"/>
        </w:rPr>
        <w:t>Middle</w:t>
      </w:r>
      <w:r>
        <w:rPr>
          <w:color w:val="2C2C2A"/>
          <w:spacing w:val="-6"/>
        </w:rPr>
        <w:t xml:space="preserve"> </w:t>
      </w:r>
      <w:r>
        <w:rPr>
          <w:color w:val="2C2C2A"/>
        </w:rPr>
        <w:t>School</w:t>
      </w:r>
      <w:r>
        <w:rPr>
          <w:color w:val="2C2C2A"/>
          <w:spacing w:val="-10"/>
        </w:rPr>
        <w:t xml:space="preserve"> </w:t>
      </w:r>
      <w:r>
        <w:rPr>
          <w:color w:val="2C2C2A"/>
        </w:rPr>
        <w:t>(Grades</w:t>
      </w:r>
      <w:r>
        <w:rPr>
          <w:color w:val="2C2C2A"/>
          <w:spacing w:val="-8"/>
        </w:rPr>
        <w:t xml:space="preserve"> </w:t>
      </w:r>
      <w:r>
        <w:rPr>
          <w:color w:val="2C2C2A"/>
        </w:rPr>
        <w:t>7–9):</w:t>
      </w:r>
      <w:r>
        <w:rPr>
          <w:color w:val="2C2C2A"/>
          <w:spacing w:val="-4"/>
        </w:rPr>
        <w:t xml:space="preserve"> </w:t>
      </w:r>
      <w:r>
        <w:rPr>
          <w:color w:val="2C2C2A"/>
        </w:rPr>
        <w:t>Track</w:t>
      </w:r>
      <w:r>
        <w:rPr>
          <w:color w:val="2C2C2A"/>
          <w:spacing w:val="-10"/>
        </w:rPr>
        <w:t xml:space="preserve"> </w:t>
      </w:r>
      <w:r>
        <w:rPr>
          <w:color w:val="2C2C2A"/>
        </w:rPr>
        <w:t>introduction</w:t>
      </w:r>
      <w:r>
        <w:rPr>
          <w:color w:val="2C2C2A"/>
          <w:spacing w:val="-8"/>
        </w:rPr>
        <w:t xml:space="preserve"> </w:t>
      </w:r>
      <w:r>
        <w:rPr>
          <w:color w:val="2C2C2A"/>
        </w:rPr>
        <w:t>across</w:t>
      </w:r>
      <w:r>
        <w:rPr>
          <w:color w:val="2C2C2A"/>
          <w:spacing w:val="-8"/>
        </w:rPr>
        <w:t xml:space="preserve"> </w:t>
      </w:r>
      <w:r>
        <w:rPr>
          <w:color w:val="2C2C2A"/>
        </w:rPr>
        <w:t>STEM</w:t>
      </w:r>
      <w:r>
        <w:rPr>
          <w:color w:val="2C2C2A"/>
          <w:spacing w:val="-5"/>
        </w:rPr>
        <w:t xml:space="preserve"> </w:t>
      </w:r>
      <w:r>
        <w:rPr>
          <w:color w:val="2C2C2A"/>
        </w:rPr>
        <w:t>and</w:t>
      </w:r>
      <w:r>
        <w:rPr>
          <w:color w:val="2C2C2A"/>
          <w:spacing w:val="-11"/>
        </w:rPr>
        <w:t xml:space="preserve"> </w:t>
      </w:r>
      <w:r>
        <w:rPr>
          <w:color w:val="2C2C2A"/>
        </w:rPr>
        <w:t>environment,</w:t>
      </w:r>
      <w:r>
        <w:rPr>
          <w:color w:val="2C2C2A"/>
          <w:spacing w:val="-1"/>
        </w:rPr>
        <w:t xml:space="preserve"> </w:t>
      </w:r>
      <w:r>
        <w:rPr>
          <w:color w:val="2C2C2A"/>
        </w:rPr>
        <w:t>business and finance, arts and media, civic and law, and health and wellness; mandatory Grade 8 community apprenticeship;</w:t>
      </w:r>
    </w:p>
    <w:p w14:paraId="790FBB0D" w14:textId="77777777" w:rsidR="006D1AF8" w:rsidRDefault="00BC207C">
      <w:pPr>
        <w:pStyle w:val="ListParagraph"/>
        <w:numPr>
          <w:ilvl w:val="0"/>
          <w:numId w:val="7"/>
        </w:numPr>
        <w:tabs>
          <w:tab w:val="left" w:pos="961"/>
        </w:tabs>
        <w:spacing w:line="285" w:lineRule="auto"/>
        <w:ind w:right="247"/>
        <w:jc w:val="both"/>
      </w:pPr>
      <w:r>
        <w:rPr>
          <w:color w:val="2C2C2A"/>
        </w:rPr>
        <w:t>High School (Grades 10–12): Advanced coursework aligned with national accreditation standards and ACE cultural curriculum; dual enrollment with ACE University; senior capstone community project; 200-hour community service</w:t>
      </w:r>
      <w:r>
        <w:rPr>
          <w:color w:val="2C2C2A"/>
          <w:spacing w:val="-37"/>
        </w:rPr>
        <w:t xml:space="preserve"> </w:t>
      </w:r>
      <w:r>
        <w:rPr>
          <w:color w:val="2C2C2A"/>
        </w:rPr>
        <w:t>requirement;</w:t>
      </w:r>
    </w:p>
    <w:p w14:paraId="6B87DBB4" w14:textId="77777777" w:rsidR="006D1AF8" w:rsidRDefault="00BC207C">
      <w:pPr>
        <w:pStyle w:val="ListParagraph"/>
        <w:numPr>
          <w:ilvl w:val="0"/>
          <w:numId w:val="7"/>
        </w:numPr>
        <w:tabs>
          <w:tab w:val="left" w:pos="961"/>
        </w:tabs>
        <w:spacing w:line="285" w:lineRule="auto"/>
        <w:ind w:right="243"/>
        <w:jc w:val="both"/>
      </w:pPr>
      <w:r>
        <w:rPr>
          <w:color w:val="2C2C2A"/>
        </w:rPr>
        <w:t>ACE Vocational and Trade Institute: Two-year post-secondary programs in solar and energy systems, construction, agriculture, cybersecurity, community health, media production, culinary enterprise, and other trades essential to</w:t>
      </w:r>
      <w:r>
        <w:rPr>
          <w:color w:val="2C2C2A"/>
          <w:spacing w:val="-21"/>
        </w:rPr>
        <w:t xml:space="preserve"> </w:t>
      </w:r>
      <w:r>
        <w:rPr>
          <w:color w:val="2C2C2A"/>
        </w:rPr>
        <w:t>ACEinfrastructure;</w:t>
      </w:r>
    </w:p>
    <w:p w14:paraId="56047D81" w14:textId="77777777" w:rsidR="006D1AF8" w:rsidRDefault="00BC207C">
      <w:pPr>
        <w:pStyle w:val="ListParagraph"/>
        <w:numPr>
          <w:ilvl w:val="0"/>
          <w:numId w:val="7"/>
        </w:numPr>
        <w:tabs>
          <w:tab w:val="left" w:pos="961"/>
        </w:tabs>
        <w:spacing w:before="60" w:line="285" w:lineRule="auto"/>
        <w:ind w:right="247"/>
        <w:jc w:val="both"/>
      </w:pPr>
      <w:r>
        <w:rPr>
          <w:color w:val="2C2C2A"/>
        </w:rPr>
        <w:t>ACE University System: Accredited undergraduate and graduate programs in law, medicine, business, engineering, education, African and Indigenous studies, media and arts, and environmental</w:t>
      </w:r>
      <w:r>
        <w:rPr>
          <w:color w:val="2C2C2A"/>
          <w:spacing w:val="-12"/>
        </w:rPr>
        <w:t xml:space="preserve"> </w:t>
      </w:r>
      <w:r>
        <w:rPr>
          <w:color w:val="2C2C2A"/>
        </w:rPr>
        <w:t>science.</w:t>
      </w:r>
    </w:p>
    <w:p w14:paraId="054F941C" w14:textId="77777777" w:rsidR="006D1AF8" w:rsidRDefault="006D1AF8">
      <w:pPr>
        <w:pStyle w:val="BodyText"/>
        <w:spacing w:before="9"/>
        <w:ind w:left="0"/>
        <w:jc w:val="left"/>
        <w:rPr>
          <w:sz w:val="25"/>
        </w:rPr>
      </w:pPr>
    </w:p>
    <w:p w14:paraId="58F1AC45" w14:textId="77777777" w:rsidR="006D1AF8" w:rsidRDefault="00BC207C">
      <w:pPr>
        <w:pStyle w:val="Heading5"/>
        <w:jc w:val="both"/>
      </w:pPr>
      <w:r>
        <w:rPr>
          <w:color w:val="886912"/>
        </w:rPr>
        <w:t xml:space="preserve">Sec. 604. </w:t>
      </w:r>
      <w:r>
        <w:rPr>
          <w:color w:val="1A1A1A"/>
        </w:rPr>
        <w:t>Accreditation Strategy</w:t>
      </w:r>
    </w:p>
    <w:p w14:paraId="4A6AB273" w14:textId="77777777" w:rsidR="006D1AF8" w:rsidRDefault="00BC207C">
      <w:pPr>
        <w:pStyle w:val="BodyText"/>
        <w:spacing w:before="124"/>
        <w:ind w:left="240"/>
      </w:pPr>
      <w:r>
        <w:rPr>
          <w:color w:val="2C2C2A"/>
        </w:rPr>
        <w:t>ACE shall pursue educational accreditation through the following phased approach:</w:t>
      </w:r>
    </w:p>
    <w:p w14:paraId="7A4CC861" w14:textId="77777777" w:rsidR="006D1AF8" w:rsidRDefault="006D1AF8">
      <w:pPr>
        <w:sectPr w:rsidR="006D1AF8" w:rsidSect="001F720E">
          <w:pgSz w:w="12240" w:h="15840"/>
          <w:pgMar w:top="900" w:right="1180" w:bottom="900" w:left="1200" w:header="714" w:footer="288" w:gutter="0"/>
          <w:cols w:space="720"/>
          <w:docGrid w:linePitch="299"/>
        </w:sectPr>
      </w:pPr>
    </w:p>
    <w:p w14:paraId="6EB032F0" w14:textId="77777777" w:rsidR="006D1AF8" w:rsidRDefault="006D1AF8">
      <w:pPr>
        <w:pStyle w:val="BodyText"/>
        <w:ind w:left="0"/>
        <w:jc w:val="left"/>
        <w:rPr>
          <w:sz w:val="23"/>
        </w:rPr>
      </w:pPr>
    </w:p>
    <w:p w14:paraId="789F0B35" w14:textId="77777777" w:rsidR="006D1AF8" w:rsidRDefault="00BC207C">
      <w:pPr>
        <w:pStyle w:val="ListParagraph"/>
        <w:numPr>
          <w:ilvl w:val="0"/>
          <w:numId w:val="6"/>
        </w:numPr>
        <w:tabs>
          <w:tab w:val="left" w:pos="961"/>
        </w:tabs>
        <w:spacing w:before="93" w:line="285" w:lineRule="auto"/>
        <w:ind w:right="243"/>
      </w:pPr>
      <w:r>
        <w:rPr>
          <w:color w:val="2C2C2A"/>
        </w:rPr>
        <w:t>K–12</w:t>
      </w:r>
      <w:r>
        <w:rPr>
          <w:color w:val="2C2C2A"/>
          <w:spacing w:val="-16"/>
        </w:rPr>
        <w:t xml:space="preserve"> </w:t>
      </w:r>
      <w:r>
        <w:rPr>
          <w:color w:val="2C2C2A"/>
        </w:rPr>
        <w:t>institutions</w:t>
      </w:r>
      <w:r>
        <w:rPr>
          <w:color w:val="2C2C2A"/>
          <w:spacing w:val="-15"/>
        </w:rPr>
        <w:t xml:space="preserve"> </w:t>
      </w:r>
      <w:r>
        <w:rPr>
          <w:color w:val="2C2C2A"/>
        </w:rPr>
        <w:t>shall</w:t>
      </w:r>
      <w:r>
        <w:rPr>
          <w:color w:val="2C2C2A"/>
          <w:spacing w:val="-16"/>
        </w:rPr>
        <w:t xml:space="preserve"> </w:t>
      </w:r>
      <w:r>
        <w:rPr>
          <w:color w:val="2C2C2A"/>
        </w:rPr>
        <w:t>seek</w:t>
      </w:r>
      <w:r>
        <w:rPr>
          <w:color w:val="2C2C2A"/>
          <w:spacing w:val="-16"/>
        </w:rPr>
        <w:t xml:space="preserve"> </w:t>
      </w:r>
      <w:r>
        <w:rPr>
          <w:color w:val="2C2C2A"/>
        </w:rPr>
        <w:t>Bureau</w:t>
      </w:r>
      <w:r>
        <w:rPr>
          <w:color w:val="2C2C2A"/>
          <w:spacing w:val="-21"/>
        </w:rPr>
        <w:t xml:space="preserve"> </w:t>
      </w:r>
      <w:r>
        <w:rPr>
          <w:color w:val="2C2C2A"/>
        </w:rPr>
        <w:t>of</w:t>
      </w:r>
      <w:r>
        <w:rPr>
          <w:color w:val="2C2C2A"/>
          <w:spacing w:val="-24"/>
        </w:rPr>
        <w:t xml:space="preserve"> </w:t>
      </w:r>
      <w:r>
        <w:rPr>
          <w:color w:val="2C2C2A"/>
        </w:rPr>
        <w:t>Indian</w:t>
      </w:r>
      <w:r>
        <w:rPr>
          <w:color w:val="2C2C2A"/>
          <w:spacing w:val="-16"/>
        </w:rPr>
        <w:t xml:space="preserve"> </w:t>
      </w:r>
      <w:r>
        <w:rPr>
          <w:color w:val="2C2C2A"/>
        </w:rPr>
        <w:t>Education</w:t>
      </w:r>
      <w:r>
        <w:rPr>
          <w:color w:val="2C2C2A"/>
          <w:spacing w:val="-15"/>
        </w:rPr>
        <w:t xml:space="preserve"> </w:t>
      </w:r>
      <w:r>
        <w:rPr>
          <w:color w:val="2C2C2A"/>
        </w:rPr>
        <w:t>(BIE)</w:t>
      </w:r>
      <w:r>
        <w:rPr>
          <w:color w:val="2C2C2A"/>
          <w:spacing w:val="-16"/>
        </w:rPr>
        <w:t xml:space="preserve"> </w:t>
      </w:r>
      <w:r>
        <w:rPr>
          <w:color w:val="2C2C2A"/>
        </w:rPr>
        <w:t>approval</w:t>
      </w:r>
      <w:r>
        <w:rPr>
          <w:color w:val="2C2C2A"/>
          <w:spacing w:val="-21"/>
        </w:rPr>
        <w:t xml:space="preserve"> </w:t>
      </w:r>
      <w:r>
        <w:rPr>
          <w:color w:val="2C2C2A"/>
        </w:rPr>
        <w:t>as</w:t>
      </w:r>
      <w:r>
        <w:rPr>
          <w:color w:val="2C2C2A"/>
          <w:spacing w:val="-22"/>
        </w:rPr>
        <w:t xml:space="preserve"> </w:t>
      </w:r>
      <w:r>
        <w:rPr>
          <w:color w:val="2C2C2A"/>
        </w:rPr>
        <w:t>tribally</w:t>
      </w:r>
      <w:r>
        <w:rPr>
          <w:color w:val="2C2C2A"/>
          <w:spacing w:val="-15"/>
        </w:rPr>
        <w:t xml:space="preserve"> </w:t>
      </w:r>
      <w:r>
        <w:rPr>
          <w:color w:val="2C2C2A"/>
        </w:rPr>
        <w:t>chartered schools, which provides federal recognition and curriculum flexibility without subjecting ACE schools to state department of education</w:t>
      </w:r>
      <w:r>
        <w:rPr>
          <w:color w:val="2C2C2A"/>
          <w:spacing w:val="-23"/>
        </w:rPr>
        <w:t xml:space="preserve"> </w:t>
      </w:r>
      <w:r>
        <w:rPr>
          <w:color w:val="2C2C2A"/>
        </w:rPr>
        <w:t>oversight;</w:t>
      </w:r>
    </w:p>
    <w:p w14:paraId="087DF15C" w14:textId="77777777" w:rsidR="006D1AF8" w:rsidRDefault="00BC207C">
      <w:pPr>
        <w:pStyle w:val="ListParagraph"/>
        <w:numPr>
          <w:ilvl w:val="0"/>
          <w:numId w:val="6"/>
        </w:numPr>
        <w:tabs>
          <w:tab w:val="left" w:pos="961"/>
        </w:tabs>
        <w:spacing w:before="55" w:line="285" w:lineRule="auto"/>
        <w:ind w:right="251"/>
      </w:pPr>
      <w:r>
        <w:rPr>
          <w:color w:val="2C2C2A"/>
        </w:rPr>
        <w:t>K–12 institutions shall simultaneously pursue regional accreditation through AdvancED/Cognia to ensure national diploma</w:t>
      </w:r>
      <w:r>
        <w:rPr>
          <w:color w:val="2C2C2A"/>
          <w:spacing w:val="-14"/>
        </w:rPr>
        <w:t xml:space="preserve"> </w:t>
      </w:r>
      <w:r>
        <w:rPr>
          <w:color w:val="2C2C2A"/>
        </w:rPr>
        <w:t>recognition;</w:t>
      </w:r>
    </w:p>
    <w:p w14:paraId="62A108B2" w14:textId="77777777" w:rsidR="006D1AF8" w:rsidRDefault="00BC207C">
      <w:pPr>
        <w:pStyle w:val="ListParagraph"/>
        <w:numPr>
          <w:ilvl w:val="0"/>
          <w:numId w:val="6"/>
        </w:numPr>
        <w:tabs>
          <w:tab w:val="left" w:pos="961"/>
        </w:tabs>
        <w:spacing w:before="166" w:line="285" w:lineRule="auto"/>
        <w:ind w:right="241"/>
      </w:pPr>
      <w:r>
        <w:rPr>
          <w:color w:val="2C2C2A"/>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rPr>
        <w:t xml:space="preserve"> </w:t>
      </w:r>
      <w:r>
        <w:rPr>
          <w:color w:val="2C2C2A"/>
        </w:rPr>
        <w:t>Territory;</w:t>
      </w:r>
    </w:p>
    <w:p w14:paraId="56D7904B" w14:textId="77777777" w:rsidR="006D1AF8" w:rsidRDefault="00BC207C">
      <w:pPr>
        <w:pStyle w:val="ListParagraph"/>
        <w:numPr>
          <w:ilvl w:val="0"/>
          <w:numId w:val="6"/>
        </w:numPr>
        <w:tabs>
          <w:tab w:val="left" w:pos="961"/>
        </w:tabs>
        <w:spacing w:line="285" w:lineRule="auto"/>
        <w:ind w:right="259"/>
      </w:pPr>
      <w:r>
        <w:rPr>
          <w:color w:val="2C2C2A"/>
        </w:rPr>
        <w:t>ACE University shall pursue independent regional accreditation through the Higher Learning Commission (HLC) or SACSCOC within seven (7) years of</w:t>
      </w:r>
      <w:r>
        <w:rPr>
          <w:color w:val="2C2C2A"/>
          <w:spacing w:val="-15"/>
        </w:rPr>
        <w:t xml:space="preserve"> </w:t>
      </w:r>
      <w:r>
        <w:rPr>
          <w:color w:val="2C2C2A"/>
        </w:rPr>
        <w:t>first enrollment;</w:t>
      </w:r>
    </w:p>
    <w:p w14:paraId="26C78236" w14:textId="77777777" w:rsidR="006D1AF8" w:rsidRDefault="00BC207C" w:rsidP="00682DBE">
      <w:pPr>
        <w:pStyle w:val="ListParagraph"/>
        <w:numPr>
          <w:ilvl w:val="0"/>
          <w:numId w:val="6"/>
        </w:numPr>
        <w:tabs>
          <w:tab w:val="left" w:pos="961"/>
        </w:tabs>
        <w:spacing w:line="285" w:lineRule="auto"/>
        <w:ind w:right="259"/>
      </w:pPr>
      <w:r>
        <w:rPr>
          <w:color w:val="2C2C2A"/>
        </w:rPr>
        <w:t>Individual professional schools within ACE University shall pursue relevant body accreditation (ABA, LCME, AACSB, ABET) as institutions</w:t>
      </w:r>
      <w:r>
        <w:rPr>
          <w:color w:val="2C2C2A"/>
          <w:spacing w:val="-9"/>
        </w:rPr>
        <w:t xml:space="preserve"> </w:t>
      </w:r>
      <w:r>
        <w:rPr>
          <w:color w:val="2C2C2A"/>
        </w:rPr>
        <w:t>mature.</w:t>
      </w:r>
    </w:p>
    <w:p w14:paraId="4EDB19D9" w14:textId="77777777" w:rsidR="006D1AF8" w:rsidRDefault="00BC207C">
      <w:pPr>
        <w:pStyle w:val="Heading5"/>
        <w:spacing w:before="186"/>
      </w:pPr>
      <w:r>
        <w:rPr>
          <w:color w:val="886912"/>
        </w:rPr>
        <w:t xml:space="preserve">Sec. 605. </w:t>
      </w:r>
      <w:r>
        <w:rPr>
          <w:color w:val="1A1A1A"/>
        </w:rPr>
        <w:t>Phase 1 Education Bridge: Pioneer Learning Infrastructure</w:t>
      </w:r>
    </w:p>
    <w:p w14:paraId="467B7791" w14:textId="77777777" w:rsidR="006D1AF8" w:rsidRDefault="00BC207C">
      <w:pPr>
        <w:pStyle w:val="BodyText"/>
        <w:spacing w:before="112" w:line="285" w:lineRule="auto"/>
        <w:ind w:left="240" w:right="240"/>
      </w:pPr>
      <w:r>
        <w:rPr>
          <w:color w:val="2C2C2A"/>
        </w:rPr>
        <w:t xml:space="preserve">The ACE education system established in Sections 601 through 604 of this Title describes the full, permanent education architecture ACE builds across the </w:t>
      </w:r>
      <w:proofErr w:type="gramStart"/>
      <w:r>
        <w:rPr>
          <w:color w:val="2C2C2A"/>
        </w:rPr>
        <w:t>twenty-five year</w:t>
      </w:r>
      <w:proofErr w:type="gramEnd"/>
      <w:r>
        <w:rPr>
          <w:color w:val="2C2C2A"/>
        </w:rPr>
        <w:t xml:space="preserve"> development horizon, from early childhood through doctoral study. That architecture requires permanent buildings, accredited institutions, full faculty, and an established student body. None of those conditions exist on the day the first pioneer family arrives. In accordance with the Principle of Service Permanence established in Title V Section 503, ACE operates a Phase 1 Education Bridge that ensures every pioneer child has access to a full ACE education from the day their family arrives, in transitional</w:t>
      </w:r>
      <w:r>
        <w:rPr>
          <w:color w:val="2C2C2A"/>
        </w:rPr>
        <w:t xml:space="preserve"> infrastructure deployed on the sites that will become ACE’s permanent schools.</w:t>
      </w:r>
    </w:p>
    <w:p w14:paraId="09A6D86F" w14:textId="77777777" w:rsidR="006D1AF8" w:rsidRDefault="00BC207C">
      <w:pPr>
        <w:pStyle w:val="BodyText"/>
        <w:spacing w:before="95" w:line="285" w:lineRule="auto"/>
        <w:ind w:left="240" w:right="240"/>
      </w:pPr>
      <w:r>
        <w:rPr>
          <w:b/>
          <w:bCs/>
          <w:color w:val="2C2C2A"/>
        </w:rPr>
        <w:t xml:space="preserve">A. Modular Classroom Fleet. </w:t>
      </w:r>
      <w:r>
        <w:rPr>
          <w:color w:val="2C2C2A"/>
        </w:rPr>
        <w:t>ACE shall deploy a fleet of modular classroom units to ACE Territory prior to the arrival of the first pioneer families. Each modular classroom unit is a fully equipped, climate-controlled prefabricated learning space capable of supporting instruction from early childhood through Grade 6 with appropriate furnishings, technology, library resources, and outdoor learning areas adjacent to each unit. A cluster of four to six modular classroom units constitutes a functional ACE elementary campus, capable of serv</w:t>
      </w:r>
      <w:r>
        <w:rPr>
          <w:color w:val="2C2C2A"/>
        </w:rPr>
        <w:t>ing 80 to 150 students per grade cohort depending on cluster size and instructional model.</w:t>
      </w:r>
    </w:p>
    <w:p w14:paraId="60C9DD3C" w14:textId="77777777" w:rsidR="006D1AF8" w:rsidRDefault="00BC207C">
      <w:pPr>
        <w:pStyle w:val="BodyText"/>
        <w:spacing w:before="95" w:line="285" w:lineRule="auto"/>
        <w:ind w:left="240" w:right="240"/>
      </w:pPr>
      <w:r>
        <w:rPr>
          <w:color w:val="2C2C2A"/>
        </w:rPr>
        <w:t>Modular classroom units shall be stationed on the parcels designated in the ACE master development plan as the permanent locations of ACE’s future school campuses. As construction of permanent school buildings proceeds and instruction moves into permanent facilities, the modular units are redeployed to the next ACE city being launched. The capital cost of the modular classroom fleet is a one-time network investment that rotates through the replication cycle rather than a per-city expense, consistent with th</w:t>
      </w:r>
      <w:r>
        <w:rPr>
          <w:color w:val="2C2C2A"/>
        </w:rPr>
        <w:t>e rotational fleet model established in Title V Section 503.</w:t>
      </w:r>
    </w:p>
    <w:p w14:paraId="3B392881" w14:textId="77777777" w:rsidR="00682DBE" w:rsidRDefault="00BC207C">
      <w:pPr>
        <w:pStyle w:val="BodyText"/>
        <w:spacing w:before="95" w:line="285" w:lineRule="auto"/>
        <w:ind w:left="240" w:right="240"/>
        <w:rPr>
          <w:color w:val="2C2C2A"/>
        </w:rPr>
      </w:pPr>
      <w:r>
        <w:rPr>
          <w:color w:val="2C2C2A"/>
        </w:rPr>
        <w:t xml:space="preserve">Capital cost per modular classroom unit including structure, furnishings, technology, and connectivity integration: $80,000 to $150,000. A four-unit elementary campus cluster: $320,000 to $600,000 capital cost. Annual operating cost per four-unit campus </w:t>
      </w:r>
      <w:proofErr w:type="gramStart"/>
      <w:r>
        <w:rPr>
          <w:color w:val="2C2C2A"/>
        </w:rPr>
        <w:t>including</w:t>
      </w:r>
      <w:proofErr w:type="gramEnd"/>
      <w:r>
        <w:rPr>
          <w:color w:val="2C2C2A"/>
        </w:rPr>
        <w:t xml:space="preserve"> staffing, materials, maintenance, and technology licensing: $800,000 to $1.2 million. </w:t>
      </w:r>
    </w:p>
    <w:p w14:paraId="1AD3B14F" w14:textId="77777777" w:rsidR="00682DBE" w:rsidRDefault="00682DBE">
      <w:pPr>
        <w:pStyle w:val="BodyText"/>
        <w:spacing w:before="95" w:line="285" w:lineRule="auto"/>
        <w:ind w:left="240" w:right="240"/>
        <w:rPr>
          <w:color w:val="2C2C2A"/>
        </w:rPr>
      </w:pPr>
    </w:p>
    <w:p w14:paraId="4645F260" w14:textId="77777777" w:rsidR="00682DBE" w:rsidRDefault="00682DBE">
      <w:pPr>
        <w:pStyle w:val="BodyText"/>
        <w:spacing w:before="95" w:line="285" w:lineRule="auto"/>
        <w:ind w:left="240" w:right="240"/>
        <w:rPr>
          <w:color w:val="2C2C2A"/>
        </w:rPr>
      </w:pPr>
    </w:p>
    <w:p w14:paraId="04701C14" w14:textId="77777777" w:rsidR="00682DBE" w:rsidRDefault="00682DBE">
      <w:pPr>
        <w:pStyle w:val="BodyText"/>
        <w:spacing w:before="95" w:line="285" w:lineRule="auto"/>
        <w:ind w:left="240" w:right="240"/>
        <w:rPr>
          <w:color w:val="2C2C2A"/>
        </w:rPr>
      </w:pPr>
    </w:p>
    <w:p w14:paraId="5BF1DE84" w14:textId="77777777" w:rsidR="006D1AF8" w:rsidRDefault="00BC207C">
      <w:pPr>
        <w:pStyle w:val="BodyText"/>
        <w:spacing w:before="95" w:line="285" w:lineRule="auto"/>
        <w:ind w:left="240" w:right="240"/>
      </w:pPr>
      <w:r>
        <w:rPr>
          <w:color w:val="2C2C2A"/>
        </w:rPr>
        <w:t>These costs are included within the $20 million per-city Pioneer Healthcare Endowment established in Title VIII Section 808, as named line items in that endowment’s budget alongside the healthcare and banking bridge costs.</w:t>
      </w:r>
    </w:p>
    <w:p w14:paraId="68F25115" w14:textId="77777777" w:rsidR="006D1AF8" w:rsidRDefault="00BC207C">
      <w:pPr>
        <w:pStyle w:val="BodyText"/>
        <w:spacing w:before="95" w:line="285" w:lineRule="auto"/>
        <w:ind w:left="240" w:right="240"/>
      </w:pPr>
      <w:r>
        <w:rPr>
          <w:b/>
          <w:bCs/>
          <w:color w:val="2C2C2A"/>
        </w:rPr>
        <w:t xml:space="preserve">B. Hybrid Delivery Model. </w:t>
      </w:r>
      <w:r>
        <w:rPr>
          <w:color w:val="2C2C2A"/>
        </w:rPr>
        <w:t>The modular classroom fleet delivers full in-person instruction for early childhood through Grade 6 from Phase 1 launch. For Grades 7 through 12 and vocational instruction, ACE operates a hybrid delivery model during the period before full secondary faculty and facilities are in place:</w:t>
      </w:r>
    </w:p>
    <w:p w14:paraId="331D7862" w14:textId="77777777" w:rsidR="006D1AF8" w:rsidRDefault="00BC207C">
      <w:pPr>
        <w:pStyle w:val="ListParagraph"/>
        <w:numPr>
          <w:ilvl w:val="0"/>
          <w:numId w:val="1"/>
        </w:numPr>
        <w:spacing w:before="147" w:line="285" w:lineRule="auto"/>
        <w:ind w:right="240"/>
        <w:jc w:val="both"/>
      </w:pPr>
      <w:r>
        <w:rPr>
          <w:color w:val="2C2C2A"/>
        </w:rPr>
        <w:t>Grades 7 through 12: Core instruction delivered through the ACE Media Network distance learning platform, established in Title XI, supplemented by in-person sessions in the modular classroom units for laboratory work, project-based learning, and community apprenticeship hours. The ACE Media Network infrastructure required for community broadcasting doubles as the distance learning delivery system, eliminating duplicate infrastructure costs.</w:t>
      </w:r>
    </w:p>
    <w:p w14:paraId="0CA014B5" w14:textId="77777777" w:rsidR="006D1AF8" w:rsidRDefault="00BC207C">
      <w:pPr>
        <w:pStyle w:val="ListParagraph"/>
        <w:numPr>
          <w:ilvl w:val="0"/>
          <w:numId w:val="1"/>
        </w:numPr>
        <w:spacing w:before="98" w:line="285" w:lineRule="auto"/>
        <w:ind w:right="240"/>
        <w:jc w:val="both"/>
      </w:pPr>
      <w:r>
        <w:rPr>
          <w:color w:val="2C2C2A"/>
        </w:rPr>
        <w:t>Vocational and Trade Institute: Hands-on vocational training delivered partially on-site in the existing construction, agriculture, and energy infrastructure of the ACE pioneer community itself. Pioneer construction workers, farmers, solar technicians, and healthcare workers are simultaneously the workforce building ACE and the faculty demonstrating the trades ACE is teaching. The community under construction is the vocational campus.</w:t>
      </w:r>
    </w:p>
    <w:p w14:paraId="744713B5" w14:textId="77777777" w:rsidR="006D1AF8" w:rsidRDefault="00BC207C">
      <w:pPr>
        <w:pStyle w:val="ListParagraph"/>
        <w:numPr>
          <w:ilvl w:val="0"/>
          <w:numId w:val="1"/>
        </w:numPr>
        <w:spacing w:before="98" w:line="285" w:lineRule="auto"/>
        <w:ind w:right="240"/>
        <w:jc w:val="both"/>
      </w:pPr>
      <w:r>
        <w:rPr>
          <w:color w:val="2C2C2A"/>
        </w:rPr>
        <w:t>University-level instruction: Delivered remotely through the formal HBCU partnership established in Section 604 of this Title, using the ACE Media Network platform, until ACE University is established and accredited. Pioneer community members seeking university-level education are enrolled as students of the partner HBCU, receiving accredited degrees while physically residing in ACE Territory.</w:t>
      </w:r>
    </w:p>
    <w:p w14:paraId="65CBEA2F" w14:textId="77777777" w:rsidR="006D1AF8" w:rsidRDefault="00BC207C">
      <w:pPr>
        <w:pStyle w:val="BodyText"/>
        <w:spacing w:before="95" w:line="285" w:lineRule="auto"/>
        <w:ind w:left="240" w:right="240"/>
      </w:pPr>
      <w:r>
        <w:rPr>
          <w:b/>
          <w:bCs/>
          <w:color w:val="2C2C2A"/>
        </w:rPr>
        <w:t xml:space="preserve">C. Regulatory Path for Both Tracks. </w:t>
      </w:r>
      <w:r>
        <w:rPr>
          <w:color w:val="2C2C2A"/>
        </w:rPr>
        <w:t>ACE’s education bridge must be legally operational and issuing recognized credentials from the first day of instruction. The regulatory path differs between the two territorial tracks:</w:t>
      </w:r>
    </w:p>
    <w:p w14:paraId="5AE3E869" w14:textId="77777777" w:rsidR="006D1AF8" w:rsidRDefault="00BC207C">
      <w:pPr>
        <w:pStyle w:val="ListParagraph"/>
        <w:numPr>
          <w:ilvl w:val="0"/>
          <w:numId w:val="1"/>
        </w:numPr>
        <w:spacing w:before="147" w:line="285" w:lineRule="auto"/>
        <w:ind w:right="240"/>
        <w:jc w:val="both"/>
      </w:pPr>
      <w:r>
        <w:rPr>
          <w:color w:val="2C2C2A"/>
        </w:rPr>
        <w:t>Tribal Partnership Track: ACE schools operate as BIE tribally chartered schools under the authority established in Section 604 of this Title, providing federal recognition, curriculum flexibility, and diploma recognition from day one without subjecting ACE schools to state department of education oversight. This is the primary regulatory path and is initiated during the tribal engagement and cultivation phase established in Title XVII, before the first pioneer arrives.</w:t>
      </w:r>
    </w:p>
    <w:p w14:paraId="713A66CE" w14:textId="77777777" w:rsidR="001F720E" w:rsidRPr="001F720E" w:rsidRDefault="00BC207C">
      <w:pPr>
        <w:pStyle w:val="ListParagraph"/>
        <w:numPr>
          <w:ilvl w:val="0"/>
          <w:numId w:val="1"/>
        </w:numPr>
        <w:spacing w:before="98" w:line="285" w:lineRule="auto"/>
        <w:ind w:right="240"/>
        <w:jc w:val="both"/>
      </w:pPr>
      <w:r>
        <w:rPr>
          <w:color w:val="2C2C2A"/>
        </w:rPr>
        <w:t xml:space="preserve">Bureau of Land Management Contingency Track: On land secured through Title XXI where no tribal charter authority is available, ACE shall obtain either a state charter school authorization from the relevant state education authority, or a correspondence school and distance learning registration that permits ACE to operate legally, issue recognized </w:t>
      </w:r>
      <w:proofErr w:type="gramStart"/>
      <w:r>
        <w:rPr>
          <w:color w:val="2C2C2A"/>
        </w:rPr>
        <w:t>diplomas, and</w:t>
      </w:r>
      <w:proofErr w:type="gramEnd"/>
      <w:r>
        <w:rPr>
          <w:color w:val="2C2C2A"/>
        </w:rPr>
        <w:t xml:space="preserve"> enroll students from the first day of instruction. </w:t>
      </w:r>
    </w:p>
    <w:p w14:paraId="1694A02F" w14:textId="77777777" w:rsidR="001F720E" w:rsidRPr="001F720E" w:rsidRDefault="001F720E" w:rsidP="001F720E">
      <w:pPr>
        <w:pStyle w:val="ListParagraph"/>
        <w:spacing w:before="98" w:line="285" w:lineRule="auto"/>
        <w:ind w:right="240" w:firstLine="0"/>
      </w:pPr>
    </w:p>
    <w:p w14:paraId="3381C256" w14:textId="77777777" w:rsidR="001F720E" w:rsidRPr="001F720E" w:rsidRDefault="001F720E" w:rsidP="001F720E">
      <w:pPr>
        <w:pStyle w:val="ListParagraph"/>
        <w:spacing w:before="98" w:line="285" w:lineRule="auto"/>
        <w:ind w:right="240" w:firstLine="0"/>
      </w:pPr>
    </w:p>
    <w:p w14:paraId="58CF7894" w14:textId="77777777" w:rsidR="00F45A71" w:rsidRDefault="00F45A71" w:rsidP="001F720E">
      <w:pPr>
        <w:pStyle w:val="ListParagraph"/>
        <w:spacing w:before="98" w:line="285" w:lineRule="auto"/>
        <w:ind w:right="240" w:firstLine="0"/>
        <w:rPr>
          <w:color w:val="2C2C2A"/>
        </w:rPr>
      </w:pPr>
    </w:p>
    <w:p w14:paraId="7457EE17" w14:textId="6243A9A1" w:rsidR="006D1AF8" w:rsidRDefault="00BC207C" w:rsidP="001F720E">
      <w:pPr>
        <w:pStyle w:val="ListParagraph"/>
        <w:spacing w:before="98" w:line="285" w:lineRule="auto"/>
        <w:ind w:right="240" w:firstLine="0"/>
      </w:pPr>
      <w:r>
        <w:rPr>
          <w:color w:val="2C2C2A"/>
        </w:rPr>
        <w:t>ACE legal counsel shall identify and secure the appropriate regulatory authorization in each BLM-path state during the site preparation phase, before pioneer arrival.</w:t>
      </w:r>
      <w:r w:rsidR="001F720E">
        <w:rPr>
          <w:color w:val="2C2C2A"/>
        </w:rPr>
        <w:t xml:space="preserve"> </w:t>
      </w:r>
      <w:r>
        <w:rPr>
          <w:color w:val="2C2C2A"/>
        </w:rPr>
        <w:t>No ACE city launches on the BLM path without a confirmed, legally operative education registration in place.</w:t>
      </w:r>
    </w:p>
    <w:p w14:paraId="35DBD24D" w14:textId="77777777" w:rsidR="006D1AF8" w:rsidRDefault="00BC207C">
      <w:pPr>
        <w:pStyle w:val="BodyText"/>
        <w:spacing w:before="95" w:line="285" w:lineRule="auto"/>
        <w:ind w:left="240" w:right="240"/>
      </w:pPr>
      <w:r>
        <w:rPr>
          <w:b/>
          <w:bCs/>
          <w:color w:val="2C2C2A"/>
        </w:rPr>
        <w:t xml:space="preserve">D. Pioneer Faculty. </w:t>
      </w:r>
      <w:r>
        <w:rPr>
          <w:color w:val="2C2C2A"/>
        </w:rPr>
        <w:t>Phase 1 ACE schools require teachers from the first day. ACE shall recruit licensed educators as part of the pioneer cohort, offering housing, salary, and community equity participation equivalent to all other pioneer professionals. Priority recruitment targets teachers with experience in culturally responsive pedagogy, HBCU-trained educators, and educators from tribal school systems who bring existing knowledge of sovereignty-based education models. ACE shall establish a Pioneer Educator Fellowship through</w:t>
      </w:r>
      <w:r>
        <w:rPr>
          <w:color w:val="2C2C2A"/>
        </w:rPr>
        <w:t xml:space="preserve"> its HBCU partner, funded through the Pioneer Healthcare Endowment education line item, providing stipends for educators who commit to Phase 1 pioneer community service for a minimum of three years.</w:t>
      </w:r>
    </w:p>
    <w:p w14:paraId="4D1FAD10" w14:textId="77777777" w:rsidR="006D1AF8" w:rsidRDefault="00BC207C">
      <w:pPr>
        <w:pStyle w:val="BodyText"/>
        <w:spacing w:before="95" w:line="285" w:lineRule="auto"/>
        <w:ind w:left="240" w:right="240"/>
      </w:pPr>
      <w:r>
        <w:rPr>
          <w:b/>
          <w:bCs/>
          <w:color w:val="2C2C2A"/>
        </w:rPr>
        <w:t xml:space="preserve">E. The Replication Model. </w:t>
      </w:r>
      <w:r>
        <w:rPr>
          <w:color w:val="2C2C2A"/>
        </w:rPr>
        <w:t>The modular classroom fleet rotates through the ACE national network on the same cycle as the mobile clinical and modular banking units. Units deployed in City 1 during Phase 1 are redeployed to City 2 when City 1’s permanent school buildings open, and to City 3 when City 2’s permanent buildings open. The capital cost of the modular classroom fleet is therefore a single network-level investment. As each ACE city’s permanent school facilities come online, the modular units are transferred and the Education B</w:t>
      </w:r>
      <w:r>
        <w:rPr>
          <w:color w:val="2C2C2A"/>
        </w:rPr>
        <w:t>ridge for that city is formally closed. This transition is written into each city’s master development plan as a milestone, not left to discretion.</w:t>
      </w:r>
    </w:p>
    <w:p w14:paraId="533F1787" w14:textId="77777777" w:rsidR="006D1AF8" w:rsidRDefault="00BC207C">
      <w:pPr>
        <w:pStyle w:val="BodyText"/>
        <w:spacing w:before="95" w:line="285" w:lineRule="auto"/>
        <w:ind w:left="240" w:right="240"/>
      </w:pPr>
      <w:r>
        <w:rPr>
          <w:b/>
          <w:bCs/>
          <w:color w:val="2C2C2A"/>
        </w:rPr>
        <w:t xml:space="preserve">F. The Three Systems Together. </w:t>
      </w:r>
      <w:r>
        <w:rPr>
          <w:color w:val="2C2C2A"/>
        </w:rPr>
        <w:t>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and hybrid delivery model established in this Section; and public safety through the Pioneer Peacekeeping Unit and modular safety station established in Title VII Section 706. All four deliver the p</w:t>
      </w:r>
      <w:r>
        <w:rPr>
          <w:color w:val="2C2C2A"/>
        </w:rPr>
        <w:t>ermanent ACE service commitment in transitional infrastructure that will become permanent facilities on the same land. All four are funded within the $20 million per-city Pioneer Healthcare Endowment. All four rotate through the national network as reusable fleet assets. And all four are governed by the Principle of Service Permanence established in Title V Section 503: the permanence is in the service. Not the structure.</w:t>
      </w:r>
    </w:p>
    <w:p w14:paraId="36767248" w14:textId="77777777" w:rsidR="00682DBE" w:rsidRDefault="00682DBE">
      <w:pPr>
        <w:pStyle w:val="Heading3"/>
        <w:ind w:right="379"/>
        <w:rPr>
          <w:color w:val="886912"/>
        </w:rPr>
      </w:pPr>
    </w:p>
    <w:p w14:paraId="790AFEA2" w14:textId="77777777" w:rsidR="00682DBE" w:rsidRDefault="00682DBE">
      <w:pPr>
        <w:pStyle w:val="Heading3"/>
        <w:ind w:right="379"/>
        <w:rPr>
          <w:color w:val="886912"/>
        </w:rPr>
      </w:pPr>
    </w:p>
    <w:p w14:paraId="35D77BD2" w14:textId="77777777" w:rsidR="00682DBE" w:rsidRDefault="00682DBE">
      <w:pPr>
        <w:pStyle w:val="Heading3"/>
        <w:ind w:right="379"/>
        <w:rPr>
          <w:color w:val="886912"/>
        </w:rPr>
      </w:pPr>
    </w:p>
    <w:p w14:paraId="26B60194" w14:textId="77777777" w:rsidR="00682DBE" w:rsidRDefault="00682DBE">
      <w:pPr>
        <w:pStyle w:val="Heading3"/>
        <w:ind w:right="379"/>
        <w:rPr>
          <w:color w:val="886912"/>
        </w:rPr>
      </w:pPr>
    </w:p>
    <w:p w14:paraId="2F675FE3" w14:textId="77777777" w:rsidR="00682DBE" w:rsidRDefault="00682DBE">
      <w:pPr>
        <w:pStyle w:val="Heading3"/>
        <w:ind w:right="379"/>
        <w:rPr>
          <w:color w:val="886912"/>
        </w:rPr>
      </w:pPr>
    </w:p>
    <w:p w14:paraId="2BD64821" w14:textId="77777777" w:rsidR="00682DBE" w:rsidRDefault="00682DBE">
      <w:pPr>
        <w:pStyle w:val="Heading3"/>
        <w:ind w:right="379"/>
        <w:rPr>
          <w:color w:val="886912"/>
        </w:rPr>
      </w:pPr>
    </w:p>
    <w:p w14:paraId="5699EA76" w14:textId="77777777" w:rsidR="00682DBE" w:rsidRDefault="00682DBE">
      <w:pPr>
        <w:pStyle w:val="Heading3"/>
        <w:ind w:right="379"/>
        <w:rPr>
          <w:color w:val="886912"/>
        </w:rPr>
      </w:pPr>
    </w:p>
    <w:p w14:paraId="69C48DDA" w14:textId="77777777" w:rsidR="00682DBE" w:rsidRDefault="00682DBE">
      <w:pPr>
        <w:pStyle w:val="Heading3"/>
        <w:ind w:right="379"/>
        <w:rPr>
          <w:color w:val="886912"/>
        </w:rPr>
      </w:pPr>
    </w:p>
    <w:p w14:paraId="3482CDFF" w14:textId="77777777" w:rsidR="00682DBE" w:rsidRDefault="00682DBE">
      <w:pPr>
        <w:pStyle w:val="Heading3"/>
        <w:ind w:right="379"/>
        <w:rPr>
          <w:color w:val="886912"/>
        </w:rPr>
      </w:pPr>
    </w:p>
    <w:p w14:paraId="19257566" w14:textId="77777777" w:rsidR="00682DBE" w:rsidRDefault="00682DBE">
      <w:pPr>
        <w:pStyle w:val="Heading3"/>
        <w:ind w:right="379"/>
        <w:rPr>
          <w:color w:val="886912"/>
        </w:rPr>
      </w:pPr>
    </w:p>
    <w:p w14:paraId="4D1581A7" w14:textId="77777777" w:rsidR="00682DBE" w:rsidRDefault="00682DBE">
      <w:pPr>
        <w:pStyle w:val="Heading3"/>
        <w:ind w:right="379"/>
        <w:rPr>
          <w:color w:val="886912"/>
        </w:rPr>
      </w:pPr>
    </w:p>
    <w:p w14:paraId="4D1BB4F7" w14:textId="77777777" w:rsidR="00682DBE" w:rsidRDefault="00682DBE">
      <w:pPr>
        <w:pStyle w:val="Heading3"/>
        <w:ind w:right="379"/>
        <w:rPr>
          <w:color w:val="886912"/>
        </w:rPr>
      </w:pPr>
    </w:p>
    <w:p w14:paraId="7ACE9854" w14:textId="77777777" w:rsidR="00682DBE" w:rsidRDefault="00682DBE">
      <w:pPr>
        <w:pStyle w:val="Heading3"/>
        <w:ind w:right="379"/>
        <w:rPr>
          <w:color w:val="886912"/>
        </w:rPr>
      </w:pPr>
    </w:p>
    <w:p w14:paraId="62B6D5D6" w14:textId="77777777" w:rsidR="006D1AF8" w:rsidRDefault="00BC207C">
      <w:pPr>
        <w:pStyle w:val="Heading3"/>
        <w:ind w:right="379"/>
      </w:pPr>
      <w:r>
        <w:rPr>
          <w:color w:val="886912"/>
        </w:rPr>
        <w:t>TITLE VII</w:t>
      </w:r>
    </w:p>
    <w:p w14:paraId="1B364E62" w14:textId="77777777" w:rsidR="006D1AF8" w:rsidRDefault="00BC207C">
      <w:pPr>
        <w:spacing w:before="65"/>
        <w:ind w:left="1579"/>
        <w:rPr>
          <w:b/>
          <w:sz w:val="30"/>
        </w:rPr>
      </w:pPr>
      <w:r>
        <w:rPr>
          <w:b/>
          <w:color w:val="1A1A1A"/>
          <w:sz w:val="30"/>
        </w:rPr>
        <w:t>PUBLIC SAFETY AND RESTORATIVE JUSTICE</w:t>
      </w:r>
    </w:p>
    <w:p w14:paraId="0D69BEB3" w14:textId="77777777" w:rsidR="006D1AF8" w:rsidRDefault="006D1AF8">
      <w:pPr>
        <w:pStyle w:val="BodyText"/>
        <w:ind w:left="0"/>
        <w:jc w:val="left"/>
        <w:rPr>
          <w:b/>
          <w:sz w:val="20"/>
        </w:rPr>
      </w:pPr>
    </w:p>
    <w:p w14:paraId="2CC59C3D" w14:textId="77777777" w:rsidR="006D1AF8" w:rsidRDefault="00BC207C">
      <w:pPr>
        <w:pStyle w:val="BodyText"/>
        <w:spacing w:before="5"/>
        <w:ind w:left="0"/>
        <w:jc w:val="left"/>
        <w:rPr>
          <w:b/>
          <w:sz w:val="17"/>
        </w:rPr>
      </w:pPr>
      <w:r>
        <w:pict w14:anchorId="312E7838">
          <v:line id="_x0000_s2071" style="position:absolute;z-index:251653120;mso-wrap-distance-left:0;mso-wrap-distance-right:0;mso-position-horizontal-relative:page" from="70.6pt,12.25pt" to="541.55pt,12.25pt" strokecolor="#886912" strokeweight=".48pt">
            <w10:wrap type="topAndBottom" anchorx="page"/>
          </v:line>
        </w:pict>
      </w:r>
    </w:p>
    <w:p w14:paraId="3407A761" w14:textId="77777777" w:rsidR="006D1AF8" w:rsidRDefault="00BC207C">
      <w:pPr>
        <w:pStyle w:val="Heading5"/>
        <w:spacing w:before="189"/>
      </w:pPr>
      <w:r>
        <w:rPr>
          <w:color w:val="886912"/>
        </w:rPr>
        <w:t xml:space="preserve">Sec. 701. </w:t>
      </w:r>
      <w:r>
        <w:rPr>
          <w:color w:val="1A1A1A"/>
        </w:rPr>
        <w:t>Public Safety Philosophy</w:t>
      </w:r>
    </w:p>
    <w:p w14:paraId="24ACF833" w14:textId="77777777" w:rsidR="006D1AF8" w:rsidRDefault="00BC207C">
      <w:pPr>
        <w:pStyle w:val="BodyText"/>
        <w:spacing w:before="111" w:line="285" w:lineRule="auto"/>
        <w:ind w:left="240" w:right="252"/>
      </w:pPr>
      <w:r>
        <w:rPr>
          <w:color w:val="2C2C2A"/>
        </w:rPr>
        <w:t xml:space="preserve">ACE public safety systems </w:t>
      </w:r>
      <w:proofErr w:type="gramStart"/>
      <w:r>
        <w:rPr>
          <w:color w:val="2C2C2A"/>
        </w:rPr>
        <w:t>shall</w:t>
      </w:r>
      <w:proofErr w:type="gramEnd"/>
      <w:r>
        <w:rPr>
          <w:color w:val="2C2C2A"/>
        </w:rPr>
        <w:t xml:space="preserve">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w:t>
      </w:r>
      <w:r>
        <w:rPr>
          <w:color w:val="2C2C2A"/>
        </w:rPr>
        <w:t xml:space="preserve"> ACE Territory.</w:t>
      </w:r>
    </w:p>
    <w:p w14:paraId="01B49682" w14:textId="77777777" w:rsidR="006D1AF8" w:rsidRDefault="00BC207C" w:rsidP="001F720E">
      <w:pPr>
        <w:pStyle w:val="Heading5"/>
        <w:spacing w:before="140"/>
        <w:ind w:left="245"/>
      </w:pPr>
      <w:r>
        <w:rPr>
          <w:color w:val="886912"/>
        </w:rPr>
        <w:t xml:space="preserve">Sec. 702. </w:t>
      </w:r>
      <w:r>
        <w:rPr>
          <w:color w:val="1A1A1A"/>
        </w:rPr>
        <w:t>ACE Peacekeeping Corps</w:t>
      </w:r>
    </w:p>
    <w:p w14:paraId="07FEA6C9" w14:textId="77777777" w:rsidR="006D1AF8" w:rsidRDefault="00BC207C">
      <w:pPr>
        <w:pStyle w:val="BodyText"/>
        <w:spacing w:before="127"/>
        <w:ind w:left="240"/>
        <w:jc w:val="left"/>
      </w:pPr>
      <w:r>
        <w:rPr>
          <w:color w:val="2C2C2A"/>
        </w:rPr>
        <w:t>ACE shall establish a community-based Peacekeeping Corps comprising three response tiers:</w:t>
      </w:r>
    </w:p>
    <w:p w14:paraId="4F513148" w14:textId="77777777" w:rsidR="006D1AF8" w:rsidRDefault="00BC207C">
      <w:pPr>
        <w:pStyle w:val="ListParagraph"/>
        <w:numPr>
          <w:ilvl w:val="0"/>
          <w:numId w:val="7"/>
        </w:numPr>
        <w:tabs>
          <w:tab w:val="left" w:pos="961"/>
        </w:tabs>
        <w:spacing w:before="150" w:line="285" w:lineRule="auto"/>
        <w:ind w:right="240"/>
        <w:jc w:val="both"/>
      </w:pPr>
      <w:r>
        <w:rPr>
          <w:color w:val="2C2C2A"/>
        </w:rPr>
        <w:t xml:space="preserve">Tier 1 - Community Care Responders (unarmed): Trained social workers, mental health professionals, and community mediators who shall handle </w:t>
      </w:r>
      <w:proofErr w:type="gramStart"/>
      <w:r>
        <w:rPr>
          <w:color w:val="2C2C2A"/>
        </w:rPr>
        <w:t>the majority of</w:t>
      </w:r>
      <w:proofErr w:type="gramEnd"/>
      <w:r>
        <w:rPr>
          <w:color w:val="2C2C2A"/>
        </w:rPr>
        <w:t xml:space="preserve"> all calls for service, including wellness checks, neighbor disputes, mental health crises, and non- violent community</w:t>
      </w:r>
      <w:r>
        <w:rPr>
          <w:color w:val="2C2C2A"/>
          <w:spacing w:val="-1"/>
        </w:rPr>
        <w:t xml:space="preserve"> </w:t>
      </w:r>
      <w:r>
        <w:rPr>
          <w:color w:val="2C2C2A"/>
        </w:rPr>
        <w:t>conflict;</w:t>
      </w:r>
    </w:p>
    <w:p w14:paraId="78DC73D4" w14:textId="77777777" w:rsidR="006D1AF8" w:rsidRDefault="00BC207C">
      <w:pPr>
        <w:pStyle w:val="ListParagraph"/>
        <w:numPr>
          <w:ilvl w:val="0"/>
          <w:numId w:val="7"/>
        </w:numPr>
        <w:tabs>
          <w:tab w:val="left" w:pos="961"/>
        </w:tabs>
        <w:spacing w:before="53" w:line="285" w:lineRule="auto"/>
        <w:ind w:right="234"/>
        <w:jc w:val="both"/>
      </w:pPr>
      <w:r>
        <w:rPr>
          <w:color w:val="2C2C2A"/>
        </w:rPr>
        <w:t>Tier 2 - Peace Officers (armed, investigative): Trained officers who handle crimes in progress, serious threats, and situations escalated from Tier 1, with de-escalation as the primary tool and use of force as the last</w:t>
      </w:r>
      <w:r>
        <w:rPr>
          <w:color w:val="2C2C2A"/>
          <w:spacing w:val="-40"/>
        </w:rPr>
        <w:t xml:space="preserve"> </w:t>
      </w:r>
      <w:r>
        <w:rPr>
          <w:color w:val="2C2C2A"/>
        </w:rPr>
        <w:t>resort;</w:t>
      </w:r>
    </w:p>
    <w:p w14:paraId="3C549762" w14:textId="77777777" w:rsidR="006D1AF8" w:rsidRDefault="00BC207C">
      <w:pPr>
        <w:pStyle w:val="ListParagraph"/>
        <w:numPr>
          <w:ilvl w:val="0"/>
          <w:numId w:val="7"/>
        </w:numPr>
        <w:tabs>
          <w:tab w:val="left" w:pos="961"/>
        </w:tabs>
        <w:spacing w:line="285" w:lineRule="auto"/>
        <w:ind w:right="260"/>
        <w:jc w:val="both"/>
      </w:pPr>
      <w:r>
        <w:rPr>
          <w:color w:val="2C2C2A"/>
        </w:rPr>
        <w:t>Tier 3 - Rapid Response Unit: Activated only for active threat situations, external interference, or sovereign protection incidents, requiring authorization from the ACE Safety Director or Tribal Co-Governance</w:t>
      </w:r>
      <w:r>
        <w:rPr>
          <w:color w:val="2C2C2A"/>
          <w:spacing w:val="-14"/>
        </w:rPr>
        <w:t xml:space="preserve"> </w:t>
      </w:r>
      <w:r>
        <w:rPr>
          <w:color w:val="2C2C2A"/>
        </w:rPr>
        <w:t>Council.</w:t>
      </w:r>
    </w:p>
    <w:p w14:paraId="047F9E8E" w14:textId="77777777" w:rsidR="006D1AF8" w:rsidRDefault="00BC207C" w:rsidP="001F720E">
      <w:pPr>
        <w:pStyle w:val="Heading5"/>
        <w:spacing w:before="140"/>
        <w:ind w:left="245"/>
      </w:pPr>
      <w:r>
        <w:rPr>
          <w:color w:val="886912"/>
        </w:rPr>
        <w:t xml:space="preserve">Sec. 703. </w:t>
      </w:r>
      <w:r>
        <w:rPr>
          <w:color w:val="1A1A1A"/>
        </w:rPr>
        <w:t>Restorative Justice System</w:t>
      </w:r>
    </w:p>
    <w:p w14:paraId="2EF266E8" w14:textId="77777777" w:rsidR="006D1AF8" w:rsidRDefault="00BC207C">
      <w:pPr>
        <w:pStyle w:val="BodyText"/>
        <w:spacing w:before="124" w:line="285" w:lineRule="auto"/>
        <w:ind w:left="240" w:right="1016"/>
        <w:jc w:val="left"/>
      </w:pPr>
      <w:r>
        <w:rPr>
          <w:color w:val="2C2C2A"/>
        </w:rPr>
        <w:t>ACE shall establish a Restorative Justice Office administering three tracks of community accountability:</w:t>
      </w:r>
    </w:p>
    <w:p w14:paraId="2462AA66" w14:textId="77777777" w:rsidR="006D1AF8" w:rsidRDefault="00BC207C">
      <w:pPr>
        <w:pStyle w:val="ListParagraph"/>
        <w:numPr>
          <w:ilvl w:val="0"/>
          <w:numId w:val="7"/>
        </w:numPr>
        <w:tabs>
          <w:tab w:val="left" w:pos="961"/>
        </w:tabs>
        <w:spacing w:before="98" w:line="285" w:lineRule="auto"/>
        <w:ind w:right="262"/>
        <w:jc w:val="both"/>
      </w:pPr>
      <w:r>
        <w:rPr>
          <w:color w:val="2C2C2A"/>
        </w:rPr>
        <w:t>Community Circle: For interpersonal conflict and minor harm, facilitated by trained peacemakers using Indigenous circle</w:t>
      </w:r>
      <w:r>
        <w:rPr>
          <w:color w:val="2C2C2A"/>
          <w:spacing w:val="-2"/>
        </w:rPr>
        <w:t xml:space="preserve"> </w:t>
      </w:r>
      <w:r>
        <w:rPr>
          <w:color w:val="2C2C2A"/>
        </w:rPr>
        <w:t>practices;</w:t>
      </w:r>
    </w:p>
    <w:p w14:paraId="782FD5E8" w14:textId="77777777" w:rsidR="006D1AF8" w:rsidRDefault="00BC207C">
      <w:pPr>
        <w:pStyle w:val="ListParagraph"/>
        <w:numPr>
          <w:ilvl w:val="0"/>
          <w:numId w:val="7"/>
        </w:numPr>
        <w:tabs>
          <w:tab w:val="left" w:pos="961"/>
        </w:tabs>
        <w:spacing w:before="58" w:line="285" w:lineRule="auto"/>
        <w:ind w:right="242"/>
        <w:jc w:val="both"/>
      </w:pPr>
      <w:r>
        <w:rPr>
          <w:color w:val="2C2C2A"/>
        </w:rPr>
        <w:t>ACE Community Court: For serious harm, heard by a panel of three ACE judges with outcomes</w:t>
      </w:r>
      <w:r>
        <w:rPr>
          <w:color w:val="2C2C2A"/>
          <w:spacing w:val="-9"/>
        </w:rPr>
        <w:t xml:space="preserve"> </w:t>
      </w:r>
      <w:r>
        <w:rPr>
          <w:color w:val="2C2C2A"/>
        </w:rPr>
        <w:t>including</w:t>
      </w:r>
      <w:r>
        <w:rPr>
          <w:color w:val="2C2C2A"/>
          <w:spacing w:val="-9"/>
        </w:rPr>
        <w:t xml:space="preserve"> </w:t>
      </w:r>
      <w:r>
        <w:rPr>
          <w:color w:val="2C2C2A"/>
        </w:rPr>
        <w:t>restitution,</w:t>
      </w:r>
      <w:r>
        <w:rPr>
          <w:color w:val="2C2C2A"/>
          <w:spacing w:val="-6"/>
        </w:rPr>
        <w:t xml:space="preserve"> </w:t>
      </w:r>
      <w:r>
        <w:rPr>
          <w:color w:val="2C2C2A"/>
        </w:rPr>
        <w:t>community</w:t>
      </w:r>
      <w:r>
        <w:rPr>
          <w:color w:val="2C2C2A"/>
          <w:spacing w:val="-9"/>
        </w:rPr>
        <w:t xml:space="preserve"> </w:t>
      </w:r>
      <w:r>
        <w:rPr>
          <w:color w:val="2C2C2A"/>
        </w:rPr>
        <w:t>service,</w:t>
      </w:r>
      <w:r>
        <w:rPr>
          <w:color w:val="2C2C2A"/>
          <w:spacing w:val="-5"/>
        </w:rPr>
        <w:t xml:space="preserve"> </w:t>
      </w:r>
      <w:r>
        <w:rPr>
          <w:color w:val="2C2C2A"/>
        </w:rPr>
        <w:t>counseling,</w:t>
      </w:r>
      <w:r>
        <w:rPr>
          <w:color w:val="2C2C2A"/>
          <w:spacing w:val="-6"/>
        </w:rPr>
        <w:t xml:space="preserve"> </w:t>
      </w:r>
      <w:r>
        <w:rPr>
          <w:color w:val="2C2C2A"/>
        </w:rPr>
        <w:t>and</w:t>
      </w:r>
      <w:r>
        <w:rPr>
          <w:color w:val="2C2C2A"/>
          <w:spacing w:val="-9"/>
        </w:rPr>
        <w:t xml:space="preserve"> </w:t>
      </w:r>
      <w:r>
        <w:rPr>
          <w:color w:val="2C2C2A"/>
        </w:rPr>
        <w:t>structured</w:t>
      </w:r>
      <w:r>
        <w:rPr>
          <w:color w:val="2C2C2A"/>
          <w:spacing w:val="-6"/>
        </w:rPr>
        <w:t xml:space="preserve"> </w:t>
      </w:r>
      <w:r>
        <w:rPr>
          <w:color w:val="2C2C2A"/>
        </w:rPr>
        <w:t>community separation,</w:t>
      </w:r>
      <w:r>
        <w:rPr>
          <w:color w:val="2C2C2A"/>
          <w:spacing w:val="-2"/>
        </w:rPr>
        <w:t xml:space="preserve"> </w:t>
      </w:r>
      <w:r>
        <w:rPr>
          <w:color w:val="2C2C2A"/>
        </w:rPr>
        <w:t>but not</w:t>
      </w:r>
      <w:r>
        <w:rPr>
          <w:color w:val="2C2C2A"/>
          <w:spacing w:val="-2"/>
        </w:rPr>
        <w:t xml:space="preserve"> </w:t>
      </w:r>
      <w:r>
        <w:rPr>
          <w:color w:val="2C2C2A"/>
        </w:rPr>
        <w:t>referral</w:t>
      </w:r>
      <w:r>
        <w:rPr>
          <w:color w:val="2C2C2A"/>
          <w:spacing w:val="-2"/>
        </w:rPr>
        <w:t xml:space="preserve"> </w:t>
      </w:r>
      <w:r>
        <w:rPr>
          <w:color w:val="2C2C2A"/>
        </w:rPr>
        <w:t>to</w:t>
      </w:r>
      <w:r>
        <w:rPr>
          <w:color w:val="2C2C2A"/>
          <w:spacing w:val="-3"/>
        </w:rPr>
        <w:t xml:space="preserve"> </w:t>
      </w:r>
      <w:r>
        <w:rPr>
          <w:color w:val="2C2C2A"/>
        </w:rPr>
        <w:t>the</w:t>
      </w:r>
      <w:r>
        <w:rPr>
          <w:color w:val="2C2C2A"/>
          <w:spacing w:val="-3"/>
        </w:rPr>
        <w:t xml:space="preserve"> </w:t>
      </w:r>
      <w:r>
        <w:rPr>
          <w:color w:val="2C2C2A"/>
        </w:rPr>
        <w:t>state</w:t>
      </w:r>
      <w:r>
        <w:rPr>
          <w:color w:val="2C2C2A"/>
          <w:spacing w:val="-1"/>
        </w:rPr>
        <w:t xml:space="preserve"> </w:t>
      </w:r>
      <w:r>
        <w:rPr>
          <w:color w:val="2C2C2A"/>
        </w:rPr>
        <w:t>carceral</w:t>
      </w:r>
      <w:r>
        <w:rPr>
          <w:color w:val="2C2C2A"/>
          <w:spacing w:val="-4"/>
        </w:rPr>
        <w:t xml:space="preserve"> </w:t>
      </w:r>
      <w:r>
        <w:rPr>
          <w:color w:val="2C2C2A"/>
        </w:rPr>
        <w:t>system</w:t>
      </w:r>
      <w:r>
        <w:rPr>
          <w:color w:val="2C2C2A"/>
          <w:spacing w:val="-2"/>
        </w:rPr>
        <w:t xml:space="preserve"> </w:t>
      </w:r>
      <w:r>
        <w:rPr>
          <w:color w:val="2C2C2A"/>
        </w:rPr>
        <w:t>as</w:t>
      </w:r>
      <w:r>
        <w:rPr>
          <w:color w:val="2C2C2A"/>
          <w:spacing w:val="-3"/>
        </w:rPr>
        <w:t xml:space="preserve"> </w:t>
      </w:r>
      <w:r>
        <w:rPr>
          <w:color w:val="2C2C2A"/>
        </w:rPr>
        <w:t>a</w:t>
      </w:r>
      <w:r>
        <w:rPr>
          <w:color w:val="2C2C2A"/>
          <w:spacing w:val="-3"/>
        </w:rPr>
        <w:t xml:space="preserve"> </w:t>
      </w:r>
      <w:r>
        <w:rPr>
          <w:color w:val="2C2C2A"/>
        </w:rPr>
        <w:t>first</w:t>
      </w:r>
      <w:r>
        <w:rPr>
          <w:color w:val="2C2C2A"/>
          <w:spacing w:val="-38"/>
        </w:rPr>
        <w:t xml:space="preserve"> </w:t>
      </w:r>
      <w:r>
        <w:rPr>
          <w:color w:val="2C2C2A"/>
        </w:rPr>
        <w:t>resort;</w:t>
      </w:r>
    </w:p>
    <w:p w14:paraId="5E2E10BA" w14:textId="77777777" w:rsidR="006D1AF8" w:rsidRDefault="00BC207C">
      <w:pPr>
        <w:pStyle w:val="ListParagraph"/>
        <w:numPr>
          <w:ilvl w:val="0"/>
          <w:numId w:val="7"/>
        </w:numPr>
        <w:tabs>
          <w:tab w:val="left" w:pos="961"/>
        </w:tabs>
        <w:spacing w:before="58" w:line="285" w:lineRule="auto"/>
        <w:ind w:right="249"/>
        <w:jc w:val="both"/>
      </w:pPr>
      <w:r>
        <w:rPr>
          <w:color w:val="2C2C2A"/>
        </w:rPr>
        <w:t xml:space="preserve">Federal Interface: For federal crimes subject to the Major Crimes Act, with ACE legal counsel managing all interaction with federal authorities and ensuring </w:t>
      </w:r>
      <w:r>
        <w:rPr>
          <w:color w:val="2C2C2A"/>
          <w:spacing w:val="-4"/>
        </w:rPr>
        <w:t xml:space="preserve">ACE </w:t>
      </w:r>
      <w:r>
        <w:rPr>
          <w:color w:val="2C2C2A"/>
        </w:rPr>
        <w:t>community members receive full legal</w:t>
      </w:r>
      <w:r>
        <w:rPr>
          <w:color w:val="2C2C2A"/>
          <w:spacing w:val="-16"/>
        </w:rPr>
        <w:t xml:space="preserve"> </w:t>
      </w:r>
      <w:r>
        <w:rPr>
          <w:color w:val="2C2C2A"/>
        </w:rPr>
        <w:t>representation.</w:t>
      </w:r>
    </w:p>
    <w:p w14:paraId="6B15B342" w14:textId="77777777" w:rsidR="006D1AF8" w:rsidRDefault="00BC207C" w:rsidP="001F720E">
      <w:pPr>
        <w:pStyle w:val="Heading5"/>
        <w:spacing w:before="140"/>
        <w:ind w:left="245"/>
      </w:pPr>
      <w:r>
        <w:rPr>
          <w:color w:val="886912"/>
        </w:rPr>
        <w:t xml:space="preserve">Sec. 704. </w:t>
      </w:r>
      <w:r>
        <w:rPr>
          <w:color w:val="1A1A1A"/>
        </w:rPr>
        <w:t>Community Safety Board</w:t>
      </w:r>
    </w:p>
    <w:p w14:paraId="3A8AE2A3" w14:textId="77777777" w:rsidR="006D1AF8" w:rsidRDefault="00BC207C">
      <w:pPr>
        <w:pStyle w:val="BodyText"/>
        <w:spacing w:before="121"/>
        <w:ind w:left="240"/>
        <w:jc w:val="left"/>
      </w:pPr>
      <w:r>
        <w:rPr>
          <w:color w:val="2C2C2A"/>
        </w:rPr>
        <w:t>An elected Community Safety Board of seven (7) members, four (4) Black American and three</w:t>
      </w:r>
    </w:p>
    <w:p w14:paraId="7D256433" w14:textId="77777777" w:rsidR="006D1AF8" w:rsidRDefault="00BC207C">
      <w:pPr>
        <w:pStyle w:val="ListParagraph"/>
        <w:numPr>
          <w:ilvl w:val="0"/>
          <w:numId w:val="4"/>
        </w:numPr>
        <w:tabs>
          <w:tab w:val="left" w:pos="627"/>
        </w:tabs>
        <w:spacing w:before="50" w:line="285" w:lineRule="auto"/>
        <w:ind w:right="248" w:firstLine="0"/>
      </w:pPr>
      <w:r>
        <w:rPr>
          <w:color w:val="2C2C2A"/>
        </w:rPr>
        <w:t>Native American, shall hold full oversight authority over the ACE Peacekeeping Corps, including</w:t>
      </w:r>
    </w:p>
    <w:p w14:paraId="1E81E254"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77D47645" w14:textId="77777777" w:rsidR="006D1AF8" w:rsidRDefault="006D1AF8">
      <w:pPr>
        <w:pStyle w:val="BodyText"/>
        <w:ind w:left="0"/>
        <w:jc w:val="left"/>
        <w:rPr>
          <w:sz w:val="23"/>
        </w:rPr>
      </w:pPr>
    </w:p>
    <w:p w14:paraId="2CCA3964" w14:textId="77777777" w:rsidR="006D1AF8" w:rsidRDefault="00BC207C">
      <w:pPr>
        <w:pStyle w:val="BodyText"/>
        <w:spacing w:before="93" w:line="285" w:lineRule="auto"/>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xml:space="preserve"> </w:t>
      </w:r>
      <w:r>
        <w:rPr>
          <w:color w:val="2C2C2A"/>
        </w:rPr>
        <w:t>Board.</w:t>
      </w:r>
    </w:p>
    <w:p w14:paraId="650882C6" w14:textId="77777777" w:rsidR="006D1AF8" w:rsidRDefault="006D1AF8">
      <w:pPr>
        <w:pStyle w:val="BodyText"/>
        <w:spacing w:before="1"/>
        <w:ind w:left="0"/>
        <w:jc w:val="left"/>
        <w:rPr>
          <w:sz w:val="26"/>
        </w:rPr>
      </w:pPr>
    </w:p>
    <w:p w14:paraId="128DD0C8" w14:textId="77777777" w:rsidR="006D1AF8" w:rsidRDefault="00BC207C">
      <w:pPr>
        <w:pStyle w:val="Heading5"/>
      </w:pPr>
      <w:r>
        <w:rPr>
          <w:color w:val="886912"/>
        </w:rPr>
        <w:t xml:space="preserve">Sec. 705. </w:t>
      </w:r>
      <w:r>
        <w:rPr>
          <w:color w:val="1A1A1A"/>
        </w:rPr>
        <w:t>Jurisdictional Sovereignty</w:t>
      </w:r>
    </w:p>
    <w:p w14:paraId="658F3CE1" w14:textId="77777777" w:rsidR="006D1AF8" w:rsidRDefault="00BC207C" w:rsidP="003F18D9">
      <w:pPr>
        <w:pStyle w:val="BodyText"/>
        <w:spacing w:before="213" w:line="285" w:lineRule="auto"/>
        <w:ind w:left="240" w:right="238"/>
      </w:pPr>
      <w:r>
        <w:rPr>
          <w:color w:val="2C2C2A"/>
        </w:rPr>
        <w:t xml:space="preserve">ACE shall fully exercise the tribal jurisdiction available under federal law to limit the access of outside law enforcement agencies to ACE Territory. ACE shall maintain legal counsel on permanent </w:t>
      </w:r>
      <w:proofErr w:type="gramStart"/>
      <w:r>
        <w:rPr>
          <w:color w:val="2C2C2A"/>
        </w:rPr>
        <w:t>retainer</w:t>
      </w:r>
      <w:proofErr w:type="gramEnd"/>
      <w:r>
        <w:rPr>
          <w:color w:val="2C2C2A"/>
        </w:rPr>
        <w:t xml:space="preserve"> with a two-hour response commitment for any jurisdictional challenge. All interactions</w:t>
      </w:r>
      <w:r>
        <w:rPr>
          <w:color w:val="2C2C2A"/>
          <w:spacing w:val="-12"/>
        </w:rPr>
        <w:t xml:space="preserve"> </w:t>
      </w:r>
      <w:r>
        <w:rPr>
          <w:color w:val="2C2C2A"/>
        </w:rPr>
        <w:t>between</w:t>
      </w:r>
      <w:r>
        <w:rPr>
          <w:color w:val="2C2C2A"/>
          <w:spacing w:val="-8"/>
        </w:rPr>
        <w:t xml:space="preserve"> </w:t>
      </w:r>
      <w:r>
        <w:rPr>
          <w:color w:val="2C2C2A"/>
        </w:rPr>
        <w:t>outside</w:t>
      </w:r>
      <w:r>
        <w:rPr>
          <w:color w:val="2C2C2A"/>
          <w:spacing w:val="-6"/>
        </w:rPr>
        <w:t xml:space="preserve"> </w:t>
      </w:r>
      <w:r>
        <w:rPr>
          <w:color w:val="2C2C2A"/>
        </w:rPr>
        <w:t>government</w:t>
      </w:r>
      <w:r>
        <w:rPr>
          <w:color w:val="2C2C2A"/>
          <w:spacing w:val="-5"/>
        </w:rPr>
        <w:t xml:space="preserve"> </w:t>
      </w:r>
      <w:r>
        <w:rPr>
          <w:color w:val="2C2C2A"/>
        </w:rPr>
        <w:t>agencies</w:t>
      </w:r>
      <w:r>
        <w:rPr>
          <w:color w:val="2C2C2A"/>
          <w:spacing w:val="-6"/>
        </w:rPr>
        <w:t xml:space="preserve"> </w:t>
      </w:r>
      <w:r>
        <w:rPr>
          <w:color w:val="2C2C2A"/>
        </w:rPr>
        <w:t>and</w:t>
      </w:r>
      <w:r>
        <w:rPr>
          <w:color w:val="2C2C2A"/>
          <w:spacing w:val="-9"/>
        </w:rPr>
        <w:t xml:space="preserve"> </w:t>
      </w:r>
      <w:r>
        <w:rPr>
          <w:color w:val="2C2C2A"/>
        </w:rPr>
        <w:t>ACE</w:t>
      </w:r>
      <w:r>
        <w:rPr>
          <w:color w:val="2C2C2A"/>
          <w:spacing w:val="-10"/>
        </w:rPr>
        <w:t xml:space="preserve"> </w:t>
      </w:r>
      <w:r>
        <w:rPr>
          <w:color w:val="2C2C2A"/>
        </w:rPr>
        <w:t>personnel</w:t>
      </w:r>
      <w:r>
        <w:rPr>
          <w:color w:val="2C2C2A"/>
          <w:spacing w:val="-13"/>
        </w:rPr>
        <w:t xml:space="preserve"> </w:t>
      </w:r>
      <w:r>
        <w:rPr>
          <w:color w:val="2C2C2A"/>
        </w:rPr>
        <w:t>on</w:t>
      </w:r>
      <w:r>
        <w:rPr>
          <w:color w:val="2C2C2A"/>
          <w:spacing w:val="-17"/>
        </w:rPr>
        <w:t xml:space="preserve"> </w:t>
      </w:r>
      <w:r>
        <w:rPr>
          <w:color w:val="2C2C2A"/>
        </w:rPr>
        <w:t>ACE</w:t>
      </w:r>
      <w:r>
        <w:rPr>
          <w:color w:val="2C2C2A"/>
          <w:spacing w:val="-8"/>
        </w:rPr>
        <w:t xml:space="preserve"> </w:t>
      </w:r>
      <w:r>
        <w:rPr>
          <w:color w:val="2C2C2A"/>
        </w:rPr>
        <w:t>Territory</w:t>
      </w:r>
      <w:r>
        <w:rPr>
          <w:color w:val="2C2C2A"/>
          <w:spacing w:val="-7"/>
        </w:rPr>
        <w:t xml:space="preserve"> </w:t>
      </w:r>
      <w:r>
        <w:rPr>
          <w:color w:val="2C2C2A"/>
        </w:rPr>
        <w:t>shall</w:t>
      </w:r>
      <w:r>
        <w:rPr>
          <w:color w:val="2C2C2A"/>
          <w:spacing w:val="-11"/>
        </w:rPr>
        <w:t xml:space="preserve"> </w:t>
      </w:r>
      <w:r>
        <w:rPr>
          <w:color w:val="2C2C2A"/>
        </w:rPr>
        <w:t>be documented and reviewed by ACE legal counsel within 24</w:t>
      </w:r>
      <w:r>
        <w:rPr>
          <w:color w:val="2C2C2A"/>
          <w:spacing w:val="-23"/>
        </w:rPr>
        <w:t xml:space="preserve"> </w:t>
      </w:r>
      <w:r>
        <w:rPr>
          <w:color w:val="2C2C2A"/>
        </w:rPr>
        <w:t>hours.</w:t>
      </w:r>
    </w:p>
    <w:p w14:paraId="431F74BB" w14:textId="77777777" w:rsidR="006D1AF8" w:rsidRDefault="00BC207C">
      <w:pPr>
        <w:pStyle w:val="Heading5"/>
        <w:spacing w:before="186"/>
      </w:pPr>
      <w:r>
        <w:rPr>
          <w:color w:val="886912"/>
        </w:rPr>
        <w:t xml:space="preserve">Sec. 706. </w:t>
      </w:r>
      <w:r>
        <w:rPr>
          <w:color w:val="1A1A1A"/>
        </w:rPr>
        <w:t>Phase 1 Public Safety Bridge: Pioneer Safety Infrastructure</w:t>
      </w:r>
    </w:p>
    <w:p w14:paraId="28CE007A" w14:textId="77777777" w:rsidR="006D1AF8" w:rsidRDefault="00BC207C">
      <w:pPr>
        <w:pStyle w:val="BodyText"/>
        <w:spacing w:before="112" w:line="285" w:lineRule="auto"/>
        <w:ind w:left="240" w:right="240"/>
      </w:pPr>
      <w:r>
        <w:rPr>
          <w:color w:val="2C2C2A"/>
        </w:rPr>
        <w:t xml:space="preserve">The ACE Peacekeeping Corps, Restorative Justice System, and Community Safety Board established in Sections 701 through 705 of this Title describe the full, permanent public safety architecture ACE builds as the pioneer population grows and the institutional capacity to staff, train, and oversee a complete three-tier corps is established. In accordance with the Principle of Service Permanence established in Title V Section 503, ACE operates a Phase 1 Public Safety Bridge that ensures every pioneer community </w:t>
      </w:r>
      <w:r>
        <w:rPr>
          <w:color w:val="2C2C2A"/>
        </w:rPr>
        <w:t>has trained safety personnel, communications infrastructure, and accountability structures operational from the day the first resident arrives. Public safety is not a service ACE builds toward. It is a commitment ACE keeps from day one.</w:t>
      </w:r>
    </w:p>
    <w:p w14:paraId="01F51A4C" w14:textId="77777777" w:rsidR="006D1AF8" w:rsidRDefault="00BC207C">
      <w:pPr>
        <w:pStyle w:val="BodyText"/>
        <w:spacing w:before="95" w:line="285" w:lineRule="auto"/>
        <w:ind w:left="240" w:right="240"/>
      </w:pPr>
      <w:r>
        <w:rPr>
          <w:b/>
          <w:bCs/>
          <w:color w:val="2C2C2A"/>
        </w:rPr>
        <w:t xml:space="preserve">A. Pioneer Peacekeeping Unit. </w:t>
      </w:r>
      <w:r>
        <w:rPr>
          <w:color w:val="2C2C2A"/>
        </w:rPr>
        <w:t>ACE shall recruit, train, and deploy a founding Pioneer Peacekeeping Unit prior to the arrival of the first pioneer residents. The Pioneer Peacekeeping Unit is the operational precursor to the full three-tier Peacekeeping Corps and operates under the same philosophy, standards, and accountability principles established in Sections 701 through 704, applied to the scale and conditions of a Phase 1 pioneer community.</w:t>
      </w:r>
    </w:p>
    <w:p w14:paraId="32FE7E26" w14:textId="77777777" w:rsidR="006D1AF8" w:rsidRDefault="00BC207C">
      <w:pPr>
        <w:pStyle w:val="BodyText"/>
        <w:spacing w:before="95" w:line="285" w:lineRule="auto"/>
        <w:ind w:left="240" w:right="240"/>
      </w:pPr>
      <w:r>
        <w:rPr>
          <w:color w:val="2C2C2A"/>
        </w:rPr>
        <w:t>Minimum staffing at launch for a pioneer population of up to 5,000 residents: one Safety Director, four Tier 1 Community Care Responders, four Tier 2 Peace Officers, and two Tier 3 Rapid Response personnel available on call. As the pioneer population grows, staffing scales at a minimum ratio of one Tier 1 responder per 500 residents, one Tier 2 officer per 750 residents, and one Tier 3 responder per 2,500 residents, until the full Peacekeeping Corps structure is operational.</w:t>
      </w:r>
    </w:p>
    <w:p w14:paraId="683A358C" w14:textId="77777777" w:rsidR="006D1AF8" w:rsidRDefault="00BC207C">
      <w:pPr>
        <w:pStyle w:val="BodyText"/>
        <w:spacing w:before="95" w:line="285" w:lineRule="auto"/>
        <w:ind w:left="240" w:right="240"/>
      </w:pPr>
      <w:r>
        <w:rPr>
          <w:color w:val="2C2C2A"/>
        </w:rPr>
        <w:t>The Pioneer Peacekeeping Unit is recruited from the pioneer cohort itself wherever possible, prioritizing individuals with backgrounds in social work, mental health, community mediation, military service, or law enforcement who have demonstrated alignment with ACE’s community care philosophy. ACE shall partner with tribal law enforcement training programs and existing restorative justice organizations to provide Phase 1 training before the first unit is deployed.</w:t>
      </w:r>
    </w:p>
    <w:p w14:paraId="1C25201E" w14:textId="30942060" w:rsidR="003F18D9" w:rsidRDefault="00BC207C">
      <w:pPr>
        <w:pStyle w:val="BodyText"/>
        <w:spacing w:before="95" w:line="285" w:lineRule="auto"/>
        <w:ind w:left="240" w:right="240"/>
        <w:rPr>
          <w:color w:val="2C2C2A"/>
        </w:rPr>
      </w:pPr>
      <w:r>
        <w:rPr>
          <w:b/>
          <w:bCs/>
          <w:color w:val="2C2C2A"/>
        </w:rPr>
        <w:t xml:space="preserve">B. Pioneer Safety Station. </w:t>
      </w:r>
      <w:r>
        <w:rPr>
          <w:color w:val="2C2C2A"/>
        </w:rPr>
        <w:t xml:space="preserve">ACE shall deploy a modular safety station to ACE Territory prior to pioneer arrival, sited on the parcel designated in the ACE master development plan as the permanent location of the ACE Public Safety headquarters. The modular safety station serves as the operational base for the Pioneer Peacekeeping Unit, housing the dispatch function, interview and mediation rooms, secure evidence storage, personnel facilities, and communications infrastructure. It is the first structure on the land that will become the </w:t>
      </w:r>
      <w:r>
        <w:rPr>
          <w:color w:val="2C2C2A"/>
        </w:rPr>
        <w:t xml:space="preserve">permanent ACE Public Safety campus. </w:t>
      </w:r>
    </w:p>
    <w:p w14:paraId="775C4CB0" w14:textId="77777777" w:rsidR="001F720E" w:rsidRDefault="001F720E">
      <w:pPr>
        <w:pStyle w:val="BodyText"/>
        <w:spacing w:before="95" w:line="285" w:lineRule="auto"/>
        <w:ind w:left="240" w:right="240"/>
        <w:rPr>
          <w:color w:val="2C2C2A"/>
        </w:rPr>
      </w:pPr>
    </w:p>
    <w:p w14:paraId="5FC03C38" w14:textId="637AC173" w:rsidR="006D1AF8" w:rsidRDefault="00BC207C">
      <w:pPr>
        <w:pStyle w:val="BodyText"/>
        <w:spacing w:before="95" w:line="285" w:lineRule="auto"/>
        <w:ind w:left="240" w:right="240"/>
      </w:pPr>
      <w:r>
        <w:rPr>
          <w:color w:val="2C2C2A"/>
        </w:rPr>
        <w:t xml:space="preserve">As the permanent campus is constructed, the modular station is decommissioned and its reusable components </w:t>
      </w:r>
      <w:proofErr w:type="gramStart"/>
      <w:r>
        <w:rPr>
          <w:color w:val="2C2C2A"/>
        </w:rPr>
        <w:t>redeployed</w:t>
      </w:r>
      <w:proofErr w:type="gramEnd"/>
      <w:r>
        <w:rPr>
          <w:color w:val="2C2C2A"/>
        </w:rPr>
        <w:t xml:space="preserve"> to the next ACE city launch.</w:t>
      </w:r>
    </w:p>
    <w:p w14:paraId="6CD30C47" w14:textId="77777777" w:rsidR="006D1AF8" w:rsidRDefault="00BC207C">
      <w:pPr>
        <w:pStyle w:val="BodyText"/>
        <w:spacing w:before="95" w:line="285" w:lineRule="auto"/>
        <w:ind w:left="240" w:right="240"/>
      </w:pPr>
      <w:r>
        <w:rPr>
          <w:color w:val="2C2C2A"/>
        </w:rPr>
        <w:t xml:space="preserve">Capital cost of the modular safety station including structure, communications equipment, vehicles, and equipment: $300,000 to $500,000. Annual operating </w:t>
      </w:r>
      <w:proofErr w:type="gramStart"/>
      <w:r>
        <w:rPr>
          <w:color w:val="2C2C2A"/>
        </w:rPr>
        <w:t>cost including</w:t>
      </w:r>
      <w:proofErr w:type="gramEnd"/>
      <w:r>
        <w:rPr>
          <w:color w:val="2C2C2A"/>
        </w:rPr>
        <w:t xml:space="preserve"> personnel, vehicles, maintenance, and training: $1.5 million to $2.5 million for a pioneer community of up to 5,000 residents. These costs are included within the $20 million per-city Pioneer Healthcare Endowment as named line items.</w:t>
      </w:r>
    </w:p>
    <w:p w14:paraId="778AFB1F" w14:textId="77777777" w:rsidR="006D1AF8" w:rsidRDefault="00BC207C">
      <w:pPr>
        <w:pStyle w:val="BodyText"/>
        <w:spacing w:before="95" w:line="285" w:lineRule="auto"/>
        <w:ind w:left="240" w:right="240"/>
      </w:pPr>
      <w:r>
        <w:rPr>
          <w:b/>
          <w:bCs/>
          <w:color w:val="2C2C2A"/>
        </w:rPr>
        <w:t xml:space="preserve">C. Communications and Dispatch Infrastructure. </w:t>
      </w:r>
      <w:r>
        <w:rPr>
          <w:color w:val="2C2C2A"/>
        </w:rPr>
        <w:t xml:space="preserve">ACE shall establish a community-wide communications and emergency dispatch system as Phase 1 infrastructure, integrated with the broadband network required for all Eight Systems operations. The dispatch system connects directly to the Pioneer Peacekeeping Unit, the mobile clinical units established in Title VIII Section 809, and the emergency transport fleet. A single emergency contact point for all safety, medical, and fire </w:t>
      </w:r>
      <w:proofErr w:type="gramStart"/>
      <w:r>
        <w:rPr>
          <w:color w:val="2C2C2A"/>
        </w:rPr>
        <w:t>response is</w:t>
      </w:r>
      <w:proofErr w:type="gramEnd"/>
      <w:r>
        <w:rPr>
          <w:color w:val="2C2C2A"/>
        </w:rPr>
        <w:t xml:space="preserve"> operational before the first pioneer arrives. Communications infrastructure </w:t>
      </w:r>
      <w:proofErr w:type="gramStart"/>
      <w:r>
        <w:rPr>
          <w:color w:val="2C2C2A"/>
        </w:rPr>
        <w:t>capital cost</w:t>
      </w:r>
      <w:proofErr w:type="gramEnd"/>
      <w:r>
        <w:rPr>
          <w:color w:val="2C2C2A"/>
        </w:rPr>
        <w:t>: $100,000 to $200,000 at Phase 1 scale.</w:t>
      </w:r>
    </w:p>
    <w:p w14:paraId="29D0D3DE" w14:textId="77777777" w:rsidR="006D1AF8" w:rsidRDefault="00BC207C">
      <w:pPr>
        <w:pStyle w:val="BodyText"/>
        <w:spacing w:before="95" w:line="285" w:lineRule="auto"/>
        <w:ind w:left="240" w:right="240"/>
      </w:pPr>
      <w:r>
        <w:rPr>
          <w:b/>
          <w:bCs/>
          <w:color w:val="2C2C2A"/>
        </w:rPr>
        <w:t xml:space="preserve">D. Interim Community Safety Oversight. </w:t>
      </w:r>
      <w:r>
        <w:rPr>
          <w:color w:val="2C2C2A"/>
        </w:rPr>
        <w:t xml:space="preserve">The </w:t>
      </w:r>
      <w:proofErr w:type="gramStart"/>
      <w:r>
        <w:rPr>
          <w:color w:val="2C2C2A"/>
        </w:rPr>
        <w:t>full</w:t>
      </w:r>
      <w:proofErr w:type="gramEnd"/>
      <w:r>
        <w:rPr>
          <w:color w:val="2C2C2A"/>
        </w:rPr>
        <w:t xml:space="preserve"> elected Community Safety Board established in Section 704 requires a resident population sufficient to conduct community elections. Before that threshold is reached, interim oversight of the Pioneer Peacekeeping Unit is exercised by a three-person Interim Safety Council appointed by the ACE Founding Board, comprising one Black American representative, one Native American representative from the Tribal Partner where applicable, and one independent restorative justice practitioner. The Interim Safety Council</w:t>
      </w:r>
      <w:r>
        <w:rPr>
          <w:color w:val="2C2C2A"/>
        </w:rPr>
        <w:t xml:space="preserve"> holds the same oversight authorities as the permanent Community Safety Board: review of all use-of-force incidents, approval of the safety budget, and the power to place any Pioneer Peacekeeping Unit member on administrative leave pending investigation. The Interim Safety Council is dissolved and replaced by the elected Community Safety Board when the pioneer population reaches 2,500 registered ACE Community Members.</w:t>
      </w:r>
    </w:p>
    <w:p w14:paraId="4B5CAC03" w14:textId="77777777" w:rsidR="006D1AF8" w:rsidRDefault="00BC207C">
      <w:pPr>
        <w:pStyle w:val="BodyText"/>
        <w:spacing w:before="95" w:line="285" w:lineRule="auto"/>
        <w:ind w:left="240" w:right="240"/>
      </w:pPr>
      <w:r>
        <w:rPr>
          <w:b/>
          <w:bCs/>
          <w:color w:val="2C2C2A"/>
        </w:rPr>
        <w:t xml:space="preserve">E. Jurisdictional Sovereignty from Day One. </w:t>
      </w:r>
      <w:r>
        <w:rPr>
          <w:color w:val="2C2C2A"/>
        </w:rPr>
        <w:t>The jurisdictional sovereignty established in Section 705 of this Title applies from the first day of pioneer arrival, not from the date the permanent Peacekeeping Corps is fully staffed. ACE legal counsel retained under Section 705 is on engagement before pioneer arrival and is briefed on the specific jurisdictional framework applicable to ACE Territory under both the tribal partnership track and the BLM contingency track. On the tribal partnership track, the tribal jurisdiction framework established under</w:t>
      </w:r>
      <w:r>
        <w:rPr>
          <w:color w:val="2C2C2A"/>
        </w:rPr>
        <w:t xml:space="preserve"> the Tribal Partnership Agreement governs from the date of pioneer arrival. On the BLM contingency track, ACE legal counsel establishes the applicable federal and state jurisdictional parameters for the specific territory and ensures they are documented, posted, and communicated to all pioneer residents before arrival.</w:t>
      </w:r>
    </w:p>
    <w:p w14:paraId="3D3FCA0E" w14:textId="77777777" w:rsidR="003F18D9" w:rsidRDefault="00BC207C">
      <w:pPr>
        <w:pStyle w:val="BodyText"/>
        <w:spacing w:before="95" w:line="285" w:lineRule="auto"/>
        <w:ind w:left="240" w:right="240"/>
        <w:rPr>
          <w:color w:val="2C2C2A"/>
        </w:rPr>
      </w:pPr>
      <w:r>
        <w:rPr>
          <w:b/>
          <w:bCs/>
          <w:color w:val="2C2C2A"/>
        </w:rPr>
        <w:t xml:space="preserve">F. The Four Systems Together. </w:t>
      </w:r>
      <w:r>
        <w:rPr>
          <w:color w:val="2C2C2A"/>
        </w:rPr>
        <w:t xml:space="preserve">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established in Title VI Section 605; and public safety through the Pioneer Peacekeeping Unit and modular safety station established in this Section. </w:t>
      </w:r>
    </w:p>
    <w:p w14:paraId="53374231" w14:textId="77777777" w:rsidR="003F18D9" w:rsidRDefault="003F18D9">
      <w:pPr>
        <w:pStyle w:val="BodyText"/>
        <w:spacing w:before="95" w:line="285" w:lineRule="auto"/>
        <w:ind w:left="240" w:right="240"/>
        <w:rPr>
          <w:color w:val="2C2C2A"/>
        </w:rPr>
      </w:pPr>
    </w:p>
    <w:p w14:paraId="09F33A1B" w14:textId="77777777" w:rsidR="003F18D9" w:rsidRDefault="003F18D9">
      <w:pPr>
        <w:pStyle w:val="BodyText"/>
        <w:spacing w:before="95" w:line="285" w:lineRule="auto"/>
        <w:ind w:left="240" w:right="240"/>
        <w:rPr>
          <w:color w:val="2C2C2A"/>
        </w:rPr>
      </w:pPr>
    </w:p>
    <w:p w14:paraId="136BB98A" w14:textId="77777777" w:rsidR="006D1AF8" w:rsidRDefault="00BC207C">
      <w:pPr>
        <w:pStyle w:val="BodyText"/>
        <w:spacing w:before="95" w:line="285" w:lineRule="auto"/>
        <w:ind w:left="240" w:right="240"/>
      </w:pPr>
      <w:r>
        <w:rPr>
          <w:color w:val="2C2C2A"/>
        </w:rPr>
        <w:t xml:space="preserve">All four deliver the permanent ACE service commitment from day one, in transitional infrastructure built on the sites of their permanent successors, funded within the $20 million per-city Pioneer Healthcare Endowment, governed by the Principle of Service Permanence established in Title V Section 503. ACE does not ask its pioneers to wait for </w:t>
      </w:r>
      <w:proofErr w:type="gramStart"/>
      <w:r>
        <w:rPr>
          <w:color w:val="2C2C2A"/>
        </w:rPr>
        <w:t>the civilization</w:t>
      </w:r>
      <w:proofErr w:type="gramEnd"/>
      <w:r>
        <w:rPr>
          <w:color w:val="2C2C2A"/>
        </w:rPr>
        <w:t xml:space="preserve"> to be built before they can live in it.</w:t>
      </w:r>
    </w:p>
    <w:p w14:paraId="26B9ACF0" w14:textId="77777777" w:rsidR="003F18D9" w:rsidRDefault="003F18D9">
      <w:pPr>
        <w:pStyle w:val="Heading3"/>
        <w:rPr>
          <w:color w:val="886912"/>
        </w:rPr>
      </w:pPr>
    </w:p>
    <w:p w14:paraId="3C2C49CE" w14:textId="77777777" w:rsidR="003F18D9" w:rsidRDefault="003F18D9">
      <w:pPr>
        <w:pStyle w:val="Heading3"/>
        <w:rPr>
          <w:color w:val="886912"/>
        </w:rPr>
      </w:pPr>
    </w:p>
    <w:p w14:paraId="0A183CC8" w14:textId="77777777" w:rsidR="003F18D9" w:rsidRDefault="003F18D9">
      <w:pPr>
        <w:pStyle w:val="Heading3"/>
        <w:rPr>
          <w:color w:val="886912"/>
        </w:rPr>
      </w:pPr>
    </w:p>
    <w:p w14:paraId="5EE06912" w14:textId="77777777" w:rsidR="003F18D9" w:rsidRDefault="003F18D9">
      <w:pPr>
        <w:pStyle w:val="Heading3"/>
        <w:rPr>
          <w:color w:val="886912"/>
        </w:rPr>
      </w:pPr>
    </w:p>
    <w:p w14:paraId="622BBC04" w14:textId="77777777" w:rsidR="003F18D9" w:rsidRDefault="003F18D9">
      <w:pPr>
        <w:pStyle w:val="Heading3"/>
        <w:rPr>
          <w:color w:val="886912"/>
        </w:rPr>
      </w:pPr>
    </w:p>
    <w:p w14:paraId="42D8D58C" w14:textId="77777777" w:rsidR="003F18D9" w:rsidRDefault="003F18D9">
      <w:pPr>
        <w:pStyle w:val="Heading3"/>
        <w:rPr>
          <w:color w:val="886912"/>
        </w:rPr>
      </w:pPr>
    </w:p>
    <w:p w14:paraId="13852B83" w14:textId="77777777" w:rsidR="003F18D9" w:rsidRDefault="003F18D9">
      <w:pPr>
        <w:pStyle w:val="Heading3"/>
        <w:rPr>
          <w:color w:val="886912"/>
        </w:rPr>
      </w:pPr>
    </w:p>
    <w:p w14:paraId="76E2F749" w14:textId="77777777" w:rsidR="003F18D9" w:rsidRDefault="003F18D9">
      <w:pPr>
        <w:pStyle w:val="Heading3"/>
        <w:rPr>
          <w:color w:val="886912"/>
        </w:rPr>
      </w:pPr>
    </w:p>
    <w:p w14:paraId="7C359C49" w14:textId="77777777" w:rsidR="003F18D9" w:rsidRDefault="003F18D9">
      <w:pPr>
        <w:pStyle w:val="Heading3"/>
        <w:rPr>
          <w:color w:val="886912"/>
        </w:rPr>
      </w:pPr>
    </w:p>
    <w:p w14:paraId="2FB98499" w14:textId="77777777" w:rsidR="003F18D9" w:rsidRDefault="003F18D9">
      <w:pPr>
        <w:pStyle w:val="Heading3"/>
        <w:rPr>
          <w:color w:val="886912"/>
        </w:rPr>
      </w:pPr>
    </w:p>
    <w:p w14:paraId="7B20A098" w14:textId="77777777" w:rsidR="003F18D9" w:rsidRDefault="003F18D9">
      <w:pPr>
        <w:pStyle w:val="Heading3"/>
        <w:rPr>
          <w:color w:val="886912"/>
        </w:rPr>
      </w:pPr>
    </w:p>
    <w:p w14:paraId="2DBDDE35" w14:textId="77777777" w:rsidR="003F18D9" w:rsidRDefault="003F18D9">
      <w:pPr>
        <w:pStyle w:val="Heading3"/>
        <w:rPr>
          <w:color w:val="886912"/>
        </w:rPr>
      </w:pPr>
    </w:p>
    <w:p w14:paraId="68025BD0" w14:textId="77777777" w:rsidR="003F18D9" w:rsidRDefault="003F18D9">
      <w:pPr>
        <w:pStyle w:val="Heading3"/>
        <w:rPr>
          <w:color w:val="886912"/>
        </w:rPr>
      </w:pPr>
    </w:p>
    <w:p w14:paraId="3D891C1F" w14:textId="77777777" w:rsidR="003F18D9" w:rsidRDefault="003F18D9">
      <w:pPr>
        <w:pStyle w:val="Heading3"/>
        <w:rPr>
          <w:color w:val="886912"/>
        </w:rPr>
      </w:pPr>
    </w:p>
    <w:p w14:paraId="500897C5" w14:textId="77777777" w:rsidR="003F18D9" w:rsidRDefault="003F18D9">
      <w:pPr>
        <w:pStyle w:val="Heading3"/>
        <w:rPr>
          <w:color w:val="886912"/>
        </w:rPr>
      </w:pPr>
    </w:p>
    <w:p w14:paraId="74B3377B" w14:textId="77777777" w:rsidR="003F18D9" w:rsidRDefault="003F18D9">
      <w:pPr>
        <w:pStyle w:val="Heading3"/>
        <w:rPr>
          <w:color w:val="886912"/>
        </w:rPr>
      </w:pPr>
    </w:p>
    <w:p w14:paraId="1A645E80" w14:textId="77777777" w:rsidR="003F18D9" w:rsidRDefault="003F18D9">
      <w:pPr>
        <w:pStyle w:val="Heading3"/>
        <w:rPr>
          <w:color w:val="886912"/>
        </w:rPr>
      </w:pPr>
    </w:p>
    <w:p w14:paraId="178A0EDF" w14:textId="77777777" w:rsidR="003F18D9" w:rsidRDefault="003F18D9">
      <w:pPr>
        <w:pStyle w:val="Heading3"/>
        <w:rPr>
          <w:color w:val="886912"/>
        </w:rPr>
      </w:pPr>
    </w:p>
    <w:p w14:paraId="26694799" w14:textId="77777777" w:rsidR="003F18D9" w:rsidRDefault="003F18D9">
      <w:pPr>
        <w:pStyle w:val="Heading3"/>
        <w:rPr>
          <w:color w:val="886912"/>
        </w:rPr>
      </w:pPr>
    </w:p>
    <w:p w14:paraId="2FEC701B" w14:textId="77777777" w:rsidR="003F18D9" w:rsidRDefault="003F18D9">
      <w:pPr>
        <w:pStyle w:val="Heading3"/>
        <w:rPr>
          <w:color w:val="886912"/>
        </w:rPr>
      </w:pPr>
    </w:p>
    <w:p w14:paraId="1C958624" w14:textId="77777777" w:rsidR="003F18D9" w:rsidRDefault="003F18D9">
      <w:pPr>
        <w:pStyle w:val="Heading3"/>
        <w:rPr>
          <w:color w:val="886912"/>
        </w:rPr>
      </w:pPr>
    </w:p>
    <w:p w14:paraId="2F47CDC0" w14:textId="77777777" w:rsidR="003F18D9" w:rsidRDefault="003F18D9">
      <w:pPr>
        <w:pStyle w:val="Heading3"/>
        <w:rPr>
          <w:color w:val="886912"/>
        </w:rPr>
      </w:pPr>
    </w:p>
    <w:p w14:paraId="70ACFAD7" w14:textId="77777777" w:rsidR="003F18D9" w:rsidRDefault="003F18D9">
      <w:pPr>
        <w:pStyle w:val="Heading3"/>
        <w:rPr>
          <w:color w:val="886912"/>
        </w:rPr>
      </w:pPr>
    </w:p>
    <w:p w14:paraId="371FFDDF" w14:textId="77777777" w:rsidR="003F18D9" w:rsidRDefault="003F18D9">
      <w:pPr>
        <w:pStyle w:val="Heading3"/>
        <w:rPr>
          <w:color w:val="886912"/>
        </w:rPr>
      </w:pPr>
    </w:p>
    <w:p w14:paraId="615B1FEA" w14:textId="77777777" w:rsidR="003F18D9" w:rsidRDefault="003F18D9">
      <w:pPr>
        <w:pStyle w:val="Heading3"/>
        <w:rPr>
          <w:color w:val="886912"/>
        </w:rPr>
      </w:pPr>
    </w:p>
    <w:p w14:paraId="7FE42DEB" w14:textId="77777777" w:rsidR="003F18D9" w:rsidRDefault="003F18D9">
      <w:pPr>
        <w:pStyle w:val="Heading3"/>
        <w:rPr>
          <w:color w:val="886912"/>
        </w:rPr>
      </w:pPr>
    </w:p>
    <w:p w14:paraId="6FC28F5F" w14:textId="77777777" w:rsidR="003F18D9" w:rsidRDefault="003F18D9">
      <w:pPr>
        <w:pStyle w:val="Heading3"/>
        <w:rPr>
          <w:color w:val="886912"/>
        </w:rPr>
      </w:pPr>
    </w:p>
    <w:p w14:paraId="16032B39" w14:textId="77777777" w:rsidR="003F18D9" w:rsidRDefault="003F18D9">
      <w:pPr>
        <w:pStyle w:val="Heading3"/>
        <w:rPr>
          <w:color w:val="886912"/>
        </w:rPr>
      </w:pPr>
    </w:p>
    <w:p w14:paraId="129DD8FD" w14:textId="77777777" w:rsidR="003F18D9" w:rsidRDefault="003F18D9">
      <w:pPr>
        <w:pStyle w:val="Heading3"/>
        <w:rPr>
          <w:color w:val="886912"/>
        </w:rPr>
      </w:pPr>
    </w:p>
    <w:p w14:paraId="4C9A2CFD" w14:textId="77777777" w:rsidR="003F18D9" w:rsidRDefault="003F18D9">
      <w:pPr>
        <w:pStyle w:val="Heading3"/>
        <w:rPr>
          <w:color w:val="886912"/>
        </w:rPr>
      </w:pPr>
    </w:p>
    <w:p w14:paraId="51BCBFE6" w14:textId="77777777" w:rsidR="003F18D9" w:rsidRDefault="003F18D9">
      <w:pPr>
        <w:pStyle w:val="Heading3"/>
        <w:rPr>
          <w:color w:val="886912"/>
        </w:rPr>
      </w:pPr>
    </w:p>
    <w:p w14:paraId="511ABA2A" w14:textId="77777777" w:rsidR="003F18D9" w:rsidRDefault="003F18D9">
      <w:pPr>
        <w:pStyle w:val="Heading3"/>
        <w:rPr>
          <w:color w:val="886912"/>
        </w:rPr>
      </w:pPr>
    </w:p>
    <w:p w14:paraId="0964AE69" w14:textId="77777777" w:rsidR="003F18D9" w:rsidRDefault="003F18D9">
      <w:pPr>
        <w:pStyle w:val="Heading3"/>
        <w:rPr>
          <w:color w:val="886912"/>
        </w:rPr>
      </w:pPr>
    </w:p>
    <w:p w14:paraId="76839AC1" w14:textId="77777777" w:rsidR="003F18D9" w:rsidRDefault="003F18D9">
      <w:pPr>
        <w:pStyle w:val="Heading3"/>
        <w:rPr>
          <w:color w:val="886912"/>
        </w:rPr>
      </w:pPr>
    </w:p>
    <w:p w14:paraId="31D4C930" w14:textId="77777777" w:rsidR="003F18D9" w:rsidRDefault="003F18D9">
      <w:pPr>
        <w:pStyle w:val="Heading3"/>
        <w:rPr>
          <w:color w:val="886912"/>
        </w:rPr>
      </w:pPr>
    </w:p>
    <w:p w14:paraId="4B36FFA4" w14:textId="77777777" w:rsidR="003F18D9" w:rsidRDefault="003F18D9">
      <w:pPr>
        <w:pStyle w:val="Heading3"/>
        <w:rPr>
          <w:color w:val="886912"/>
        </w:rPr>
      </w:pPr>
    </w:p>
    <w:p w14:paraId="17FA222E" w14:textId="77777777" w:rsidR="003F18D9" w:rsidRDefault="003F18D9">
      <w:pPr>
        <w:pStyle w:val="Heading3"/>
        <w:rPr>
          <w:color w:val="886912"/>
        </w:rPr>
      </w:pPr>
    </w:p>
    <w:p w14:paraId="71FDEBE4" w14:textId="77777777" w:rsidR="003F18D9" w:rsidRDefault="003F18D9">
      <w:pPr>
        <w:pStyle w:val="Heading3"/>
        <w:rPr>
          <w:color w:val="886912"/>
        </w:rPr>
      </w:pPr>
    </w:p>
    <w:p w14:paraId="354F77F9" w14:textId="77777777" w:rsidR="003F18D9" w:rsidRDefault="003F18D9">
      <w:pPr>
        <w:pStyle w:val="Heading3"/>
        <w:rPr>
          <w:color w:val="886912"/>
        </w:rPr>
      </w:pPr>
    </w:p>
    <w:p w14:paraId="44BA65E5" w14:textId="77777777" w:rsidR="003F18D9" w:rsidRDefault="003F18D9">
      <w:pPr>
        <w:pStyle w:val="Heading3"/>
        <w:rPr>
          <w:color w:val="886912"/>
        </w:rPr>
      </w:pPr>
    </w:p>
    <w:p w14:paraId="3DE3E53F" w14:textId="77777777" w:rsidR="003F18D9" w:rsidRDefault="003F18D9">
      <w:pPr>
        <w:pStyle w:val="Heading3"/>
        <w:rPr>
          <w:color w:val="886912"/>
        </w:rPr>
      </w:pPr>
    </w:p>
    <w:p w14:paraId="6ADE80AB" w14:textId="77777777" w:rsidR="006D1AF8" w:rsidRDefault="00BC207C">
      <w:pPr>
        <w:pStyle w:val="Heading3"/>
      </w:pPr>
      <w:r>
        <w:rPr>
          <w:color w:val="886912"/>
        </w:rPr>
        <w:t>TITLE VIII</w:t>
      </w:r>
    </w:p>
    <w:p w14:paraId="74FB17B4" w14:textId="77777777" w:rsidR="006D1AF8" w:rsidRDefault="00BC207C">
      <w:pPr>
        <w:spacing w:before="65"/>
        <w:ind w:left="2645"/>
        <w:rPr>
          <w:b/>
          <w:sz w:val="30"/>
        </w:rPr>
      </w:pPr>
      <w:r>
        <w:rPr>
          <w:b/>
          <w:color w:val="1A1A1A"/>
          <w:sz w:val="30"/>
        </w:rPr>
        <w:t>HEALTHCARE AND WELLNESS</w:t>
      </w:r>
    </w:p>
    <w:p w14:paraId="5FC950B2" w14:textId="77777777" w:rsidR="006D1AF8" w:rsidRDefault="006D1AF8">
      <w:pPr>
        <w:pStyle w:val="BodyText"/>
        <w:ind w:left="0"/>
        <w:jc w:val="left"/>
        <w:rPr>
          <w:b/>
          <w:sz w:val="20"/>
        </w:rPr>
      </w:pPr>
    </w:p>
    <w:p w14:paraId="4929A3B1" w14:textId="77777777" w:rsidR="006D1AF8" w:rsidRDefault="00BC207C">
      <w:pPr>
        <w:pStyle w:val="BodyText"/>
        <w:spacing w:before="5"/>
        <w:ind w:left="0"/>
        <w:jc w:val="left"/>
        <w:rPr>
          <w:b/>
          <w:sz w:val="17"/>
        </w:rPr>
      </w:pPr>
      <w:r>
        <w:pict w14:anchorId="5EC6C2DA">
          <v:line id="_x0000_s2070" style="position:absolute;z-index:251654144;mso-wrap-distance-left:0;mso-wrap-distance-right:0;mso-position-horizontal-relative:page" from="70.6pt,12.25pt" to="541.55pt,12.25pt" strokecolor="#886912" strokeweight=".48pt">
            <w10:wrap type="topAndBottom" anchorx="page"/>
          </v:line>
        </w:pict>
      </w:r>
    </w:p>
    <w:p w14:paraId="5D798DC6" w14:textId="77777777" w:rsidR="006D1AF8" w:rsidRDefault="00BC207C">
      <w:pPr>
        <w:pStyle w:val="Heading5"/>
        <w:spacing w:before="189"/>
      </w:pPr>
      <w:r>
        <w:rPr>
          <w:color w:val="886912"/>
        </w:rPr>
        <w:t xml:space="preserve">Sec. 801. </w:t>
      </w:r>
      <w:r>
        <w:rPr>
          <w:color w:val="1A1A1A"/>
        </w:rPr>
        <w:t>Foundational Philosophy</w:t>
      </w:r>
    </w:p>
    <w:p w14:paraId="1B40C1EB" w14:textId="77777777" w:rsidR="006D1AF8" w:rsidRDefault="00BC207C">
      <w:pPr>
        <w:pStyle w:val="BodyText"/>
        <w:spacing w:before="111" w:line="285" w:lineRule="auto"/>
        <w:ind w:left="240" w:right="239"/>
      </w:pPr>
      <w:r>
        <w:rPr>
          <w:color w:val="2C2C2A"/>
        </w:rPr>
        <w:t xml:space="preserve">ACE healthcare is built on three foundational rejections of the American medical model. First: health is not a commodity. No ACE </w:t>
      </w:r>
      <w:proofErr w:type="gramStart"/>
      <w:r>
        <w:rPr>
          <w:color w:val="2C2C2A"/>
        </w:rPr>
        <w:t>resident</w:t>
      </w:r>
      <w:proofErr w:type="gramEnd"/>
      <w:r>
        <w:rPr>
          <w:color w:val="2C2C2A"/>
        </w:rPr>
        <w:t xml:space="preserve">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6"/>
        </w:rPr>
        <w:t xml:space="preserve"> </w:t>
      </w:r>
      <w:r>
        <w:rPr>
          <w:color w:val="2C2C2A"/>
        </w:rPr>
        <w:t>medicine</w:t>
      </w:r>
      <w:r>
        <w:rPr>
          <w:color w:val="2C2C2A"/>
          <w:spacing w:val="-6"/>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5"/>
        </w:rPr>
        <w:t xml:space="preserve"> </w:t>
      </w:r>
      <w:r>
        <w:rPr>
          <w:color w:val="2C2C2A"/>
        </w:rPr>
        <w:t>medicine.</w:t>
      </w:r>
      <w:r>
        <w:rPr>
          <w:color w:val="2C2C2A"/>
          <w:spacing w:val="-9"/>
        </w:rPr>
        <w:t xml:space="preserve"> </w:t>
      </w:r>
      <w:r>
        <w:rPr>
          <w:color w:val="2C2C2A"/>
        </w:rPr>
        <w:t>Indigenous</w:t>
      </w:r>
      <w:r>
        <w:rPr>
          <w:color w:val="2C2C2A"/>
          <w:spacing w:val="-8"/>
        </w:rPr>
        <w:t xml:space="preserve"> </w:t>
      </w:r>
      <w:r>
        <w:rPr>
          <w:color w:val="2C2C2A"/>
        </w:rPr>
        <w:t>and</w:t>
      </w:r>
      <w:r>
        <w:rPr>
          <w:color w:val="2C2C2A"/>
          <w:spacing w:val="-13"/>
        </w:rPr>
        <w:t xml:space="preserve"> </w:t>
      </w:r>
      <w:r>
        <w:rPr>
          <w:color w:val="2C2C2A"/>
        </w:rPr>
        <w:t>African</w:t>
      </w:r>
      <w:r>
        <w:rPr>
          <w:color w:val="2C2C2A"/>
          <w:spacing w:val="-5"/>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 xml:space="preserve">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w:t>
      </w:r>
      <w:proofErr w:type="gramStart"/>
      <w:r>
        <w:rPr>
          <w:color w:val="2C2C2A"/>
        </w:rPr>
        <w:t>and</w:t>
      </w:r>
      <w:proofErr w:type="gramEnd"/>
      <w:r>
        <w:rPr>
          <w:color w:val="2C2C2A"/>
        </w:rPr>
        <w:t xml:space="preserve"> builds cultural trust as a clinical</w:t>
      </w:r>
      <w:r>
        <w:rPr>
          <w:color w:val="2C2C2A"/>
          <w:spacing w:val="-9"/>
        </w:rPr>
        <w:t xml:space="preserve"> </w:t>
      </w:r>
      <w:r>
        <w:rPr>
          <w:color w:val="2C2C2A"/>
        </w:rPr>
        <w:t>instrument.</w:t>
      </w:r>
    </w:p>
    <w:p w14:paraId="1E5C17CF" w14:textId="77777777" w:rsidR="006D1AF8" w:rsidRDefault="006D1AF8">
      <w:pPr>
        <w:pStyle w:val="BodyText"/>
        <w:spacing w:before="6"/>
        <w:ind w:left="0"/>
        <w:jc w:val="left"/>
        <w:rPr>
          <w:sz w:val="25"/>
        </w:rPr>
      </w:pPr>
    </w:p>
    <w:p w14:paraId="4E0A25F5" w14:textId="77777777" w:rsidR="006D1AF8" w:rsidRDefault="00BC207C">
      <w:pPr>
        <w:pStyle w:val="Heading5"/>
      </w:pPr>
      <w:r>
        <w:rPr>
          <w:color w:val="886912"/>
        </w:rPr>
        <w:t xml:space="preserve">Sec. 802. </w:t>
      </w:r>
      <w:r>
        <w:rPr>
          <w:color w:val="1A1A1A"/>
        </w:rPr>
        <w:t>ACE Healthcare Institutions - Phased Development</w:t>
      </w:r>
    </w:p>
    <w:p w14:paraId="765F05F6" w14:textId="77777777" w:rsidR="006D1AF8" w:rsidRDefault="00BC207C">
      <w:pPr>
        <w:pStyle w:val="BodyText"/>
        <w:spacing w:before="124"/>
        <w:ind w:left="240"/>
        <w:jc w:val="left"/>
      </w:pPr>
      <w:r>
        <w:rPr>
          <w:color w:val="2C2C2A"/>
        </w:rPr>
        <w:t>ACE shall establish the following healthcare institutions in sequence:</w:t>
      </w:r>
    </w:p>
    <w:p w14:paraId="3674A607" w14:textId="77777777" w:rsidR="006D1AF8" w:rsidRDefault="006D1AF8">
      <w:pPr>
        <w:pStyle w:val="BodyText"/>
        <w:ind w:left="0"/>
        <w:jc w:val="left"/>
        <w:rPr>
          <w:sz w:val="20"/>
        </w:rPr>
      </w:pPr>
    </w:p>
    <w:p w14:paraId="34123788" w14:textId="77777777" w:rsidR="006D1AF8" w:rsidRDefault="00BC207C">
      <w:pPr>
        <w:ind w:left="240"/>
        <w:rPr>
          <w:b/>
          <w:sz w:val="24"/>
        </w:rPr>
      </w:pPr>
      <w:r>
        <w:rPr>
          <w:b/>
          <w:color w:val="1A1A1A"/>
          <w:sz w:val="24"/>
        </w:rPr>
        <w:t>Phase 2 - ACE Community Health Clinic</w:t>
      </w:r>
    </w:p>
    <w:p w14:paraId="39E91FD8" w14:textId="77777777" w:rsidR="006D1AF8" w:rsidRDefault="00BC207C">
      <w:pPr>
        <w:pStyle w:val="ListParagraph"/>
        <w:numPr>
          <w:ilvl w:val="1"/>
          <w:numId w:val="4"/>
        </w:numPr>
        <w:tabs>
          <w:tab w:val="left" w:pos="961"/>
        </w:tabs>
        <w:spacing w:before="101" w:line="285" w:lineRule="auto"/>
        <w:ind w:right="253"/>
      </w:pPr>
      <w:r>
        <w:rPr>
          <w:color w:val="2C2C2A"/>
        </w:rPr>
        <w:t>A comprehensive primary care clinic, structured as a Federally Qualified Health Center (FQHC) or tribal equivalent, providing family medicine, internal medicine, pediatrics, geriatrics,</w:t>
      </w:r>
      <w:r>
        <w:rPr>
          <w:color w:val="2C2C2A"/>
          <w:spacing w:val="-2"/>
        </w:rPr>
        <w:t xml:space="preserve"> </w:t>
      </w:r>
      <w:r>
        <w:rPr>
          <w:color w:val="2C2C2A"/>
        </w:rPr>
        <w:t>dental,</w:t>
      </w:r>
      <w:r>
        <w:rPr>
          <w:color w:val="2C2C2A"/>
          <w:spacing w:val="-3"/>
        </w:rPr>
        <w:t xml:space="preserve"> </w:t>
      </w:r>
      <w:r>
        <w:rPr>
          <w:color w:val="2C2C2A"/>
        </w:rPr>
        <w:t>and</w:t>
      </w:r>
      <w:r>
        <w:rPr>
          <w:color w:val="2C2C2A"/>
          <w:spacing w:val="-6"/>
        </w:rPr>
        <w:t xml:space="preserve"> </w:t>
      </w:r>
      <w:r>
        <w:rPr>
          <w:color w:val="2C2C2A"/>
        </w:rPr>
        <w:t>vision</w:t>
      </w:r>
      <w:r>
        <w:rPr>
          <w:color w:val="2C2C2A"/>
          <w:spacing w:val="-4"/>
        </w:rPr>
        <w:t xml:space="preserve"> </w:t>
      </w:r>
      <w:r>
        <w:rPr>
          <w:color w:val="2C2C2A"/>
        </w:rPr>
        <w:t>services</w:t>
      </w:r>
      <w:r>
        <w:rPr>
          <w:color w:val="2C2C2A"/>
          <w:spacing w:val="-9"/>
        </w:rPr>
        <w:t xml:space="preserve"> </w:t>
      </w:r>
      <w:r>
        <w:rPr>
          <w:color w:val="2C2C2A"/>
        </w:rPr>
        <w:t>to</w:t>
      </w:r>
      <w:r>
        <w:rPr>
          <w:color w:val="2C2C2A"/>
          <w:spacing w:val="-9"/>
        </w:rPr>
        <w:t xml:space="preserve"> </w:t>
      </w:r>
      <w:r>
        <w:rPr>
          <w:color w:val="2C2C2A"/>
        </w:rPr>
        <w:t>all</w:t>
      </w:r>
      <w:r>
        <w:rPr>
          <w:color w:val="2C2C2A"/>
          <w:spacing w:val="-5"/>
        </w:rPr>
        <w:t xml:space="preserve"> </w:t>
      </w:r>
      <w:r>
        <w:rPr>
          <w:color w:val="2C2C2A"/>
        </w:rPr>
        <w:t>ACE</w:t>
      </w:r>
      <w:r>
        <w:rPr>
          <w:color w:val="2C2C2A"/>
          <w:spacing w:val="-7"/>
        </w:rPr>
        <w:t xml:space="preserve"> </w:t>
      </w:r>
      <w:r>
        <w:rPr>
          <w:color w:val="2C2C2A"/>
        </w:rPr>
        <w:t>residents</w:t>
      </w:r>
      <w:r>
        <w:rPr>
          <w:color w:val="2C2C2A"/>
          <w:spacing w:val="-5"/>
        </w:rPr>
        <w:t xml:space="preserve"> </w:t>
      </w:r>
      <w:r>
        <w:rPr>
          <w:color w:val="2C2C2A"/>
        </w:rPr>
        <w:t>regardless</w:t>
      </w:r>
      <w:r>
        <w:rPr>
          <w:color w:val="2C2C2A"/>
          <w:spacing w:val="-6"/>
        </w:rPr>
        <w:t xml:space="preserve"> </w:t>
      </w:r>
      <w:r>
        <w:rPr>
          <w:color w:val="2C2C2A"/>
        </w:rPr>
        <w:t>of</w:t>
      </w:r>
      <w:r>
        <w:rPr>
          <w:color w:val="2C2C2A"/>
          <w:spacing w:val="-5"/>
        </w:rPr>
        <w:t xml:space="preserve"> </w:t>
      </w:r>
      <w:r>
        <w:rPr>
          <w:color w:val="2C2C2A"/>
        </w:rPr>
        <w:t>ability</w:t>
      </w:r>
      <w:r>
        <w:rPr>
          <w:color w:val="2C2C2A"/>
          <w:spacing w:val="-3"/>
        </w:rPr>
        <w:t xml:space="preserve"> </w:t>
      </w:r>
      <w:r>
        <w:rPr>
          <w:color w:val="2C2C2A"/>
        </w:rPr>
        <w:t>to</w:t>
      </w:r>
      <w:r>
        <w:rPr>
          <w:color w:val="2C2C2A"/>
          <w:spacing w:val="-26"/>
        </w:rPr>
        <w:t xml:space="preserve"> </w:t>
      </w:r>
      <w:r>
        <w:rPr>
          <w:color w:val="2C2C2A"/>
        </w:rPr>
        <w:t>pay;</w:t>
      </w:r>
    </w:p>
    <w:p w14:paraId="3F77673A" w14:textId="77777777" w:rsidR="006D1AF8" w:rsidRDefault="00BC207C">
      <w:pPr>
        <w:pStyle w:val="ListParagraph"/>
        <w:numPr>
          <w:ilvl w:val="1"/>
          <w:numId w:val="4"/>
        </w:numPr>
        <w:tabs>
          <w:tab w:val="left" w:pos="961"/>
        </w:tabs>
        <w:spacing w:before="56" w:line="285" w:lineRule="auto"/>
        <w:ind w:right="252"/>
      </w:pPr>
      <w:r>
        <w:rPr>
          <w:color w:val="2C2C2A"/>
        </w:rPr>
        <w:t>A traditional healing suite co-located within the clinic, staffed by credentialed Indigenous and African diaspora healers practicing as primary care providers within the ACE health system;</w:t>
      </w:r>
    </w:p>
    <w:p w14:paraId="62BFFA07" w14:textId="77777777" w:rsidR="006D1AF8" w:rsidRDefault="00BC207C">
      <w:pPr>
        <w:pStyle w:val="ListParagraph"/>
        <w:numPr>
          <w:ilvl w:val="1"/>
          <w:numId w:val="4"/>
        </w:numPr>
        <w:tabs>
          <w:tab w:val="left" w:pos="961"/>
        </w:tabs>
        <w:spacing w:before="58" w:line="285" w:lineRule="auto"/>
        <w:ind w:right="260"/>
      </w:pPr>
      <w:r>
        <w:rPr>
          <w:color w:val="2C2C2A"/>
        </w:rPr>
        <w:t>Integrated mental health services co-located at point of primary care, staffed by licensed therapists, trauma counselors, and peer support</w:t>
      </w:r>
      <w:r>
        <w:rPr>
          <w:color w:val="2C2C2A"/>
          <w:spacing w:val="-17"/>
        </w:rPr>
        <w:t xml:space="preserve"> </w:t>
      </w:r>
      <w:r>
        <w:rPr>
          <w:color w:val="2C2C2A"/>
        </w:rPr>
        <w:t>specialists;</w:t>
      </w:r>
    </w:p>
    <w:p w14:paraId="79E7D633" w14:textId="77777777" w:rsidR="006D1AF8" w:rsidRDefault="00BC207C">
      <w:pPr>
        <w:pStyle w:val="ListParagraph"/>
        <w:numPr>
          <w:ilvl w:val="1"/>
          <w:numId w:val="4"/>
        </w:numPr>
        <w:tabs>
          <w:tab w:val="left" w:pos="961"/>
        </w:tabs>
        <w:spacing w:before="58" w:line="285" w:lineRule="auto"/>
        <w:ind w:right="240"/>
      </w:pPr>
      <w:r>
        <w:rPr>
          <w:color w:val="2C2C2A"/>
        </w:rPr>
        <w:t>An</w:t>
      </w:r>
      <w:r>
        <w:rPr>
          <w:color w:val="2C2C2A"/>
          <w:spacing w:val="-15"/>
        </w:rPr>
        <w:t xml:space="preserve"> </w:t>
      </w:r>
      <w:r>
        <w:rPr>
          <w:color w:val="2C2C2A"/>
        </w:rPr>
        <w:t>ACE-operated</w:t>
      </w:r>
      <w:r>
        <w:rPr>
          <w:color w:val="2C2C2A"/>
          <w:spacing w:val="-19"/>
        </w:rPr>
        <w:t xml:space="preserve"> </w:t>
      </w:r>
      <w:r>
        <w:rPr>
          <w:color w:val="2C2C2A"/>
        </w:rPr>
        <w:t>pharmacy</w:t>
      </w:r>
      <w:r>
        <w:rPr>
          <w:color w:val="2C2C2A"/>
          <w:spacing w:val="-14"/>
        </w:rPr>
        <w:t xml:space="preserve"> </w:t>
      </w:r>
      <w:r>
        <w:rPr>
          <w:color w:val="2C2C2A"/>
        </w:rPr>
        <w:t>dispensing</w:t>
      </w:r>
      <w:r>
        <w:rPr>
          <w:color w:val="2C2C2A"/>
          <w:spacing w:val="-24"/>
        </w:rPr>
        <w:t xml:space="preserve"> </w:t>
      </w:r>
      <w:r>
        <w:rPr>
          <w:color w:val="2C2C2A"/>
        </w:rPr>
        <w:t>modern</w:t>
      </w:r>
      <w:r>
        <w:rPr>
          <w:color w:val="2C2C2A"/>
          <w:spacing w:val="-18"/>
        </w:rPr>
        <w:t xml:space="preserve"> </w:t>
      </w:r>
      <w:r>
        <w:rPr>
          <w:color w:val="2C2C2A"/>
        </w:rPr>
        <w:t>pharmaceuticals</w:t>
      </w:r>
      <w:r>
        <w:rPr>
          <w:color w:val="2C2C2A"/>
          <w:spacing w:val="-14"/>
        </w:rPr>
        <w:t xml:space="preserve"> </w:t>
      </w:r>
      <w:r>
        <w:rPr>
          <w:color w:val="2C2C2A"/>
        </w:rPr>
        <w:t>and</w:t>
      </w:r>
      <w:r>
        <w:rPr>
          <w:color w:val="2C2C2A"/>
          <w:spacing w:val="-24"/>
        </w:rPr>
        <w:t xml:space="preserve"> </w:t>
      </w:r>
      <w:r>
        <w:rPr>
          <w:color w:val="2C2C2A"/>
        </w:rPr>
        <w:t>approved</w:t>
      </w:r>
      <w:r>
        <w:rPr>
          <w:color w:val="2C2C2A"/>
          <w:spacing w:val="-17"/>
        </w:rPr>
        <w:t xml:space="preserve"> </w:t>
      </w:r>
      <w:r>
        <w:rPr>
          <w:color w:val="2C2C2A"/>
        </w:rPr>
        <w:t>traditional remedies, with a living contraindication reference maintained jointly by physicians, pharmacists, and traditional</w:t>
      </w:r>
      <w:r>
        <w:rPr>
          <w:color w:val="2C2C2A"/>
          <w:spacing w:val="-10"/>
        </w:rPr>
        <w:t xml:space="preserve"> </w:t>
      </w:r>
      <w:r>
        <w:rPr>
          <w:color w:val="2C2C2A"/>
        </w:rPr>
        <w:t>healers;</w:t>
      </w:r>
    </w:p>
    <w:p w14:paraId="4E1165CD" w14:textId="77777777" w:rsidR="006D1AF8" w:rsidRDefault="00BC207C">
      <w:pPr>
        <w:pStyle w:val="ListParagraph"/>
        <w:numPr>
          <w:ilvl w:val="1"/>
          <w:numId w:val="4"/>
        </w:numPr>
        <w:tabs>
          <w:tab w:val="left" w:pos="960"/>
          <w:tab w:val="left" w:pos="961"/>
        </w:tabs>
        <w:spacing w:before="56"/>
        <w:jc w:val="left"/>
      </w:pPr>
      <w:r>
        <w:rPr>
          <w:color w:val="2C2C2A"/>
        </w:rPr>
        <w:t xml:space="preserve">Extended operating hours </w:t>
      </w:r>
      <w:proofErr w:type="gramStart"/>
      <w:r>
        <w:rPr>
          <w:color w:val="2C2C2A"/>
        </w:rPr>
        <w:t>of</w:t>
      </w:r>
      <w:proofErr w:type="gramEnd"/>
      <w:r>
        <w:rPr>
          <w:color w:val="2C2C2A"/>
        </w:rPr>
        <w:t xml:space="preserve"> not less than 7am to 9pm, seven days per</w:t>
      </w:r>
      <w:r>
        <w:rPr>
          <w:color w:val="2C2C2A"/>
          <w:spacing w:val="-40"/>
        </w:rPr>
        <w:t xml:space="preserve"> </w:t>
      </w:r>
      <w:r>
        <w:rPr>
          <w:color w:val="2C2C2A"/>
        </w:rPr>
        <w:t>week.</w:t>
      </w:r>
    </w:p>
    <w:p w14:paraId="0C7B4C4E" w14:textId="77777777" w:rsidR="006D1AF8" w:rsidRDefault="006D1AF8">
      <w:pPr>
        <w:pStyle w:val="BodyText"/>
        <w:spacing w:before="9"/>
        <w:ind w:left="0"/>
        <w:jc w:val="left"/>
        <w:rPr>
          <w:sz w:val="19"/>
        </w:rPr>
      </w:pPr>
    </w:p>
    <w:p w14:paraId="712B1636" w14:textId="77777777" w:rsidR="006D1AF8" w:rsidRDefault="00BC207C">
      <w:pPr>
        <w:pStyle w:val="Heading4"/>
      </w:pPr>
      <w:r>
        <w:rPr>
          <w:color w:val="1A1A1A"/>
        </w:rPr>
        <w:t>Phase 3 - ACE Community Hospital</w:t>
      </w:r>
    </w:p>
    <w:p w14:paraId="1D001992" w14:textId="77777777" w:rsidR="006D1AF8" w:rsidRDefault="00BC207C">
      <w:pPr>
        <w:pStyle w:val="ListParagraph"/>
        <w:numPr>
          <w:ilvl w:val="1"/>
          <w:numId w:val="4"/>
        </w:numPr>
        <w:tabs>
          <w:tab w:val="left" w:pos="961"/>
        </w:tabs>
        <w:spacing w:before="106" w:line="285" w:lineRule="auto"/>
        <w:ind w:right="245"/>
      </w:pPr>
      <w:r>
        <w:rPr>
          <w:color w:val="2C2C2A"/>
        </w:rPr>
        <w:t>A</w:t>
      </w:r>
      <w:r>
        <w:rPr>
          <w:color w:val="2C2C2A"/>
          <w:spacing w:val="-9"/>
        </w:rPr>
        <w:t xml:space="preserve"> </w:t>
      </w:r>
      <w:r>
        <w:rPr>
          <w:color w:val="2C2C2A"/>
        </w:rPr>
        <w:t>50–150</w:t>
      </w:r>
      <w:r>
        <w:rPr>
          <w:color w:val="2C2C2A"/>
          <w:spacing w:val="-12"/>
        </w:rPr>
        <w:t xml:space="preserve"> </w:t>
      </w:r>
      <w:r>
        <w:rPr>
          <w:color w:val="2C2C2A"/>
        </w:rPr>
        <w:t>bed</w:t>
      </w:r>
      <w:r>
        <w:rPr>
          <w:color w:val="2C2C2A"/>
          <w:spacing w:val="-15"/>
        </w:rPr>
        <w:t xml:space="preserve"> </w:t>
      </w:r>
      <w:r>
        <w:rPr>
          <w:color w:val="2C2C2A"/>
        </w:rPr>
        <w:t>community</w:t>
      </w:r>
      <w:r>
        <w:rPr>
          <w:color w:val="2C2C2A"/>
          <w:spacing w:val="-7"/>
        </w:rPr>
        <w:t xml:space="preserve"> </w:t>
      </w:r>
      <w:r>
        <w:rPr>
          <w:color w:val="2C2C2A"/>
        </w:rPr>
        <w:t>hospital</w:t>
      </w:r>
      <w:r>
        <w:rPr>
          <w:color w:val="2C2C2A"/>
          <w:spacing w:val="-13"/>
        </w:rPr>
        <w:t xml:space="preserve"> </w:t>
      </w:r>
      <w:r>
        <w:rPr>
          <w:color w:val="2C2C2A"/>
        </w:rPr>
        <w:t>designed</w:t>
      </w:r>
      <w:r>
        <w:rPr>
          <w:color w:val="2C2C2A"/>
          <w:spacing w:val="-20"/>
        </w:rPr>
        <w:t xml:space="preserve"> </w:t>
      </w:r>
      <w:r>
        <w:rPr>
          <w:color w:val="2C2C2A"/>
        </w:rPr>
        <w:t>to</w:t>
      </w:r>
      <w:r>
        <w:rPr>
          <w:color w:val="2C2C2A"/>
          <w:spacing w:val="-12"/>
        </w:rPr>
        <w:t xml:space="preserve"> </w:t>
      </w:r>
      <w:r>
        <w:rPr>
          <w:color w:val="2C2C2A"/>
        </w:rPr>
        <w:t>Critical</w:t>
      </w:r>
      <w:r>
        <w:rPr>
          <w:color w:val="2C2C2A"/>
          <w:spacing w:val="-9"/>
        </w:rPr>
        <w:t xml:space="preserve"> </w:t>
      </w:r>
      <w:r>
        <w:rPr>
          <w:color w:val="2C2C2A"/>
        </w:rPr>
        <w:t>Access</w:t>
      </w:r>
      <w:r>
        <w:rPr>
          <w:color w:val="2C2C2A"/>
          <w:spacing w:val="-12"/>
        </w:rPr>
        <w:t xml:space="preserve"> </w:t>
      </w:r>
      <w:r>
        <w:rPr>
          <w:color w:val="2C2C2A"/>
        </w:rPr>
        <w:t>Hospital</w:t>
      </w:r>
      <w:r>
        <w:rPr>
          <w:color w:val="2C2C2A"/>
          <w:spacing w:val="-13"/>
        </w:rPr>
        <w:t xml:space="preserve"> </w:t>
      </w:r>
      <w:r>
        <w:rPr>
          <w:color w:val="2C2C2A"/>
        </w:rPr>
        <w:t>standards,</w:t>
      </w:r>
      <w:r>
        <w:rPr>
          <w:color w:val="2C2C2A"/>
          <w:spacing w:val="-8"/>
        </w:rPr>
        <w:t xml:space="preserve"> </w:t>
      </w:r>
      <w:r>
        <w:rPr>
          <w:color w:val="2C2C2A"/>
        </w:rPr>
        <w:t>with</w:t>
      </w:r>
      <w:r>
        <w:rPr>
          <w:color w:val="2C2C2A"/>
          <w:spacing w:val="-19"/>
        </w:rPr>
        <w:t xml:space="preserve"> </w:t>
      </w:r>
      <w:r>
        <w:rPr>
          <w:color w:val="2C2C2A"/>
        </w:rPr>
        <w:t>full emergency services, trauma capability, obstetric surgical suite, and specialty clinics in cardiology, oncology, endocrinology, and</w:t>
      </w:r>
      <w:r>
        <w:rPr>
          <w:color w:val="2C2C2A"/>
          <w:spacing w:val="7"/>
        </w:rPr>
        <w:t xml:space="preserve"> </w:t>
      </w:r>
      <w:r>
        <w:rPr>
          <w:color w:val="2C2C2A"/>
        </w:rPr>
        <w:t>nephrology;</w:t>
      </w:r>
    </w:p>
    <w:p w14:paraId="27E1A492" w14:textId="77777777" w:rsidR="006D1AF8" w:rsidRDefault="00BC207C">
      <w:pPr>
        <w:pStyle w:val="ListParagraph"/>
        <w:numPr>
          <w:ilvl w:val="1"/>
          <w:numId w:val="4"/>
        </w:numPr>
        <w:tabs>
          <w:tab w:val="left" w:pos="961"/>
        </w:tabs>
        <w:spacing w:line="285" w:lineRule="auto"/>
        <w:ind w:right="247"/>
      </w:pPr>
      <w:r>
        <w:rPr>
          <w:color w:val="2C2C2A"/>
        </w:rPr>
        <w:t>A</w:t>
      </w:r>
      <w:r>
        <w:rPr>
          <w:color w:val="2C2C2A"/>
          <w:spacing w:val="-9"/>
        </w:rPr>
        <w:t xml:space="preserve"> </w:t>
      </w:r>
      <w:r>
        <w:rPr>
          <w:color w:val="2C2C2A"/>
        </w:rPr>
        <w:t>dedicated</w:t>
      </w:r>
      <w:r>
        <w:rPr>
          <w:color w:val="2C2C2A"/>
          <w:spacing w:val="-11"/>
        </w:rPr>
        <w:t xml:space="preserve"> </w:t>
      </w:r>
      <w:r>
        <w:rPr>
          <w:color w:val="2C2C2A"/>
        </w:rPr>
        <w:t>traditional</w:t>
      </w:r>
      <w:r>
        <w:rPr>
          <w:color w:val="2C2C2A"/>
          <w:spacing w:val="-6"/>
        </w:rPr>
        <w:t xml:space="preserve"> </w:t>
      </w:r>
      <w:r>
        <w:rPr>
          <w:color w:val="2C2C2A"/>
        </w:rPr>
        <w:t>healing</w:t>
      </w:r>
      <w:r>
        <w:rPr>
          <w:color w:val="2C2C2A"/>
          <w:spacing w:val="-9"/>
        </w:rPr>
        <w:t xml:space="preserve"> </w:t>
      </w:r>
      <w:r>
        <w:rPr>
          <w:color w:val="2C2C2A"/>
        </w:rPr>
        <w:t>wing</w:t>
      </w:r>
      <w:r>
        <w:rPr>
          <w:color w:val="2C2C2A"/>
          <w:spacing w:val="-9"/>
        </w:rPr>
        <w:t xml:space="preserve"> </w:t>
      </w:r>
      <w:r>
        <w:rPr>
          <w:color w:val="2C2C2A"/>
        </w:rPr>
        <w:t>within</w:t>
      </w:r>
      <w:r>
        <w:rPr>
          <w:color w:val="2C2C2A"/>
          <w:spacing w:val="-6"/>
        </w:rPr>
        <w:t xml:space="preserve"> </w:t>
      </w:r>
      <w:r>
        <w:rPr>
          <w:color w:val="2C2C2A"/>
        </w:rPr>
        <w:t>the</w:t>
      </w:r>
      <w:r>
        <w:rPr>
          <w:color w:val="2C2C2A"/>
          <w:spacing w:val="-8"/>
        </w:rPr>
        <w:t xml:space="preserve"> </w:t>
      </w:r>
      <w:r>
        <w:rPr>
          <w:color w:val="2C2C2A"/>
        </w:rPr>
        <w:t>hospital</w:t>
      </w:r>
      <w:r>
        <w:rPr>
          <w:color w:val="2C2C2A"/>
          <w:spacing w:val="-9"/>
        </w:rPr>
        <w:t xml:space="preserve"> </w:t>
      </w:r>
      <w:r>
        <w:rPr>
          <w:color w:val="2C2C2A"/>
        </w:rPr>
        <w:t>providing</w:t>
      </w:r>
      <w:r>
        <w:rPr>
          <w:color w:val="2C2C2A"/>
          <w:spacing w:val="-9"/>
        </w:rPr>
        <w:t xml:space="preserve"> </w:t>
      </w:r>
      <w:r>
        <w:rPr>
          <w:color w:val="2C2C2A"/>
        </w:rPr>
        <w:t>private,</w:t>
      </w:r>
      <w:r>
        <w:rPr>
          <w:color w:val="2C2C2A"/>
          <w:spacing w:val="-7"/>
        </w:rPr>
        <w:t xml:space="preserve"> </w:t>
      </w:r>
      <w:r>
        <w:rPr>
          <w:color w:val="2C2C2A"/>
        </w:rPr>
        <w:t>sacred</w:t>
      </w:r>
      <w:r>
        <w:rPr>
          <w:color w:val="2C2C2A"/>
          <w:spacing w:val="-8"/>
        </w:rPr>
        <w:t xml:space="preserve"> </w:t>
      </w:r>
      <w:r>
        <w:rPr>
          <w:color w:val="2C2C2A"/>
        </w:rPr>
        <w:t>space</w:t>
      </w:r>
      <w:r>
        <w:rPr>
          <w:color w:val="2C2C2A"/>
          <w:spacing w:val="-11"/>
        </w:rPr>
        <w:t xml:space="preserve"> </w:t>
      </w:r>
      <w:r>
        <w:rPr>
          <w:color w:val="2C2C2A"/>
        </w:rPr>
        <w:t>for ceremony, plant medicine, and spiritual healing</w:t>
      </w:r>
      <w:r>
        <w:rPr>
          <w:color w:val="2C2C2A"/>
          <w:spacing w:val="-12"/>
        </w:rPr>
        <w:t xml:space="preserve"> </w:t>
      </w:r>
      <w:r>
        <w:rPr>
          <w:color w:val="2C2C2A"/>
        </w:rPr>
        <w:t>practices;</w:t>
      </w:r>
    </w:p>
    <w:p w14:paraId="1673472A" w14:textId="77777777" w:rsidR="006D1AF8" w:rsidRDefault="00BC207C">
      <w:pPr>
        <w:pStyle w:val="ListParagraph"/>
        <w:numPr>
          <w:ilvl w:val="1"/>
          <w:numId w:val="4"/>
        </w:numPr>
        <w:tabs>
          <w:tab w:val="left" w:pos="961"/>
        </w:tabs>
        <w:spacing w:before="60" w:line="285" w:lineRule="auto"/>
        <w:ind w:right="245"/>
      </w:pPr>
      <w:r>
        <w:rPr>
          <w:color w:val="2C2C2A"/>
        </w:rPr>
        <w:t>An ACE Birth Center connected by direct corridor to the obstetric surgical</w:t>
      </w:r>
      <w:r>
        <w:rPr>
          <w:color w:val="2C2C2A"/>
          <w:spacing w:val="-44"/>
        </w:rPr>
        <w:t xml:space="preserve"> </w:t>
      </w:r>
      <w:r>
        <w:rPr>
          <w:color w:val="2C2C2A"/>
        </w:rPr>
        <w:t>suite, providing midwifery-led birth services for low-risk deliveries with immediate</w:t>
      </w:r>
      <w:r>
        <w:rPr>
          <w:color w:val="2C2C2A"/>
          <w:spacing w:val="-17"/>
        </w:rPr>
        <w:t xml:space="preserve"> </w:t>
      </w:r>
      <w:r>
        <w:rPr>
          <w:color w:val="2C2C2A"/>
        </w:rPr>
        <w:t>transfercapability.</w:t>
      </w:r>
    </w:p>
    <w:p w14:paraId="5F7DCCBB" w14:textId="77777777" w:rsidR="006D1AF8" w:rsidRDefault="006D1AF8">
      <w:pPr>
        <w:spacing w:line="285" w:lineRule="auto"/>
        <w:jc w:val="both"/>
        <w:sectPr w:rsidR="006D1AF8" w:rsidSect="001F720E">
          <w:pgSz w:w="12240" w:h="15840"/>
          <w:pgMar w:top="900" w:right="1180" w:bottom="720" w:left="1200" w:header="714" w:footer="288" w:gutter="0"/>
          <w:cols w:space="720"/>
          <w:docGrid w:linePitch="299"/>
        </w:sectPr>
      </w:pPr>
    </w:p>
    <w:p w14:paraId="7823FDCB" w14:textId="77777777" w:rsidR="006D1AF8" w:rsidRDefault="006D1AF8">
      <w:pPr>
        <w:pStyle w:val="BodyText"/>
        <w:spacing w:before="5"/>
        <w:ind w:left="0"/>
        <w:jc w:val="left"/>
        <w:rPr>
          <w:sz w:val="21"/>
        </w:rPr>
      </w:pPr>
    </w:p>
    <w:p w14:paraId="17CC491D" w14:textId="77777777" w:rsidR="006D1AF8" w:rsidRDefault="00BC207C">
      <w:pPr>
        <w:pStyle w:val="Heading4"/>
        <w:spacing w:before="93"/>
      </w:pPr>
      <w:r>
        <w:rPr>
          <w:color w:val="1A1A1A"/>
        </w:rPr>
        <w:t>Phase 3–4 - ACE Specialty Facilities</w:t>
      </w:r>
    </w:p>
    <w:p w14:paraId="131D9476" w14:textId="77777777" w:rsidR="006D1AF8" w:rsidRDefault="00BC207C">
      <w:pPr>
        <w:pStyle w:val="ListParagraph"/>
        <w:numPr>
          <w:ilvl w:val="1"/>
          <w:numId w:val="4"/>
        </w:numPr>
        <w:tabs>
          <w:tab w:val="left" w:pos="961"/>
        </w:tabs>
        <w:spacing w:before="103" w:line="285" w:lineRule="auto"/>
        <w:ind w:right="244"/>
      </w:pPr>
      <w:r>
        <w:rPr>
          <w:color w:val="2C2C2A"/>
        </w:rPr>
        <w:t>ACE Elder Care Center: Community-owned long-term and assisted living for ACE elders, governed by the ACE Health</w:t>
      </w:r>
      <w:r>
        <w:rPr>
          <w:color w:val="2C2C2A"/>
          <w:spacing w:val="-6"/>
        </w:rPr>
        <w:t xml:space="preserve"> </w:t>
      </w:r>
      <w:r>
        <w:rPr>
          <w:color w:val="2C2C2A"/>
        </w:rPr>
        <w:t>Authority;</w:t>
      </w:r>
    </w:p>
    <w:p w14:paraId="70D52BCF" w14:textId="77777777" w:rsidR="006D1AF8" w:rsidRDefault="00BC207C">
      <w:pPr>
        <w:pStyle w:val="ListParagraph"/>
        <w:numPr>
          <w:ilvl w:val="1"/>
          <w:numId w:val="4"/>
        </w:numPr>
        <w:tabs>
          <w:tab w:val="left" w:pos="961"/>
        </w:tabs>
        <w:spacing w:before="58" w:line="285" w:lineRule="auto"/>
        <w:ind w:right="253"/>
      </w:pPr>
      <w:r>
        <w:rPr>
          <w:color w:val="2C2C2A"/>
        </w:rPr>
        <w:t>ACE Rehabilitation Center: Physical therapy, occupational therapy, and substance use recovery programs, all trauma-informed and culturally</w:t>
      </w:r>
      <w:r>
        <w:rPr>
          <w:color w:val="2C2C2A"/>
          <w:spacing w:val="-24"/>
        </w:rPr>
        <w:t xml:space="preserve"> </w:t>
      </w:r>
      <w:r>
        <w:rPr>
          <w:color w:val="2C2C2A"/>
        </w:rPr>
        <w:t>grounded;</w:t>
      </w:r>
    </w:p>
    <w:p w14:paraId="3CFEA633" w14:textId="77777777" w:rsidR="006D1AF8" w:rsidRDefault="00BC207C">
      <w:pPr>
        <w:pStyle w:val="ListParagraph"/>
        <w:numPr>
          <w:ilvl w:val="1"/>
          <w:numId w:val="4"/>
        </w:numPr>
        <w:tabs>
          <w:tab w:val="left" w:pos="961"/>
        </w:tabs>
        <w:spacing w:before="163" w:line="285" w:lineRule="auto"/>
        <w:ind w:right="240"/>
      </w:pPr>
      <w:r>
        <w:rPr>
          <w:color w:val="2C2C2A"/>
        </w:rPr>
        <w:t>ACE</w:t>
      </w:r>
      <w:r>
        <w:rPr>
          <w:color w:val="2C2C2A"/>
          <w:spacing w:val="-18"/>
        </w:rPr>
        <w:t xml:space="preserve"> </w:t>
      </w:r>
      <w:r>
        <w:rPr>
          <w:color w:val="2C2C2A"/>
        </w:rPr>
        <w:t>Medical</w:t>
      </w:r>
      <w:r>
        <w:rPr>
          <w:color w:val="2C2C2A"/>
          <w:spacing w:val="-18"/>
        </w:rPr>
        <w:t xml:space="preserve"> </w:t>
      </w:r>
      <w:r>
        <w:rPr>
          <w:color w:val="2C2C2A"/>
        </w:rPr>
        <w:t>Research</w:t>
      </w:r>
      <w:r>
        <w:rPr>
          <w:color w:val="2C2C2A"/>
          <w:spacing w:val="-11"/>
        </w:rPr>
        <w:t xml:space="preserve"> </w:t>
      </w:r>
      <w:r>
        <w:rPr>
          <w:color w:val="2C2C2A"/>
        </w:rPr>
        <w:t>Institute:</w:t>
      </w:r>
      <w:r>
        <w:rPr>
          <w:color w:val="2C2C2A"/>
          <w:spacing w:val="-10"/>
        </w:rPr>
        <w:t xml:space="preserve"> </w:t>
      </w:r>
      <w:r>
        <w:rPr>
          <w:color w:val="2C2C2A"/>
        </w:rPr>
        <w:t>A</w:t>
      </w:r>
      <w:r>
        <w:rPr>
          <w:color w:val="2C2C2A"/>
          <w:spacing w:val="-19"/>
        </w:rPr>
        <w:t xml:space="preserve"> </w:t>
      </w:r>
      <w:r>
        <w:rPr>
          <w:color w:val="2C2C2A"/>
        </w:rPr>
        <w:t>research</w:t>
      </w:r>
      <w:r>
        <w:rPr>
          <w:color w:val="2C2C2A"/>
          <w:spacing w:val="-17"/>
        </w:rPr>
        <w:t xml:space="preserve"> </w:t>
      </w:r>
      <w:r>
        <w:rPr>
          <w:color w:val="2C2C2A"/>
        </w:rPr>
        <w:t>arm</w:t>
      </w:r>
      <w:r>
        <w:rPr>
          <w:color w:val="2C2C2A"/>
          <w:spacing w:val="-18"/>
        </w:rPr>
        <w:t xml:space="preserve"> </w:t>
      </w:r>
      <w:r>
        <w:rPr>
          <w:color w:val="2C2C2A"/>
        </w:rPr>
        <w:t>attached</w:t>
      </w:r>
      <w:r>
        <w:rPr>
          <w:color w:val="2C2C2A"/>
          <w:spacing w:val="-21"/>
        </w:rPr>
        <w:t xml:space="preserve"> </w:t>
      </w:r>
      <w:r>
        <w:rPr>
          <w:color w:val="2C2C2A"/>
        </w:rPr>
        <w:t>to</w:t>
      </w:r>
      <w:r>
        <w:rPr>
          <w:color w:val="2C2C2A"/>
          <w:spacing w:val="-18"/>
        </w:rPr>
        <w:t xml:space="preserve"> </w:t>
      </w:r>
      <w:r>
        <w:rPr>
          <w:color w:val="2C2C2A"/>
        </w:rPr>
        <w:t>the</w:t>
      </w:r>
      <w:r>
        <w:rPr>
          <w:color w:val="2C2C2A"/>
          <w:spacing w:val="-15"/>
        </w:rPr>
        <w:t xml:space="preserve"> </w:t>
      </w:r>
      <w:r>
        <w:rPr>
          <w:color w:val="2C2C2A"/>
        </w:rPr>
        <w:t>ACE</w:t>
      </w:r>
      <w:r>
        <w:rPr>
          <w:color w:val="2C2C2A"/>
          <w:spacing w:val="-18"/>
        </w:rPr>
        <w:t xml:space="preserve"> </w:t>
      </w:r>
      <w:r>
        <w:rPr>
          <w:color w:val="2C2C2A"/>
        </w:rPr>
        <w:t>College</w:t>
      </w:r>
      <w:r>
        <w:rPr>
          <w:color w:val="2C2C2A"/>
          <w:spacing w:val="-12"/>
        </w:rPr>
        <w:t xml:space="preserve"> </w:t>
      </w:r>
      <w:r>
        <w:rPr>
          <w:color w:val="2C2C2A"/>
        </w:rPr>
        <w:t>of</w:t>
      </w:r>
      <w:r>
        <w:rPr>
          <w:color w:val="2C2C2A"/>
          <w:spacing w:val="-18"/>
        </w:rPr>
        <w:t xml:space="preserve"> </w:t>
      </w:r>
      <w:r>
        <w:rPr>
          <w:color w:val="2C2C2A"/>
        </w:rPr>
        <w:t>Medicine, focused exclusively on conditions and treatment modalities most relevant to Black and Native populations, with findings published openly and integrated into ACE clinical protocols.</w:t>
      </w:r>
    </w:p>
    <w:p w14:paraId="103AD210" w14:textId="77777777" w:rsidR="006D1AF8" w:rsidRDefault="006D1AF8">
      <w:pPr>
        <w:pStyle w:val="BodyText"/>
        <w:spacing w:before="11"/>
        <w:ind w:left="0"/>
        <w:jc w:val="left"/>
        <w:rPr>
          <w:sz w:val="25"/>
        </w:rPr>
      </w:pPr>
    </w:p>
    <w:p w14:paraId="3B9979FE" w14:textId="77777777" w:rsidR="006D1AF8" w:rsidRDefault="00BC207C">
      <w:pPr>
        <w:pStyle w:val="Heading5"/>
      </w:pPr>
      <w:r>
        <w:rPr>
          <w:color w:val="886912"/>
        </w:rPr>
        <w:t xml:space="preserve">Sec. 803. </w:t>
      </w:r>
      <w:r>
        <w:rPr>
          <w:color w:val="1A1A1A"/>
        </w:rPr>
        <w:t>Maternal and Birth Health</w:t>
      </w:r>
    </w:p>
    <w:p w14:paraId="09E9D85F" w14:textId="77777777" w:rsidR="006D1AF8" w:rsidRDefault="00BC207C">
      <w:pPr>
        <w:pStyle w:val="BodyText"/>
        <w:spacing w:before="124" w:line="285" w:lineRule="auto"/>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14:paraId="6B1E78D8" w14:textId="77777777" w:rsidR="006D1AF8" w:rsidRDefault="00BC207C">
      <w:pPr>
        <w:pStyle w:val="ListParagraph"/>
        <w:numPr>
          <w:ilvl w:val="1"/>
          <w:numId w:val="4"/>
        </w:numPr>
        <w:tabs>
          <w:tab w:val="left" w:pos="961"/>
        </w:tabs>
        <w:spacing w:before="96" w:line="285" w:lineRule="auto"/>
        <w:ind w:right="238"/>
      </w:pPr>
      <w:r>
        <w:rPr>
          <w:color w:val="2C2C2A"/>
        </w:rPr>
        <w:t xml:space="preserve">Universal community doula assignment: Every </w:t>
      </w:r>
      <w:r>
        <w:rPr>
          <w:color w:val="2C2C2A"/>
          <w:spacing w:val="-4"/>
        </w:rPr>
        <w:t xml:space="preserve">ACE </w:t>
      </w:r>
      <w:r>
        <w:rPr>
          <w:color w:val="2C2C2A"/>
        </w:rPr>
        <w:t xml:space="preserve">pregnant person shall be assigned a trained, salaried community doula from confirmation of pregnancy through twelve months postpartum. Doulas shall be Black or Native women residing within the </w:t>
      </w:r>
      <w:r>
        <w:rPr>
          <w:color w:val="2C2C2A"/>
          <w:spacing w:val="-4"/>
        </w:rPr>
        <w:t xml:space="preserve">ACE </w:t>
      </w:r>
      <w:r>
        <w:rPr>
          <w:color w:val="2C2C2A"/>
        </w:rPr>
        <w:t>community, trained and certified through the ACE Vocational Health</w:t>
      </w:r>
      <w:r>
        <w:rPr>
          <w:color w:val="2C2C2A"/>
          <w:spacing w:val="-35"/>
        </w:rPr>
        <w:t xml:space="preserve"> </w:t>
      </w:r>
      <w:r>
        <w:rPr>
          <w:color w:val="2C2C2A"/>
        </w:rPr>
        <w:t>Institute;</w:t>
      </w:r>
    </w:p>
    <w:p w14:paraId="0B0EE97D" w14:textId="77777777" w:rsidR="006D1AF8" w:rsidRDefault="00BC207C">
      <w:pPr>
        <w:pStyle w:val="ListParagraph"/>
        <w:numPr>
          <w:ilvl w:val="1"/>
          <w:numId w:val="4"/>
        </w:numPr>
        <w:tabs>
          <w:tab w:val="left" w:pos="961"/>
        </w:tabs>
        <w:spacing w:before="56" w:line="285" w:lineRule="auto"/>
        <w:ind w:right="239"/>
      </w:pPr>
      <w:r>
        <w:rPr>
          <w:color w:val="2C2C2A"/>
        </w:rPr>
        <w:t>ACE</w:t>
      </w:r>
      <w:r>
        <w:rPr>
          <w:color w:val="2C2C2A"/>
          <w:spacing w:val="-14"/>
        </w:rPr>
        <w:t xml:space="preserve"> </w:t>
      </w:r>
      <w:r>
        <w:rPr>
          <w:color w:val="2C2C2A"/>
        </w:rPr>
        <w:t>Birth</w:t>
      </w:r>
      <w:r>
        <w:rPr>
          <w:color w:val="2C2C2A"/>
          <w:spacing w:val="-8"/>
        </w:rPr>
        <w:t xml:space="preserve"> </w:t>
      </w:r>
      <w:r>
        <w:rPr>
          <w:color w:val="2C2C2A"/>
        </w:rPr>
        <w:t>Center</w:t>
      </w:r>
      <w:r>
        <w:rPr>
          <w:color w:val="2C2C2A"/>
          <w:spacing w:val="-9"/>
        </w:rPr>
        <w:t xml:space="preserve"> </w:t>
      </w:r>
      <w:r>
        <w:rPr>
          <w:color w:val="2C2C2A"/>
        </w:rPr>
        <w:t>operations:</w:t>
      </w:r>
      <w:r>
        <w:rPr>
          <w:color w:val="2C2C2A"/>
          <w:spacing w:val="-11"/>
        </w:rPr>
        <w:t xml:space="preserve"> </w:t>
      </w:r>
      <w:r>
        <w:rPr>
          <w:color w:val="2C2C2A"/>
        </w:rPr>
        <w:t>Midwifery-led</w:t>
      </w:r>
      <w:r>
        <w:rPr>
          <w:color w:val="2C2C2A"/>
          <w:spacing w:val="-13"/>
        </w:rPr>
        <w:t xml:space="preserve"> </w:t>
      </w:r>
      <w:r>
        <w:rPr>
          <w:color w:val="2C2C2A"/>
        </w:rPr>
        <w:t>birth</w:t>
      </w:r>
      <w:r>
        <w:rPr>
          <w:color w:val="2C2C2A"/>
          <w:spacing w:val="-17"/>
        </w:rPr>
        <w:t xml:space="preserve"> </w:t>
      </w:r>
      <w:r>
        <w:rPr>
          <w:color w:val="2C2C2A"/>
        </w:rPr>
        <w:t>for</w:t>
      </w:r>
      <w:r>
        <w:rPr>
          <w:color w:val="2C2C2A"/>
          <w:spacing w:val="-8"/>
        </w:rPr>
        <w:t xml:space="preserve"> </w:t>
      </w:r>
      <w:r>
        <w:rPr>
          <w:color w:val="2C2C2A"/>
        </w:rPr>
        <w:t>all</w:t>
      </w:r>
      <w:r>
        <w:rPr>
          <w:color w:val="2C2C2A"/>
          <w:spacing w:val="-14"/>
        </w:rPr>
        <w:t xml:space="preserve"> </w:t>
      </w:r>
      <w:r>
        <w:rPr>
          <w:color w:val="2C2C2A"/>
        </w:rPr>
        <w:t>low-risk</w:t>
      </w:r>
      <w:r>
        <w:rPr>
          <w:color w:val="2C2C2A"/>
          <w:spacing w:val="-15"/>
        </w:rPr>
        <w:t xml:space="preserve"> </w:t>
      </w:r>
      <w:r>
        <w:rPr>
          <w:color w:val="2C2C2A"/>
        </w:rPr>
        <w:t>deliveries,</w:t>
      </w:r>
      <w:r>
        <w:rPr>
          <w:color w:val="2C2C2A"/>
          <w:spacing w:val="-17"/>
        </w:rPr>
        <w:t xml:space="preserve"> </w:t>
      </w:r>
      <w:r>
        <w:rPr>
          <w:color w:val="2C2C2A"/>
        </w:rPr>
        <w:t>with</w:t>
      </w:r>
      <w:r>
        <w:rPr>
          <w:color w:val="2C2C2A"/>
          <w:spacing w:val="-8"/>
        </w:rPr>
        <w:t xml:space="preserve"> </w:t>
      </w:r>
      <w:r>
        <w:rPr>
          <w:color w:val="2C2C2A"/>
        </w:rPr>
        <w:t>birth</w:t>
      </w:r>
      <w:r>
        <w:rPr>
          <w:color w:val="2C2C2A"/>
          <w:spacing w:val="-17"/>
        </w:rPr>
        <w:t xml:space="preserve"> </w:t>
      </w:r>
      <w:r>
        <w:rPr>
          <w:color w:val="2C2C2A"/>
        </w:rPr>
        <w:t>rooms designed to accommodate traditional birth practices, family presence, and ceremonial elements as determined by the birthing person and</w:t>
      </w:r>
      <w:r>
        <w:rPr>
          <w:color w:val="2C2C2A"/>
          <w:spacing w:val="-34"/>
        </w:rPr>
        <w:t xml:space="preserve"> </w:t>
      </w:r>
      <w:r>
        <w:rPr>
          <w:color w:val="2C2C2A"/>
        </w:rPr>
        <w:t>family;</w:t>
      </w:r>
    </w:p>
    <w:p w14:paraId="56200CFE" w14:textId="77777777" w:rsidR="006D1AF8" w:rsidRDefault="00BC207C">
      <w:pPr>
        <w:pStyle w:val="ListParagraph"/>
        <w:numPr>
          <w:ilvl w:val="1"/>
          <w:numId w:val="4"/>
        </w:numPr>
        <w:tabs>
          <w:tab w:val="left" w:pos="961"/>
        </w:tabs>
        <w:spacing w:line="285" w:lineRule="auto"/>
        <w:ind w:right="247"/>
      </w:pPr>
      <w:r>
        <w:rPr>
          <w:color w:val="2C2C2A"/>
        </w:rPr>
        <w:t>Enhanced</w:t>
      </w:r>
      <w:r>
        <w:rPr>
          <w:color w:val="2C2C2A"/>
          <w:spacing w:val="-11"/>
        </w:rPr>
        <w:t xml:space="preserve"> </w:t>
      </w:r>
      <w:r>
        <w:rPr>
          <w:color w:val="2C2C2A"/>
        </w:rPr>
        <w:t>postpartum</w:t>
      </w:r>
      <w:r>
        <w:rPr>
          <w:color w:val="2C2C2A"/>
          <w:spacing w:val="-8"/>
        </w:rPr>
        <w:t xml:space="preserve"> </w:t>
      </w:r>
      <w:r>
        <w:rPr>
          <w:color w:val="2C2C2A"/>
        </w:rPr>
        <w:t>protocol:</w:t>
      </w:r>
      <w:r>
        <w:rPr>
          <w:color w:val="2C2C2A"/>
          <w:spacing w:val="-12"/>
        </w:rPr>
        <w:t xml:space="preserve"> </w:t>
      </w:r>
      <w:r>
        <w:rPr>
          <w:color w:val="2C2C2A"/>
        </w:rPr>
        <w:t>Home</w:t>
      </w:r>
      <w:r>
        <w:rPr>
          <w:color w:val="2C2C2A"/>
          <w:spacing w:val="-15"/>
        </w:rPr>
        <w:t xml:space="preserve"> </w:t>
      </w:r>
      <w:r>
        <w:rPr>
          <w:color w:val="2C2C2A"/>
        </w:rPr>
        <w:t>visit</w:t>
      </w:r>
      <w:r>
        <w:rPr>
          <w:color w:val="2C2C2A"/>
          <w:spacing w:val="-12"/>
        </w:rPr>
        <w:t xml:space="preserve"> </w:t>
      </w:r>
      <w:r>
        <w:rPr>
          <w:color w:val="2C2C2A"/>
        </w:rPr>
        <w:t>within</w:t>
      </w:r>
      <w:r>
        <w:rPr>
          <w:color w:val="2C2C2A"/>
          <w:spacing w:val="-16"/>
        </w:rPr>
        <w:t xml:space="preserve"> </w:t>
      </w:r>
      <w:r>
        <w:rPr>
          <w:color w:val="2C2C2A"/>
        </w:rPr>
        <w:t>48</w:t>
      </w:r>
      <w:r>
        <w:rPr>
          <w:color w:val="2C2C2A"/>
          <w:spacing w:val="-11"/>
        </w:rPr>
        <w:t xml:space="preserve"> </w:t>
      </w:r>
      <w:r>
        <w:rPr>
          <w:color w:val="2C2C2A"/>
        </w:rPr>
        <w:t>hours</w:t>
      </w:r>
      <w:r>
        <w:rPr>
          <w:color w:val="2C2C2A"/>
          <w:spacing w:val="-12"/>
        </w:rPr>
        <w:t xml:space="preserve"> </w:t>
      </w:r>
      <w:r>
        <w:rPr>
          <w:color w:val="2C2C2A"/>
        </w:rPr>
        <w:t>of</w:t>
      </w:r>
      <w:r>
        <w:rPr>
          <w:color w:val="2C2C2A"/>
          <w:spacing w:val="-9"/>
        </w:rPr>
        <w:t xml:space="preserve"> </w:t>
      </w:r>
      <w:r>
        <w:rPr>
          <w:color w:val="2C2C2A"/>
        </w:rPr>
        <w:t>birth;</w:t>
      </w:r>
      <w:r>
        <w:rPr>
          <w:color w:val="2C2C2A"/>
          <w:spacing w:val="-9"/>
        </w:rPr>
        <w:t xml:space="preserve"> </w:t>
      </w:r>
      <w:r>
        <w:rPr>
          <w:color w:val="2C2C2A"/>
        </w:rPr>
        <w:t>clinic</w:t>
      </w:r>
      <w:r>
        <w:rPr>
          <w:color w:val="2C2C2A"/>
          <w:spacing w:val="-10"/>
        </w:rPr>
        <w:t xml:space="preserve"> </w:t>
      </w:r>
      <w:r>
        <w:rPr>
          <w:color w:val="2C2C2A"/>
        </w:rPr>
        <w:t>visits</w:t>
      </w:r>
      <w:r>
        <w:rPr>
          <w:color w:val="2C2C2A"/>
          <w:spacing w:val="-5"/>
        </w:rPr>
        <w:t xml:space="preserve"> </w:t>
      </w:r>
      <w:r>
        <w:rPr>
          <w:color w:val="2C2C2A"/>
        </w:rPr>
        <w:t>at</w:t>
      </w:r>
      <w:r>
        <w:rPr>
          <w:color w:val="2C2C2A"/>
          <w:spacing w:val="-12"/>
        </w:rPr>
        <w:t xml:space="preserve"> </w:t>
      </w:r>
      <w:r>
        <w:rPr>
          <w:color w:val="2C2C2A"/>
        </w:rPr>
        <w:t>2</w:t>
      </w:r>
      <w:r>
        <w:rPr>
          <w:color w:val="2C2C2A"/>
          <w:spacing w:val="-13"/>
        </w:rPr>
        <w:t xml:space="preserve"> </w:t>
      </w:r>
      <w:r>
        <w:rPr>
          <w:color w:val="2C2C2A"/>
        </w:rPr>
        <w:t>weeks, 6</w:t>
      </w:r>
      <w:r>
        <w:rPr>
          <w:color w:val="2C2C2A"/>
          <w:spacing w:val="-1"/>
        </w:rPr>
        <w:t xml:space="preserve"> </w:t>
      </w:r>
      <w:r>
        <w:rPr>
          <w:color w:val="2C2C2A"/>
        </w:rPr>
        <w:t>weeks,</w:t>
      </w:r>
      <w:r>
        <w:rPr>
          <w:color w:val="2C2C2A"/>
          <w:spacing w:val="-2"/>
        </w:rPr>
        <w:t xml:space="preserve"> </w:t>
      </w:r>
      <w:r>
        <w:rPr>
          <w:color w:val="2C2C2A"/>
        </w:rPr>
        <w:t>and</w:t>
      </w:r>
      <w:r>
        <w:rPr>
          <w:color w:val="2C2C2A"/>
          <w:spacing w:val="-1"/>
        </w:rPr>
        <w:t xml:space="preserve"> </w:t>
      </w:r>
      <w:r>
        <w:rPr>
          <w:color w:val="2C2C2A"/>
        </w:rPr>
        <w:t>3</w:t>
      </w:r>
      <w:r>
        <w:rPr>
          <w:color w:val="2C2C2A"/>
          <w:spacing w:val="-5"/>
        </w:rPr>
        <w:t xml:space="preserve"> </w:t>
      </w:r>
      <w:r>
        <w:rPr>
          <w:color w:val="2C2C2A"/>
        </w:rPr>
        <w:t>months;</w:t>
      </w:r>
      <w:r>
        <w:rPr>
          <w:color w:val="2C2C2A"/>
          <w:spacing w:val="-2"/>
        </w:rPr>
        <w:t xml:space="preserve"> </w:t>
      </w:r>
      <w:r>
        <w:rPr>
          <w:color w:val="2C2C2A"/>
        </w:rPr>
        <w:t>doula</w:t>
      </w:r>
      <w:r>
        <w:rPr>
          <w:color w:val="2C2C2A"/>
          <w:spacing w:val="-1"/>
        </w:rPr>
        <w:t xml:space="preserve"> </w:t>
      </w:r>
      <w:r>
        <w:rPr>
          <w:color w:val="2C2C2A"/>
        </w:rPr>
        <w:t>contact weekly</w:t>
      </w:r>
      <w:r>
        <w:rPr>
          <w:color w:val="2C2C2A"/>
          <w:spacing w:val="-3"/>
        </w:rPr>
        <w:t xml:space="preserve"> </w:t>
      </w:r>
      <w:r>
        <w:rPr>
          <w:color w:val="2C2C2A"/>
        </w:rPr>
        <w:t>for</w:t>
      </w:r>
      <w:r>
        <w:rPr>
          <w:color w:val="2C2C2A"/>
          <w:spacing w:val="-2"/>
        </w:rPr>
        <w:t xml:space="preserve"> </w:t>
      </w:r>
      <w:r>
        <w:rPr>
          <w:color w:val="2C2C2A"/>
        </w:rPr>
        <w:t>the</w:t>
      </w:r>
      <w:r>
        <w:rPr>
          <w:color w:val="2C2C2A"/>
          <w:spacing w:val="-3"/>
        </w:rPr>
        <w:t xml:space="preserve"> </w:t>
      </w:r>
      <w:r>
        <w:rPr>
          <w:color w:val="2C2C2A"/>
        </w:rPr>
        <w:t>first</w:t>
      </w:r>
      <w:r>
        <w:rPr>
          <w:color w:val="2C2C2A"/>
          <w:spacing w:val="-2"/>
        </w:rPr>
        <w:t xml:space="preserve"> </w:t>
      </w:r>
      <w:r>
        <w:rPr>
          <w:color w:val="2C2C2A"/>
        </w:rPr>
        <w:t>30</w:t>
      </w:r>
      <w:r>
        <w:rPr>
          <w:color w:val="2C2C2A"/>
          <w:spacing w:val="-3"/>
        </w:rPr>
        <w:t xml:space="preserve"> </w:t>
      </w:r>
      <w:r>
        <w:rPr>
          <w:color w:val="2C2C2A"/>
        </w:rPr>
        <w:t>days</w:t>
      </w:r>
      <w:r>
        <w:rPr>
          <w:color w:val="2C2C2A"/>
          <w:spacing w:val="-40"/>
        </w:rPr>
        <w:t xml:space="preserve"> </w:t>
      </w:r>
      <w:r>
        <w:rPr>
          <w:color w:val="2C2C2A"/>
        </w:rPr>
        <w:t>postpartum;</w:t>
      </w:r>
    </w:p>
    <w:p w14:paraId="269F4909" w14:textId="77777777" w:rsidR="006D1AF8" w:rsidRDefault="00BC207C">
      <w:pPr>
        <w:pStyle w:val="ListParagraph"/>
        <w:numPr>
          <w:ilvl w:val="1"/>
          <w:numId w:val="4"/>
        </w:numPr>
        <w:tabs>
          <w:tab w:val="left" w:pos="961"/>
        </w:tabs>
        <w:spacing w:before="58" w:line="285" w:lineRule="auto"/>
        <w:ind w:right="243"/>
      </w:pPr>
      <w:r>
        <w:rPr>
          <w:color w:val="2C2C2A"/>
        </w:rPr>
        <w:t>Traditional postpartum support: Community-organized postpartum care drawing on African and Indigenous cultural traditions of communal support for new mothers, formally integrated into the ACE healthcare postpartum</w:t>
      </w:r>
      <w:r>
        <w:rPr>
          <w:color w:val="2C2C2A"/>
          <w:spacing w:val="-26"/>
        </w:rPr>
        <w:t xml:space="preserve"> </w:t>
      </w:r>
      <w:r>
        <w:rPr>
          <w:color w:val="2C2C2A"/>
        </w:rPr>
        <w:t>plan.</w:t>
      </w:r>
    </w:p>
    <w:p w14:paraId="47C1B32A" w14:textId="77777777" w:rsidR="006D1AF8" w:rsidRDefault="006D1AF8">
      <w:pPr>
        <w:pStyle w:val="BodyText"/>
        <w:ind w:left="0"/>
        <w:jc w:val="left"/>
        <w:rPr>
          <w:sz w:val="26"/>
        </w:rPr>
      </w:pPr>
    </w:p>
    <w:p w14:paraId="6D032460" w14:textId="77777777" w:rsidR="006D1AF8" w:rsidRDefault="00BC207C">
      <w:pPr>
        <w:pStyle w:val="Heading5"/>
      </w:pPr>
      <w:r>
        <w:rPr>
          <w:color w:val="886912"/>
        </w:rPr>
        <w:t xml:space="preserve">Sec. 804. </w:t>
      </w:r>
      <w:r>
        <w:rPr>
          <w:color w:val="1A1A1A"/>
        </w:rPr>
        <w:t>Mental Health and Historical Trauma</w:t>
      </w:r>
    </w:p>
    <w:p w14:paraId="2C977A13" w14:textId="77777777" w:rsidR="006D1AF8" w:rsidRDefault="00BC207C">
      <w:pPr>
        <w:pStyle w:val="BodyText"/>
        <w:spacing w:before="126" w:line="285" w:lineRule="auto"/>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w:t>
      </w:r>
      <w:proofErr w:type="gramStart"/>
      <w:r>
        <w:rPr>
          <w:color w:val="2C2C2A"/>
        </w:rPr>
        <w:t>- located</w:t>
      </w:r>
      <w:proofErr w:type="gramEnd"/>
      <w:r>
        <w:rPr>
          <w:color w:val="2C2C2A"/>
          <w:spacing w:val="-16"/>
        </w:rPr>
        <w:t xml:space="preserve"> </w:t>
      </w:r>
      <w:r>
        <w:rPr>
          <w:color w:val="2C2C2A"/>
        </w:rPr>
        <w:t>with</w:t>
      </w:r>
      <w:r>
        <w:rPr>
          <w:color w:val="2C2C2A"/>
          <w:spacing w:val="-13"/>
        </w:rPr>
        <w:t xml:space="preserve"> </w:t>
      </w:r>
      <w:r>
        <w:rPr>
          <w:color w:val="2C2C2A"/>
        </w:rPr>
        <w:t>primary</w:t>
      </w:r>
      <w:r>
        <w:rPr>
          <w:color w:val="2C2C2A"/>
          <w:spacing w:val="-14"/>
        </w:rPr>
        <w:t xml:space="preserve"> </w:t>
      </w:r>
      <w:r>
        <w:rPr>
          <w:color w:val="2C2C2A"/>
        </w:rPr>
        <w:t>care</w:t>
      </w:r>
      <w:r>
        <w:rPr>
          <w:color w:val="2C2C2A"/>
          <w:spacing w:val="-19"/>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9"/>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0"/>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0"/>
        </w:rPr>
        <w:t xml:space="preserve"> </w:t>
      </w:r>
      <w:r>
        <w:rPr>
          <w:color w:val="2C2C2A"/>
        </w:rPr>
        <w:t>operating hours. The ACE mental health system shall</w:t>
      </w:r>
      <w:r>
        <w:rPr>
          <w:color w:val="2C2C2A"/>
          <w:spacing w:val="-21"/>
        </w:rPr>
        <w:t xml:space="preserve"> </w:t>
      </w:r>
      <w:r>
        <w:rPr>
          <w:color w:val="2C2C2A"/>
        </w:rPr>
        <w:t>comprise:</w:t>
      </w:r>
    </w:p>
    <w:p w14:paraId="4A3306D7" w14:textId="77777777" w:rsidR="006D1AF8" w:rsidRDefault="00BC207C">
      <w:pPr>
        <w:pStyle w:val="ListParagraph"/>
        <w:numPr>
          <w:ilvl w:val="1"/>
          <w:numId w:val="4"/>
        </w:numPr>
        <w:tabs>
          <w:tab w:val="left" w:pos="961"/>
        </w:tabs>
        <w:spacing w:before="92" w:line="285" w:lineRule="auto"/>
        <w:ind w:right="246"/>
      </w:pPr>
      <w:r>
        <w:rPr>
          <w:color w:val="2C2C2A"/>
        </w:rPr>
        <w:t>Licensed clinical services: Licensed therapists and psychiatrists providing culturally adapted evidence-based therapies, including Trauma-Focused Cognitive Behavioral Therapy</w:t>
      </w:r>
      <w:r>
        <w:rPr>
          <w:color w:val="2C2C2A"/>
          <w:spacing w:val="-2"/>
        </w:rPr>
        <w:t xml:space="preserve"> </w:t>
      </w:r>
      <w:r>
        <w:rPr>
          <w:color w:val="2C2C2A"/>
        </w:rPr>
        <w:t>and</w:t>
      </w:r>
      <w:r>
        <w:rPr>
          <w:color w:val="2C2C2A"/>
          <w:spacing w:val="-4"/>
        </w:rPr>
        <w:t xml:space="preserve"> </w:t>
      </w:r>
      <w:r>
        <w:rPr>
          <w:color w:val="2C2C2A"/>
        </w:rPr>
        <w:t>culturally</w:t>
      </w:r>
      <w:r>
        <w:rPr>
          <w:color w:val="2C2C2A"/>
          <w:spacing w:val="-1"/>
        </w:rPr>
        <w:t xml:space="preserve"> </w:t>
      </w:r>
      <w:r>
        <w:rPr>
          <w:color w:val="2C2C2A"/>
        </w:rPr>
        <w:t>adapted</w:t>
      </w:r>
      <w:r>
        <w:rPr>
          <w:color w:val="2C2C2A"/>
          <w:spacing w:val="-2"/>
        </w:rPr>
        <w:t xml:space="preserve"> </w:t>
      </w:r>
      <w:r>
        <w:rPr>
          <w:color w:val="2C2C2A"/>
        </w:rPr>
        <w:t>EMDR, with</w:t>
      </w:r>
      <w:r>
        <w:rPr>
          <w:color w:val="2C2C2A"/>
          <w:spacing w:val="-4"/>
        </w:rPr>
        <w:t xml:space="preserve"> </w:t>
      </w:r>
      <w:r>
        <w:rPr>
          <w:color w:val="2C2C2A"/>
        </w:rPr>
        <w:t>no</w:t>
      </w:r>
      <w:r>
        <w:rPr>
          <w:color w:val="2C2C2A"/>
          <w:spacing w:val="-4"/>
        </w:rPr>
        <w:t xml:space="preserve"> </w:t>
      </w:r>
      <w:r>
        <w:rPr>
          <w:color w:val="2C2C2A"/>
        </w:rPr>
        <w:t>session</w:t>
      </w:r>
      <w:r>
        <w:rPr>
          <w:color w:val="2C2C2A"/>
          <w:spacing w:val="-2"/>
        </w:rPr>
        <w:t xml:space="preserve"> </w:t>
      </w:r>
      <w:r>
        <w:rPr>
          <w:color w:val="2C2C2A"/>
        </w:rPr>
        <w:t>limits</w:t>
      </w:r>
      <w:r>
        <w:rPr>
          <w:color w:val="2C2C2A"/>
          <w:spacing w:val="-4"/>
        </w:rPr>
        <w:t xml:space="preserve"> </w:t>
      </w:r>
      <w:r>
        <w:rPr>
          <w:color w:val="2C2C2A"/>
        </w:rPr>
        <w:t>for</w:t>
      </w:r>
      <w:r>
        <w:rPr>
          <w:color w:val="2C2C2A"/>
          <w:spacing w:val="-3"/>
        </w:rPr>
        <w:t xml:space="preserve"> </w:t>
      </w:r>
      <w:r>
        <w:rPr>
          <w:color w:val="2C2C2A"/>
        </w:rPr>
        <w:t>ACE</w:t>
      </w:r>
      <w:r>
        <w:rPr>
          <w:color w:val="2C2C2A"/>
          <w:spacing w:val="-40"/>
        </w:rPr>
        <w:t xml:space="preserve"> </w:t>
      </w:r>
      <w:r>
        <w:rPr>
          <w:color w:val="2C2C2A"/>
        </w:rPr>
        <w:t>residents;</w:t>
      </w:r>
    </w:p>
    <w:p w14:paraId="229A3B14" w14:textId="77777777" w:rsidR="006D1AF8" w:rsidRDefault="00BC207C">
      <w:pPr>
        <w:pStyle w:val="ListParagraph"/>
        <w:numPr>
          <w:ilvl w:val="1"/>
          <w:numId w:val="4"/>
        </w:numPr>
        <w:tabs>
          <w:tab w:val="left" w:pos="961"/>
        </w:tabs>
        <w:spacing w:before="61" w:line="285" w:lineRule="auto"/>
        <w:ind w:right="259"/>
      </w:pPr>
      <w:r>
        <w:rPr>
          <w:color w:val="2C2C2A"/>
        </w:rPr>
        <w:t>Peer support specialists: Compensated community members with lived mental health experience integrated into clinical care</w:t>
      </w:r>
      <w:r>
        <w:rPr>
          <w:color w:val="2C2C2A"/>
          <w:spacing w:val="-17"/>
        </w:rPr>
        <w:t xml:space="preserve"> </w:t>
      </w:r>
      <w:r>
        <w:rPr>
          <w:color w:val="2C2C2A"/>
        </w:rPr>
        <w:t>teams;</w:t>
      </w:r>
    </w:p>
    <w:p w14:paraId="11D920FF"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51D388FD" w14:textId="77777777" w:rsidR="006D1AF8" w:rsidRDefault="006D1AF8">
      <w:pPr>
        <w:pStyle w:val="BodyText"/>
        <w:ind w:left="0"/>
        <w:jc w:val="left"/>
        <w:rPr>
          <w:sz w:val="23"/>
        </w:rPr>
      </w:pPr>
    </w:p>
    <w:p w14:paraId="3B3B2E26" w14:textId="77777777" w:rsidR="006D1AF8" w:rsidRDefault="00BC207C">
      <w:pPr>
        <w:pStyle w:val="ListParagraph"/>
        <w:numPr>
          <w:ilvl w:val="1"/>
          <w:numId w:val="4"/>
        </w:numPr>
        <w:tabs>
          <w:tab w:val="left" w:pos="961"/>
        </w:tabs>
        <w:spacing w:before="93" w:line="285" w:lineRule="auto"/>
        <w:ind w:right="255"/>
      </w:pPr>
      <w:r>
        <w:rPr>
          <w:color w:val="2C2C2A"/>
        </w:rPr>
        <w:t>Healing circles: Facilitated community healing groups using Indigenous talking circle and African communal healing traditions, addressing grief, trauma, addiction, and community conflict;</w:t>
      </w:r>
    </w:p>
    <w:p w14:paraId="68663248" w14:textId="77777777" w:rsidR="006D1AF8" w:rsidRDefault="00BC207C">
      <w:pPr>
        <w:pStyle w:val="ListParagraph"/>
        <w:numPr>
          <w:ilvl w:val="1"/>
          <w:numId w:val="4"/>
        </w:numPr>
        <w:tabs>
          <w:tab w:val="left" w:pos="961"/>
        </w:tabs>
        <w:spacing w:before="60" w:line="285" w:lineRule="auto"/>
        <w:ind w:right="246"/>
      </w:pPr>
      <w:r>
        <w:rPr>
          <w:color w:val="2C2C2A"/>
        </w:rPr>
        <w:t>Substance use recovery: Medication-assisted treatment combined with culturally grounded healing circles, peer support, land-based healing programs, and the economic stabilization provided by ACE housing and CPF</w:t>
      </w:r>
      <w:r>
        <w:rPr>
          <w:color w:val="2C2C2A"/>
          <w:spacing w:val="-12"/>
        </w:rPr>
        <w:t xml:space="preserve"> </w:t>
      </w:r>
      <w:r>
        <w:rPr>
          <w:color w:val="2C2C2A"/>
        </w:rPr>
        <w:t>systems;</w:t>
      </w:r>
    </w:p>
    <w:p w14:paraId="33A3E320" w14:textId="77777777" w:rsidR="006D1AF8" w:rsidRDefault="00BC207C">
      <w:pPr>
        <w:pStyle w:val="ListParagraph"/>
        <w:numPr>
          <w:ilvl w:val="1"/>
          <w:numId w:val="4"/>
        </w:numPr>
        <w:tabs>
          <w:tab w:val="left" w:pos="961"/>
        </w:tabs>
        <w:spacing w:line="285" w:lineRule="auto"/>
        <w:ind w:right="248"/>
      </w:pPr>
      <w:r>
        <w:rPr>
          <w:color w:val="2C2C2A"/>
        </w:rPr>
        <w:t>School-based mental health: A full-time licensed therapist placed in every ACE school above Grade 3, with a clinical caseload not to exceed standards enabling genuine therapeutic work.</w:t>
      </w:r>
    </w:p>
    <w:p w14:paraId="314D1CD7" w14:textId="77777777" w:rsidR="006D1AF8" w:rsidRDefault="006D1AF8">
      <w:pPr>
        <w:pStyle w:val="BodyText"/>
        <w:spacing w:before="9"/>
        <w:ind w:left="0"/>
        <w:jc w:val="left"/>
        <w:rPr>
          <w:sz w:val="25"/>
        </w:rPr>
      </w:pPr>
    </w:p>
    <w:p w14:paraId="76583241" w14:textId="77777777" w:rsidR="006D1AF8" w:rsidRDefault="00BC207C">
      <w:pPr>
        <w:pStyle w:val="Heading5"/>
      </w:pPr>
      <w:r>
        <w:rPr>
          <w:color w:val="886912"/>
        </w:rPr>
        <w:t xml:space="preserve">Sec. 805. </w:t>
      </w:r>
      <w:r>
        <w:rPr>
          <w:color w:val="1A1A1A"/>
        </w:rPr>
        <w:t>Traditional Healing Integration Protocol</w:t>
      </w:r>
    </w:p>
    <w:p w14:paraId="308CD2C3" w14:textId="77777777" w:rsidR="006D1AF8" w:rsidRDefault="00BC207C">
      <w:pPr>
        <w:pStyle w:val="BodyText"/>
        <w:spacing w:before="213" w:line="285" w:lineRule="auto"/>
        <w:ind w:left="240" w:right="239"/>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3"/>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6"/>
        </w:rPr>
        <w:t xml:space="preserve"> </w:t>
      </w:r>
      <w:r>
        <w:rPr>
          <w:color w:val="2C2C2A"/>
        </w:rPr>
        <w:t>require:</w:t>
      </w:r>
    </w:p>
    <w:p w14:paraId="257E5317" w14:textId="77777777" w:rsidR="006D1AF8" w:rsidRDefault="00BC207C">
      <w:pPr>
        <w:pStyle w:val="ListParagraph"/>
        <w:numPr>
          <w:ilvl w:val="1"/>
          <w:numId w:val="4"/>
        </w:numPr>
        <w:tabs>
          <w:tab w:val="left" w:pos="960"/>
          <w:tab w:val="left" w:pos="961"/>
        </w:tabs>
        <w:spacing w:before="98"/>
        <w:jc w:val="left"/>
      </w:pPr>
      <w:r>
        <w:rPr>
          <w:color w:val="2C2C2A"/>
        </w:rPr>
        <w:t>Patient preference disclosure at intake, with care teams assembled</w:t>
      </w:r>
      <w:r>
        <w:rPr>
          <w:color w:val="2C2C2A"/>
          <w:spacing w:val="-30"/>
        </w:rPr>
        <w:t xml:space="preserve"> </w:t>
      </w:r>
      <w:r>
        <w:rPr>
          <w:color w:val="2C2C2A"/>
        </w:rPr>
        <w:t>accordingly;</w:t>
      </w:r>
    </w:p>
    <w:p w14:paraId="7A46616F" w14:textId="77777777" w:rsidR="006D1AF8" w:rsidRDefault="00BC207C">
      <w:pPr>
        <w:pStyle w:val="ListParagraph"/>
        <w:numPr>
          <w:ilvl w:val="1"/>
          <w:numId w:val="4"/>
        </w:numPr>
        <w:tabs>
          <w:tab w:val="left" w:pos="960"/>
          <w:tab w:val="left" w:pos="961"/>
        </w:tabs>
        <w:spacing w:before="107" w:line="285" w:lineRule="auto"/>
        <w:ind w:right="542"/>
        <w:jc w:val="left"/>
      </w:pPr>
      <w:r>
        <w:rPr>
          <w:color w:val="2C2C2A"/>
        </w:rPr>
        <w:t>Shared electronic health records documenting traditional healing consultations, herbal treatments, and ceremonial participation alongside clinical</w:t>
      </w:r>
      <w:r>
        <w:rPr>
          <w:color w:val="2C2C2A"/>
          <w:spacing w:val="-24"/>
        </w:rPr>
        <w:t xml:space="preserve"> </w:t>
      </w:r>
      <w:r>
        <w:rPr>
          <w:color w:val="2C2C2A"/>
        </w:rPr>
        <w:t>notes;</w:t>
      </w:r>
    </w:p>
    <w:p w14:paraId="7914D57C" w14:textId="77777777" w:rsidR="006D1AF8" w:rsidRDefault="00BC207C">
      <w:pPr>
        <w:pStyle w:val="ListParagraph"/>
        <w:numPr>
          <w:ilvl w:val="1"/>
          <w:numId w:val="4"/>
        </w:numPr>
        <w:tabs>
          <w:tab w:val="left" w:pos="960"/>
          <w:tab w:val="left" w:pos="961"/>
        </w:tabs>
        <w:spacing w:before="58" w:line="285" w:lineRule="auto"/>
        <w:ind w:right="922"/>
        <w:jc w:val="left"/>
      </w:pPr>
      <w:r>
        <w:rPr>
          <w:color w:val="2C2C2A"/>
        </w:rPr>
        <w:t xml:space="preserve">A living contraindication reference database maintained jointly by </w:t>
      </w:r>
      <w:r>
        <w:rPr>
          <w:color w:val="2C2C2A"/>
          <w:spacing w:val="-3"/>
        </w:rPr>
        <w:t xml:space="preserve">ACE </w:t>
      </w:r>
      <w:r>
        <w:rPr>
          <w:color w:val="2C2C2A"/>
        </w:rPr>
        <w:t>physicians, pharmacists, and traditional</w:t>
      </w:r>
      <w:r>
        <w:rPr>
          <w:color w:val="2C2C2A"/>
          <w:spacing w:val="-10"/>
        </w:rPr>
        <w:t xml:space="preserve"> </w:t>
      </w:r>
      <w:r>
        <w:rPr>
          <w:color w:val="2C2C2A"/>
        </w:rPr>
        <w:t>healers;</w:t>
      </w:r>
    </w:p>
    <w:p w14:paraId="2F4EE11F" w14:textId="77777777" w:rsidR="006D1AF8" w:rsidRDefault="00BC207C">
      <w:pPr>
        <w:pStyle w:val="ListParagraph"/>
        <w:numPr>
          <w:ilvl w:val="1"/>
          <w:numId w:val="4"/>
        </w:numPr>
        <w:tabs>
          <w:tab w:val="left" w:pos="960"/>
          <w:tab w:val="left" w:pos="961"/>
        </w:tabs>
        <w:spacing w:before="58" w:line="285" w:lineRule="auto"/>
        <w:ind w:right="367"/>
        <w:jc w:val="left"/>
      </w:pPr>
      <w:r>
        <w:rPr>
          <w:color w:val="2C2C2A"/>
        </w:rPr>
        <w:t>Bidirectional referral: Physicians may refer patients to traditional healers; traditional healers</w:t>
      </w:r>
      <w:r>
        <w:rPr>
          <w:color w:val="2C2C2A"/>
          <w:spacing w:val="-20"/>
        </w:rPr>
        <w:t xml:space="preserve"> </w:t>
      </w:r>
      <w:r>
        <w:rPr>
          <w:color w:val="2C2C2A"/>
        </w:rPr>
        <w:t>may</w:t>
      </w:r>
      <w:r>
        <w:rPr>
          <w:color w:val="2C2C2A"/>
          <w:spacing w:val="-23"/>
        </w:rPr>
        <w:t xml:space="preserve"> </w:t>
      </w:r>
      <w:r>
        <w:rPr>
          <w:color w:val="2C2C2A"/>
        </w:rPr>
        <w:t>refer</w:t>
      </w:r>
      <w:r>
        <w:rPr>
          <w:color w:val="2C2C2A"/>
          <w:spacing w:val="-20"/>
        </w:rPr>
        <w:t xml:space="preserve"> </w:t>
      </w:r>
      <w:r>
        <w:rPr>
          <w:color w:val="2C2C2A"/>
        </w:rPr>
        <w:t>patients</w:t>
      </w:r>
      <w:r>
        <w:rPr>
          <w:color w:val="2C2C2A"/>
          <w:spacing w:val="-16"/>
        </w:rPr>
        <w:t xml:space="preserve"> </w:t>
      </w:r>
      <w:r>
        <w:rPr>
          <w:color w:val="2C2C2A"/>
        </w:rPr>
        <w:t>to</w:t>
      </w:r>
      <w:r>
        <w:rPr>
          <w:color w:val="2C2C2A"/>
          <w:spacing w:val="-23"/>
        </w:rPr>
        <w:t xml:space="preserve"> </w:t>
      </w:r>
      <w:r>
        <w:rPr>
          <w:color w:val="2C2C2A"/>
        </w:rPr>
        <w:t>physicians;</w:t>
      </w:r>
      <w:r>
        <w:rPr>
          <w:color w:val="2C2C2A"/>
          <w:spacing w:val="-18"/>
        </w:rPr>
        <w:t xml:space="preserve"> </w:t>
      </w:r>
      <w:r>
        <w:rPr>
          <w:color w:val="2C2C2A"/>
        </w:rPr>
        <w:t>neither</w:t>
      </w:r>
      <w:r>
        <w:rPr>
          <w:color w:val="2C2C2A"/>
          <w:spacing w:val="-21"/>
        </w:rPr>
        <w:t xml:space="preserve"> </w:t>
      </w:r>
      <w:r>
        <w:rPr>
          <w:color w:val="2C2C2A"/>
        </w:rPr>
        <w:t>referral</w:t>
      </w:r>
      <w:r>
        <w:rPr>
          <w:color w:val="2C2C2A"/>
          <w:spacing w:val="-21"/>
        </w:rPr>
        <w:t xml:space="preserve"> </w:t>
      </w:r>
      <w:r>
        <w:rPr>
          <w:color w:val="2C2C2A"/>
        </w:rPr>
        <w:t>direction</w:t>
      </w:r>
      <w:r>
        <w:rPr>
          <w:color w:val="2C2C2A"/>
          <w:spacing w:val="-20"/>
        </w:rPr>
        <w:t xml:space="preserve"> </w:t>
      </w:r>
      <w:r>
        <w:rPr>
          <w:color w:val="2C2C2A"/>
        </w:rPr>
        <w:t>is</w:t>
      </w:r>
      <w:r>
        <w:rPr>
          <w:color w:val="2C2C2A"/>
          <w:spacing w:val="-25"/>
        </w:rPr>
        <w:t xml:space="preserve"> </w:t>
      </w:r>
      <w:r>
        <w:rPr>
          <w:color w:val="2C2C2A"/>
        </w:rPr>
        <w:t>treated</w:t>
      </w:r>
      <w:r>
        <w:rPr>
          <w:color w:val="2C2C2A"/>
          <w:spacing w:val="-22"/>
        </w:rPr>
        <w:t xml:space="preserve"> </w:t>
      </w:r>
      <w:r>
        <w:rPr>
          <w:color w:val="2C2C2A"/>
        </w:rPr>
        <w:t>as</w:t>
      </w:r>
      <w:r>
        <w:rPr>
          <w:color w:val="2C2C2A"/>
          <w:spacing w:val="-19"/>
        </w:rPr>
        <w:t xml:space="preserve"> </w:t>
      </w:r>
      <w:r>
        <w:rPr>
          <w:color w:val="2C2C2A"/>
        </w:rPr>
        <w:t>secondary;</w:t>
      </w:r>
    </w:p>
    <w:p w14:paraId="001F2B79" w14:textId="77777777" w:rsidR="006D1AF8" w:rsidRDefault="00BC207C">
      <w:pPr>
        <w:pStyle w:val="ListParagraph"/>
        <w:numPr>
          <w:ilvl w:val="1"/>
          <w:numId w:val="4"/>
        </w:numPr>
        <w:tabs>
          <w:tab w:val="left" w:pos="960"/>
          <w:tab w:val="left" w:pos="961"/>
        </w:tabs>
        <w:spacing w:before="58" w:line="285" w:lineRule="auto"/>
        <w:ind w:right="658"/>
        <w:jc w:val="left"/>
      </w:pPr>
      <w:r>
        <w:rPr>
          <w:color w:val="2C2C2A"/>
        </w:rPr>
        <w:t>Annual</w:t>
      </w:r>
      <w:r>
        <w:rPr>
          <w:color w:val="2C2C2A"/>
          <w:spacing w:val="-5"/>
        </w:rPr>
        <w:t xml:space="preserve"> </w:t>
      </w:r>
      <w:r>
        <w:rPr>
          <w:color w:val="2C2C2A"/>
        </w:rPr>
        <w:t>outcomes</w:t>
      </w:r>
      <w:r>
        <w:rPr>
          <w:color w:val="2C2C2A"/>
          <w:spacing w:val="-4"/>
        </w:rPr>
        <w:t xml:space="preserve"> </w:t>
      </w:r>
      <w:r>
        <w:rPr>
          <w:color w:val="2C2C2A"/>
        </w:rPr>
        <w:t>publication:</w:t>
      </w:r>
      <w:r>
        <w:rPr>
          <w:color w:val="2C2C2A"/>
          <w:spacing w:val="-4"/>
        </w:rPr>
        <w:t xml:space="preserve"> </w:t>
      </w:r>
      <w:r>
        <w:rPr>
          <w:color w:val="2C2C2A"/>
        </w:rPr>
        <w:t>ACE</w:t>
      </w:r>
      <w:r>
        <w:rPr>
          <w:color w:val="2C2C2A"/>
          <w:spacing w:val="-5"/>
        </w:rPr>
        <w:t xml:space="preserve"> </w:t>
      </w:r>
      <w:r>
        <w:rPr>
          <w:color w:val="2C2C2A"/>
        </w:rPr>
        <w:t>shall</w:t>
      </w:r>
      <w:r>
        <w:rPr>
          <w:color w:val="2C2C2A"/>
          <w:spacing w:val="-5"/>
        </w:rPr>
        <w:t xml:space="preserve"> </w:t>
      </w:r>
      <w:r>
        <w:rPr>
          <w:color w:val="2C2C2A"/>
        </w:rPr>
        <w:t>publish</w:t>
      </w:r>
      <w:r>
        <w:rPr>
          <w:color w:val="2C2C2A"/>
          <w:spacing w:val="-7"/>
        </w:rPr>
        <w:t xml:space="preserve"> </w:t>
      </w:r>
      <w:r>
        <w:rPr>
          <w:color w:val="2C2C2A"/>
        </w:rPr>
        <w:t>an</w:t>
      </w:r>
      <w:r>
        <w:rPr>
          <w:color w:val="2C2C2A"/>
          <w:spacing w:val="-5"/>
        </w:rPr>
        <w:t xml:space="preserve"> </w:t>
      </w:r>
      <w:r>
        <w:rPr>
          <w:color w:val="2C2C2A"/>
        </w:rPr>
        <w:t>annual</w:t>
      </w:r>
      <w:r>
        <w:rPr>
          <w:color w:val="2C2C2A"/>
          <w:spacing w:val="-6"/>
        </w:rPr>
        <w:t xml:space="preserve"> </w:t>
      </w:r>
      <w:r>
        <w:rPr>
          <w:color w:val="2C2C2A"/>
        </w:rPr>
        <w:t>Community</w:t>
      </w:r>
      <w:r>
        <w:rPr>
          <w:color w:val="2C2C2A"/>
          <w:spacing w:val="-7"/>
        </w:rPr>
        <w:t xml:space="preserve"> </w:t>
      </w:r>
      <w:r>
        <w:rPr>
          <w:color w:val="2C2C2A"/>
        </w:rPr>
        <w:t>Health</w:t>
      </w:r>
      <w:r>
        <w:rPr>
          <w:color w:val="2C2C2A"/>
          <w:spacing w:val="-39"/>
        </w:rPr>
        <w:t xml:space="preserve"> </w:t>
      </w:r>
      <w:r>
        <w:rPr>
          <w:color w:val="2C2C2A"/>
        </w:rPr>
        <w:t>Report tracking</w:t>
      </w:r>
      <w:r>
        <w:rPr>
          <w:color w:val="2C2C2A"/>
          <w:spacing w:val="-10"/>
        </w:rPr>
        <w:t xml:space="preserve"> </w:t>
      </w:r>
      <w:r>
        <w:rPr>
          <w:color w:val="2C2C2A"/>
        </w:rPr>
        <w:t>outcomes</w:t>
      </w:r>
      <w:r>
        <w:rPr>
          <w:color w:val="2C2C2A"/>
          <w:spacing w:val="-10"/>
        </w:rPr>
        <w:t xml:space="preserve"> </w:t>
      </w:r>
      <w:r>
        <w:rPr>
          <w:color w:val="2C2C2A"/>
        </w:rPr>
        <w:t>across</w:t>
      </w:r>
      <w:r>
        <w:rPr>
          <w:color w:val="2C2C2A"/>
          <w:spacing w:val="-6"/>
        </w:rPr>
        <w:t xml:space="preserve"> </w:t>
      </w:r>
      <w:r>
        <w:rPr>
          <w:color w:val="2C2C2A"/>
        </w:rPr>
        <w:t>both</w:t>
      </w:r>
      <w:r>
        <w:rPr>
          <w:color w:val="2C2C2A"/>
          <w:spacing w:val="-8"/>
        </w:rPr>
        <w:t xml:space="preserve"> </w:t>
      </w:r>
      <w:r>
        <w:rPr>
          <w:color w:val="2C2C2A"/>
        </w:rPr>
        <w:t>systems,</w:t>
      </w:r>
      <w:r>
        <w:rPr>
          <w:color w:val="2C2C2A"/>
          <w:spacing w:val="-9"/>
        </w:rPr>
        <w:t xml:space="preserve"> </w:t>
      </w:r>
      <w:r>
        <w:rPr>
          <w:color w:val="2C2C2A"/>
        </w:rPr>
        <w:t>informing</w:t>
      </w:r>
      <w:r>
        <w:rPr>
          <w:color w:val="2C2C2A"/>
          <w:spacing w:val="-7"/>
        </w:rPr>
        <w:t xml:space="preserve"> </w:t>
      </w:r>
      <w:r>
        <w:rPr>
          <w:color w:val="2C2C2A"/>
        </w:rPr>
        <w:t>continuous</w:t>
      </w:r>
      <w:r>
        <w:rPr>
          <w:color w:val="2C2C2A"/>
          <w:spacing w:val="-8"/>
        </w:rPr>
        <w:t xml:space="preserve"> </w:t>
      </w:r>
      <w:r>
        <w:rPr>
          <w:color w:val="2C2C2A"/>
        </w:rPr>
        <w:t>protocol</w:t>
      </w:r>
      <w:r>
        <w:rPr>
          <w:color w:val="2C2C2A"/>
          <w:spacing w:val="-29"/>
        </w:rPr>
        <w:t xml:space="preserve"> </w:t>
      </w:r>
      <w:r>
        <w:rPr>
          <w:color w:val="2C2C2A"/>
        </w:rPr>
        <w:t>refinement.</w:t>
      </w:r>
    </w:p>
    <w:p w14:paraId="46D35FD4" w14:textId="77777777" w:rsidR="006D1AF8" w:rsidRDefault="006D1AF8">
      <w:pPr>
        <w:pStyle w:val="BodyText"/>
        <w:spacing w:before="1"/>
        <w:ind w:left="0"/>
        <w:jc w:val="left"/>
        <w:rPr>
          <w:sz w:val="26"/>
        </w:rPr>
      </w:pPr>
    </w:p>
    <w:p w14:paraId="36101B90" w14:textId="77777777" w:rsidR="006D1AF8" w:rsidRDefault="00BC207C">
      <w:pPr>
        <w:pStyle w:val="Heading5"/>
        <w:spacing w:before="1"/>
      </w:pPr>
      <w:r>
        <w:rPr>
          <w:color w:val="886912"/>
        </w:rPr>
        <w:t xml:space="preserve">Sec. 806. </w:t>
      </w:r>
      <w:r>
        <w:rPr>
          <w:color w:val="1A1A1A"/>
        </w:rPr>
        <w:t>Healthcare Workforce Development</w:t>
      </w:r>
    </w:p>
    <w:p w14:paraId="22FE397B" w14:textId="77777777" w:rsidR="00C51D1A" w:rsidRDefault="00BC207C" w:rsidP="00C51D1A">
      <w:pPr>
        <w:pStyle w:val="BodyText"/>
        <w:spacing w:before="123" w:line="285" w:lineRule="auto"/>
        <w:ind w:left="240" w:right="231"/>
        <w:rPr>
          <w:sz w:val="26"/>
        </w:rPr>
      </w:pPr>
      <w:r>
        <w:rPr>
          <w:color w:val="2C2C2A"/>
        </w:rPr>
        <w:t>The</w:t>
      </w:r>
      <w:r>
        <w:rPr>
          <w:color w:val="2C2C2A"/>
          <w:spacing w:val="-3"/>
        </w:rPr>
        <w:t xml:space="preserve"> </w:t>
      </w:r>
      <w:r>
        <w:rPr>
          <w:color w:val="2C2C2A"/>
        </w:rPr>
        <w:t>long-term</w:t>
      </w:r>
      <w:r>
        <w:rPr>
          <w:color w:val="2C2C2A"/>
          <w:spacing w:val="-3"/>
        </w:rPr>
        <w:t xml:space="preserve"> </w:t>
      </w:r>
      <w:r>
        <w:rPr>
          <w:color w:val="2C2C2A"/>
        </w:rPr>
        <w:t>goal</w:t>
      </w:r>
      <w:r>
        <w:rPr>
          <w:color w:val="2C2C2A"/>
          <w:spacing w:val="-6"/>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healthcare</w:t>
      </w:r>
      <w:r>
        <w:rPr>
          <w:color w:val="2C2C2A"/>
          <w:spacing w:val="-5"/>
        </w:rPr>
        <w:t xml:space="preserve"> </w:t>
      </w:r>
      <w:r>
        <w:rPr>
          <w:color w:val="2C2C2A"/>
        </w:rPr>
        <w:t>is</w:t>
      </w:r>
      <w:r>
        <w:rPr>
          <w:color w:val="2C2C2A"/>
          <w:spacing w:val="-9"/>
        </w:rPr>
        <w:t xml:space="preserve"> </w:t>
      </w:r>
      <w:r>
        <w:rPr>
          <w:color w:val="2C2C2A"/>
        </w:rPr>
        <w:t>full</w:t>
      </w:r>
      <w:r>
        <w:rPr>
          <w:color w:val="2C2C2A"/>
          <w:spacing w:val="-6"/>
        </w:rPr>
        <w:t xml:space="preserve"> </w:t>
      </w:r>
      <w:r>
        <w:rPr>
          <w:color w:val="2C2C2A"/>
        </w:rPr>
        <w:t>internal</w:t>
      </w:r>
      <w:r>
        <w:rPr>
          <w:color w:val="2C2C2A"/>
          <w:spacing w:val="-5"/>
        </w:rPr>
        <w:t xml:space="preserve"> </w:t>
      </w:r>
      <w:r>
        <w:rPr>
          <w:color w:val="2C2C2A"/>
        </w:rPr>
        <w:t>workforce</w:t>
      </w:r>
      <w:r>
        <w:rPr>
          <w:color w:val="2C2C2A"/>
          <w:spacing w:val="-4"/>
        </w:rPr>
        <w:t xml:space="preserve"> </w:t>
      </w:r>
      <w:r>
        <w:rPr>
          <w:color w:val="2C2C2A"/>
        </w:rPr>
        <w:t xml:space="preserve">self-sufficiency; </w:t>
      </w:r>
      <w:proofErr w:type="gramStart"/>
      <w:r>
        <w:rPr>
          <w:color w:val="2C2C2A"/>
        </w:rPr>
        <w:t>a</w:t>
      </w:r>
      <w:r>
        <w:rPr>
          <w:color w:val="2C2C2A"/>
          <w:spacing w:val="-12"/>
        </w:rPr>
        <w:t xml:space="preserve"> </w:t>
      </w:r>
      <w:r>
        <w:rPr>
          <w:color w:val="2C2C2A"/>
        </w:rPr>
        <w:t>majority</w:t>
      </w:r>
      <w:r>
        <w:rPr>
          <w:color w:val="2C2C2A"/>
          <w:spacing w:val="-3"/>
        </w:rPr>
        <w:t xml:space="preserve"> </w:t>
      </w:r>
      <w:r>
        <w:rPr>
          <w:color w:val="2C2C2A"/>
        </w:rPr>
        <w:t>of</w:t>
      </w:r>
      <w:proofErr w:type="gramEnd"/>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0"/>
        </w:rPr>
        <w:t xml:space="preserve"> </w:t>
      </w:r>
      <w:r>
        <w:rPr>
          <w:color w:val="2C2C2A"/>
        </w:rPr>
        <w:t>within</w:t>
      </w:r>
      <w:r>
        <w:rPr>
          <w:color w:val="2C2C2A"/>
          <w:spacing w:val="-11"/>
        </w:rPr>
        <w:t xml:space="preserve"> </w:t>
      </w:r>
      <w:r>
        <w:rPr>
          <w:color w:val="2C2C2A"/>
        </w:rPr>
        <w:t>ACE’s</w:t>
      </w:r>
      <w:r>
        <w:rPr>
          <w:color w:val="2C2C2A"/>
          <w:spacing w:val="-11"/>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1"/>
        </w:rPr>
        <w:t xml:space="preserve"> </w:t>
      </w:r>
      <w:r>
        <w:rPr>
          <w:color w:val="2C2C2A"/>
        </w:rPr>
        <w:t>fifteen</w:t>
      </w:r>
      <w:r>
        <w:rPr>
          <w:color w:val="2C2C2A"/>
          <w:spacing w:val="-15"/>
        </w:rPr>
        <w:t xml:space="preserve"> </w:t>
      </w:r>
      <w:r>
        <w:rPr>
          <w:color w:val="2C2C2A"/>
        </w:rPr>
        <w:t>(15)</w:t>
      </w:r>
      <w:r>
        <w:rPr>
          <w:color w:val="2C2C2A"/>
          <w:spacing w:val="-11"/>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5"/>
        </w:rPr>
        <w:t xml:space="preserve">ACE </w:t>
      </w:r>
      <w:r>
        <w:rPr>
          <w:color w:val="2C2C2A"/>
        </w:rPr>
        <w:t>College of Medicine and Healing. Graduates of the ACE College of Medicine</w:t>
      </w:r>
      <w:r>
        <w:rPr>
          <w:color w:val="2C2C2A"/>
          <w:spacing w:val="-10"/>
        </w:rPr>
        <w:t xml:space="preserve"> </w:t>
      </w:r>
      <w:r>
        <w:rPr>
          <w:color w:val="2C2C2A"/>
        </w:rPr>
        <w:t>who</w:t>
      </w:r>
      <w:r>
        <w:rPr>
          <w:color w:val="2C2C2A"/>
          <w:spacing w:val="-12"/>
        </w:rPr>
        <w:t xml:space="preserve"> </w:t>
      </w:r>
      <w:r>
        <w:rPr>
          <w:color w:val="2C2C2A"/>
        </w:rPr>
        <w:t>receive</w:t>
      </w:r>
      <w:r>
        <w:rPr>
          <w:color w:val="2C2C2A"/>
          <w:spacing w:val="-12"/>
        </w:rPr>
        <w:t xml:space="preserve"> </w:t>
      </w:r>
      <w:r>
        <w:rPr>
          <w:color w:val="2C2C2A"/>
        </w:rPr>
        <w:t>community</w:t>
      </w:r>
      <w:r>
        <w:rPr>
          <w:color w:val="2C2C2A"/>
          <w:spacing w:val="-9"/>
        </w:rPr>
        <w:t xml:space="preserve"> </w:t>
      </w:r>
      <w:r>
        <w:rPr>
          <w:color w:val="2C2C2A"/>
        </w:rPr>
        <w:t>scholarship</w:t>
      </w:r>
      <w:r>
        <w:rPr>
          <w:color w:val="2C2C2A"/>
          <w:spacing w:val="-12"/>
        </w:rPr>
        <w:t xml:space="preserve"> </w:t>
      </w:r>
      <w:r>
        <w:rPr>
          <w:color w:val="2C2C2A"/>
        </w:rPr>
        <w:t>funding</w:t>
      </w:r>
      <w:r>
        <w:rPr>
          <w:color w:val="2C2C2A"/>
          <w:spacing w:val="-10"/>
        </w:rPr>
        <w:t xml:space="preserve"> </w:t>
      </w:r>
      <w:r>
        <w:rPr>
          <w:color w:val="2C2C2A"/>
        </w:rPr>
        <w:t>shall</w:t>
      </w:r>
      <w:r>
        <w:rPr>
          <w:color w:val="2C2C2A"/>
          <w:spacing w:val="-13"/>
        </w:rPr>
        <w:t xml:space="preserve"> </w:t>
      </w:r>
      <w:r>
        <w:rPr>
          <w:color w:val="2C2C2A"/>
        </w:rPr>
        <w:t>fulfill</w:t>
      </w:r>
      <w:r>
        <w:rPr>
          <w:color w:val="2C2C2A"/>
          <w:spacing w:val="-10"/>
        </w:rPr>
        <w:t xml:space="preserve"> </w:t>
      </w:r>
      <w:r>
        <w:rPr>
          <w:color w:val="2C2C2A"/>
        </w:rPr>
        <w:t>a</w:t>
      </w:r>
      <w:r>
        <w:rPr>
          <w:color w:val="2C2C2A"/>
          <w:spacing w:val="-10"/>
        </w:rPr>
        <w:t xml:space="preserve"> </w:t>
      </w:r>
      <w:r>
        <w:rPr>
          <w:color w:val="2C2C2A"/>
        </w:rPr>
        <w:t>service</w:t>
      </w:r>
      <w:r>
        <w:rPr>
          <w:color w:val="2C2C2A"/>
          <w:spacing w:val="-18"/>
        </w:rPr>
        <w:t xml:space="preserve"> </w:t>
      </w:r>
      <w:r>
        <w:rPr>
          <w:color w:val="2C2C2A"/>
        </w:rPr>
        <w:t>commitment</w:t>
      </w:r>
      <w:r>
        <w:rPr>
          <w:color w:val="2C2C2A"/>
          <w:spacing w:val="-6"/>
        </w:rPr>
        <w:t xml:space="preserve"> </w:t>
      </w:r>
      <w:r>
        <w:rPr>
          <w:color w:val="2C2C2A"/>
        </w:rPr>
        <w:t>of</w:t>
      </w:r>
      <w:r>
        <w:rPr>
          <w:color w:val="2C2C2A"/>
          <w:spacing w:val="-9"/>
        </w:rPr>
        <w:t xml:space="preserve"> </w:t>
      </w:r>
      <w:r>
        <w:rPr>
          <w:color w:val="2C2C2A"/>
        </w:rPr>
        <w:t>not</w:t>
      </w:r>
      <w:r>
        <w:rPr>
          <w:color w:val="2C2C2A"/>
          <w:spacing w:val="-11"/>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xml:space="preserve"> </w:t>
      </w:r>
      <w:r>
        <w:rPr>
          <w:color w:val="2C2C2A"/>
        </w:rPr>
        <w:t>nation.</w:t>
      </w:r>
    </w:p>
    <w:p w14:paraId="0DEFF92E" w14:textId="77777777" w:rsidR="00C51D1A" w:rsidRDefault="00C51D1A">
      <w:pPr>
        <w:pStyle w:val="BodyText"/>
        <w:spacing w:before="1"/>
        <w:ind w:left="0"/>
        <w:jc w:val="left"/>
        <w:rPr>
          <w:sz w:val="26"/>
        </w:rPr>
      </w:pPr>
    </w:p>
    <w:p w14:paraId="4A3716DA" w14:textId="77777777" w:rsidR="006D1AF8" w:rsidRDefault="00BC207C">
      <w:pPr>
        <w:pStyle w:val="Heading5"/>
      </w:pPr>
      <w:r>
        <w:rPr>
          <w:color w:val="886912"/>
        </w:rPr>
        <w:t xml:space="preserve">Sec. 807. </w:t>
      </w:r>
      <w:r>
        <w:rPr>
          <w:color w:val="1A1A1A"/>
        </w:rPr>
        <w:t>Biomedical Research Equity and the ACE Pharmacogenomics Standard</w:t>
      </w:r>
    </w:p>
    <w:p w14:paraId="3E748B6D" w14:textId="77777777" w:rsidR="006D1AF8" w:rsidRDefault="00BC207C">
      <w:pPr>
        <w:pStyle w:val="BodyText"/>
        <w:spacing w:before="124" w:line="285" w:lineRule="auto"/>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14:paraId="1815B376"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139267B3" w14:textId="77777777" w:rsidR="006D1AF8" w:rsidRDefault="006D1AF8">
      <w:pPr>
        <w:pStyle w:val="BodyText"/>
        <w:spacing w:before="9"/>
        <w:ind w:left="0"/>
        <w:jc w:val="left"/>
      </w:pPr>
    </w:p>
    <w:p w14:paraId="72A0E97C" w14:textId="77777777" w:rsidR="006D1AF8" w:rsidRDefault="00BC207C">
      <w:pPr>
        <w:pStyle w:val="BodyText"/>
        <w:spacing w:before="93" w:line="288" w:lineRule="auto"/>
        <w:ind w:left="240" w:right="241"/>
      </w:pPr>
      <w:r>
        <w:rPr>
          <w:color w:val="2C2C2A"/>
        </w:rPr>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2"/>
        </w:rPr>
        <w:t xml:space="preserve"> </w:t>
      </w:r>
      <w:r>
        <w:rPr>
          <w:color w:val="2C2C2A"/>
        </w:rPr>
        <w:t>color,</w:t>
      </w:r>
      <w:r>
        <w:rPr>
          <w:color w:val="2C2C2A"/>
          <w:spacing w:val="-17"/>
        </w:rPr>
        <w:t xml:space="preserve"> </w:t>
      </w:r>
      <w:r>
        <w:rPr>
          <w:color w:val="2C2C2A"/>
        </w:rPr>
        <w:t>and</w:t>
      </w:r>
      <w:r>
        <w:rPr>
          <w:color w:val="2C2C2A"/>
          <w:spacing w:val="-13"/>
        </w:rPr>
        <w:t xml:space="preserve"> </w:t>
      </w:r>
      <w:r>
        <w:rPr>
          <w:color w:val="2C2C2A"/>
        </w:rPr>
        <w:t>its</w:t>
      </w:r>
      <w:r>
        <w:rPr>
          <w:color w:val="2C2C2A"/>
          <w:spacing w:val="-18"/>
        </w:rPr>
        <w:t xml:space="preserve"> </w:t>
      </w:r>
      <w:r>
        <w:rPr>
          <w:color w:val="2C2C2A"/>
        </w:rPr>
        <w:t>resulting</w:t>
      </w:r>
      <w:r>
        <w:rPr>
          <w:color w:val="2C2C2A"/>
          <w:spacing w:val="-15"/>
        </w:rPr>
        <w:t xml:space="preserve"> </w:t>
      </w:r>
      <w:r>
        <w:rPr>
          <w:color w:val="2C2C2A"/>
        </w:rPr>
        <w:t>drug</w:t>
      </w:r>
      <w:r>
        <w:rPr>
          <w:color w:val="2C2C2A"/>
          <w:spacing w:val="-20"/>
        </w:rPr>
        <w:t xml:space="preserve"> </w:t>
      </w:r>
      <w:r>
        <w:rPr>
          <w:color w:val="2C2C2A"/>
        </w:rPr>
        <w:t>formulations,</w:t>
      </w:r>
      <w:r>
        <w:rPr>
          <w:color w:val="2C2C2A"/>
          <w:spacing w:val="-14"/>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3"/>
        </w:rPr>
        <w:t xml:space="preserve"> </w:t>
      </w:r>
      <w:r>
        <w:rPr>
          <w:color w:val="2C2C2A"/>
        </w:rPr>
        <w:t>profiles cannot be</w:t>
      </w:r>
      <w:r>
        <w:rPr>
          <w:color w:val="2C2C2A"/>
          <w:spacing w:val="-3"/>
        </w:rPr>
        <w:t xml:space="preserve"> </w:t>
      </w:r>
      <w:r>
        <w:rPr>
          <w:color w:val="2C2C2A"/>
        </w:rPr>
        <w:t>presumed</w:t>
      </w:r>
      <w:r>
        <w:rPr>
          <w:color w:val="2C2C2A"/>
          <w:spacing w:val="-3"/>
        </w:rPr>
        <w:t xml:space="preserve"> </w:t>
      </w:r>
      <w:r>
        <w:rPr>
          <w:color w:val="2C2C2A"/>
        </w:rPr>
        <w:t>to</w:t>
      </w:r>
      <w:r>
        <w:rPr>
          <w:color w:val="2C2C2A"/>
          <w:spacing w:val="-3"/>
        </w:rPr>
        <w:t xml:space="preserve"> </w:t>
      </w:r>
      <w:r>
        <w:rPr>
          <w:color w:val="2C2C2A"/>
        </w:rPr>
        <w:t>apply equally or</w:t>
      </w:r>
      <w:r>
        <w:rPr>
          <w:color w:val="2C2C2A"/>
          <w:spacing w:val="-2"/>
        </w:rPr>
        <w:t xml:space="preserve"> </w:t>
      </w:r>
      <w:r>
        <w:rPr>
          <w:color w:val="2C2C2A"/>
        </w:rPr>
        <w:t>safely</w:t>
      </w:r>
      <w:r>
        <w:rPr>
          <w:color w:val="2C2C2A"/>
          <w:spacing w:val="-3"/>
        </w:rPr>
        <w:t xml:space="preserve"> </w:t>
      </w:r>
      <w:r>
        <w:rPr>
          <w:color w:val="2C2C2A"/>
        </w:rPr>
        <w:t>to</w:t>
      </w:r>
      <w:r>
        <w:rPr>
          <w:color w:val="2C2C2A"/>
          <w:spacing w:val="-5"/>
        </w:rPr>
        <w:t xml:space="preserve"> </w:t>
      </w:r>
      <w:r>
        <w:rPr>
          <w:color w:val="2C2C2A"/>
        </w:rPr>
        <w:t>Black</w:t>
      </w:r>
      <w:r>
        <w:rPr>
          <w:color w:val="2C2C2A"/>
          <w:spacing w:val="-1"/>
        </w:rPr>
        <w:t xml:space="preserve"> </w:t>
      </w:r>
      <w:r>
        <w:rPr>
          <w:color w:val="2C2C2A"/>
        </w:rPr>
        <w:t>and</w:t>
      </w:r>
      <w:r>
        <w:rPr>
          <w:color w:val="2C2C2A"/>
          <w:spacing w:val="-1"/>
        </w:rPr>
        <w:t xml:space="preserve"> </w:t>
      </w:r>
      <w:r>
        <w:rPr>
          <w:color w:val="2C2C2A"/>
        </w:rPr>
        <w:t>Native</w:t>
      </w:r>
      <w:r>
        <w:rPr>
          <w:color w:val="2C2C2A"/>
          <w:spacing w:val="-3"/>
        </w:rPr>
        <w:t xml:space="preserve"> </w:t>
      </w:r>
      <w:r>
        <w:rPr>
          <w:color w:val="2C2C2A"/>
        </w:rPr>
        <w:t>American</w:t>
      </w:r>
      <w:r>
        <w:rPr>
          <w:color w:val="2C2C2A"/>
          <w:spacing w:val="-36"/>
        </w:rPr>
        <w:t xml:space="preserve"> </w:t>
      </w:r>
      <w:r>
        <w:rPr>
          <w:color w:val="2C2C2A"/>
        </w:rPr>
        <w:t>patients.</w:t>
      </w:r>
    </w:p>
    <w:p w14:paraId="222A2160" w14:textId="77777777" w:rsidR="006D1AF8" w:rsidRDefault="00BC207C">
      <w:pPr>
        <w:pStyle w:val="Heading4"/>
        <w:spacing w:before="181"/>
        <w:jc w:val="both"/>
      </w:pPr>
      <w:r>
        <w:rPr>
          <w:color w:val="1A1A1A"/>
        </w:rPr>
        <w:t>The research pipeline problem</w:t>
      </w:r>
    </w:p>
    <w:p w14:paraId="454F25EF" w14:textId="77777777" w:rsidR="006D1AF8" w:rsidRDefault="00BC207C">
      <w:pPr>
        <w:pStyle w:val="BodyText"/>
        <w:spacing w:before="101" w:line="285" w:lineRule="auto"/>
        <w:ind w:left="240" w:right="241"/>
      </w:pPr>
      <w:r>
        <w:rPr>
          <w:color w:val="2C2C2A"/>
        </w:rPr>
        <w:t xml:space="preserve">The standard preclinical research model relies on the C57BL/6 inbred laboratory </w:t>
      </w:r>
      <w:proofErr w:type="gramStart"/>
      <w:r>
        <w:rPr>
          <w:color w:val="2C2C2A"/>
        </w:rPr>
        <w:t>mouse,</w:t>
      </w:r>
      <w:proofErr w:type="gramEnd"/>
      <w:r>
        <w:rPr>
          <w:color w:val="2C2C2A"/>
        </w:rPr>
        <w:t xml:space="preserv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w:t>
      </w:r>
      <w:proofErr w:type="gramStart"/>
      <w:r>
        <w:rPr>
          <w:color w:val="2C2C2A"/>
        </w:rPr>
        <w:t>is</w:t>
      </w:r>
      <w:proofErr w:type="gramEnd"/>
      <w:r>
        <w:rPr>
          <w:color w:val="2C2C2A"/>
        </w:rPr>
        <w:t xml:space="preserve"> generated for a single, artificially uniform genetic background. This data is then extrapolated to human populations of profound genetic diversity without adequate validation across that diversity.</w:t>
      </w:r>
    </w:p>
    <w:p w14:paraId="086F154C" w14:textId="77777777" w:rsidR="006D1AF8" w:rsidRDefault="00BC207C">
      <w:pPr>
        <w:pStyle w:val="BodyText"/>
        <w:spacing w:before="91" w:line="285" w:lineRule="auto"/>
        <w:ind w:left="240" w:right="238"/>
      </w:pPr>
      <w:r>
        <w:rPr>
          <w:color w:val="2C2C2A"/>
        </w:rPr>
        <w:t>This problem is compounded at the human clinical trial stage. Mandatory inclusion requirements for</w:t>
      </w:r>
      <w:r>
        <w:rPr>
          <w:color w:val="2C2C2A"/>
          <w:spacing w:val="-9"/>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9"/>
        </w:rPr>
        <w:t xml:space="preserve"> </w:t>
      </w:r>
      <w:r>
        <w:rPr>
          <w:color w:val="2C2C2A"/>
        </w:rPr>
        <w:t>minorities</w:t>
      </w:r>
      <w:r>
        <w:rPr>
          <w:color w:val="2C2C2A"/>
          <w:spacing w:val="-5"/>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3"/>
        </w:rPr>
        <w:t xml:space="preserve"> </w:t>
      </w:r>
      <w:r>
        <w:rPr>
          <w:color w:val="2C2C2A"/>
        </w:rPr>
        <w:t>remain</w:t>
      </w:r>
      <w:r>
        <w:rPr>
          <w:color w:val="2C2C2A"/>
          <w:spacing w:val="-6"/>
        </w:rPr>
        <w:t xml:space="preserve"> </w:t>
      </w:r>
      <w:r>
        <w:rPr>
          <w:color w:val="2C2C2A"/>
        </w:rPr>
        <w:t>inadequately</w:t>
      </w:r>
      <w:r>
        <w:rPr>
          <w:color w:val="2C2C2A"/>
          <w:spacing w:val="-3"/>
        </w:rPr>
        <w:t xml:space="preserve"> </w:t>
      </w:r>
      <w:r>
        <w:rPr>
          <w:color w:val="2C2C2A"/>
        </w:rPr>
        <w:t>enforced</w:t>
      </w:r>
      <w:r>
        <w:rPr>
          <w:color w:val="2C2C2A"/>
          <w:spacing w:val="-10"/>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xml:space="preserve"> </w:t>
      </w:r>
      <w:r>
        <w:rPr>
          <w:color w:val="2C2C2A"/>
        </w:rPr>
        <w:t>while</w:t>
      </w:r>
      <w:r>
        <w:rPr>
          <w:color w:val="2C2C2A"/>
          <w:spacing w:val="-4"/>
        </w:rPr>
        <w:t xml:space="preserve"> </w:t>
      </w:r>
      <w:r>
        <w:rPr>
          <w:color w:val="2C2C2A"/>
        </w:rPr>
        <w:t>bearing</w:t>
      </w:r>
      <w:r>
        <w:rPr>
          <w:color w:val="2C2C2A"/>
          <w:spacing w:val="-3"/>
        </w:rPr>
        <w:t xml:space="preserve"> </w:t>
      </w:r>
      <w:r>
        <w:rPr>
          <w:color w:val="2C2C2A"/>
        </w:rPr>
        <w:t>disproportionate</w:t>
      </w:r>
      <w:r>
        <w:rPr>
          <w:color w:val="2C2C2A"/>
          <w:spacing w:val="-3"/>
        </w:rPr>
        <w:t xml:space="preserve"> </w:t>
      </w:r>
      <w:r>
        <w:rPr>
          <w:color w:val="2C2C2A"/>
        </w:rPr>
        <w:t>burdens</w:t>
      </w:r>
      <w:r>
        <w:rPr>
          <w:color w:val="2C2C2A"/>
          <w:spacing w:val="-3"/>
        </w:rPr>
        <w:t xml:space="preserve"> </w:t>
      </w:r>
      <w:r>
        <w:rPr>
          <w:color w:val="2C2C2A"/>
        </w:rPr>
        <w:t>of</w:t>
      </w:r>
      <w:r>
        <w:rPr>
          <w:color w:val="2C2C2A"/>
          <w:spacing w:val="-4"/>
        </w:rPr>
        <w:t xml:space="preserve"> </w:t>
      </w:r>
      <w:r>
        <w:rPr>
          <w:color w:val="2C2C2A"/>
        </w:rPr>
        <w:t>the</w:t>
      </w:r>
      <w:r>
        <w:rPr>
          <w:color w:val="2C2C2A"/>
          <w:spacing w:val="-9"/>
        </w:rPr>
        <w:t xml:space="preserve"> </w:t>
      </w:r>
      <w:r>
        <w:rPr>
          <w:color w:val="2C2C2A"/>
        </w:rPr>
        <w:t>diseases</w:t>
      </w:r>
      <w:r>
        <w:rPr>
          <w:color w:val="2C2C2A"/>
          <w:spacing w:val="-9"/>
        </w:rPr>
        <w:t xml:space="preserve"> </w:t>
      </w:r>
      <w:r>
        <w:rPr>
          <w:color w:val="2C2C2A"/>
        </w:rPr>
        <w:t>being</w:t>
      </w:r>
      <w:r>
        <w:rPr>
          <w:color w:val="2C2C2A"/>
          <w:spacing w:val="-11"/>
        </w:rPr>
        <w:t xml:space="preserve"> </w:t>
      </w:r>
      <w:r>
        <w:rPr>
          <w:color w:val="2C2C2A"/>
        </w:rPr>
        <w:t>studied.</w:t>
      </w:r>
      <w:r>
        <w:rPr>
          <w:color w:val="2C2C2A"/>
          <w:spacing w:val="-1"/>
        </w:rPr>
        <w:t xml:space="preserve"> </w:t>
      </w:r>
      <w:r>
        <w:rPr>
          <w:color w:val="2C2C2A"/>
        </w:rPr>
        <w:t>The</w:t>
      </w:r>
      <w:r>
        <w:rPr>
          <w:color w:val="2C2C2A"/>
          <w:spacing w:val="-11"/>
        </w:rPr>
        <w:t xml:space="preserve"> </w:t>
      </w:r>
      <w:r>
        <w:rPr>
          <w:color w:val="2C2C2A"/>
        </w:rPr>
        <w:t>result</w:t>
      </w:r>
      <w:r>
        <w:rPr>
          <w:color w:val="2C2C2A"/>
          <w:spacing w:val="-2"/>
        </w:rPr>
        <w:t xml:space="preserve"> </w:t>
      </w:r>
      <w:r>
        <w:rPr>
          <w:color w:val="2C2C2A"/>
        </w:rPr>
        <w:t>is</w:t>
      </w:r>
      <w:r>
        <w:rPr>
          <w:color w:val="2C2C2A"/>
          <w:spacing w:val="-6"/>
        </w:rPr>
        <w:t xml:space="preserve"> </w:t>
      </w:r>
      <w:r>
        <w:rPr>
          <w:color w:val="2C2C2A"/>
        </w:rPr>
        <w:t>a pharmaceutical approval system that treats European-ancestry genetic profiles as the human default and everyone else as an</w:t>
      </w:r>
      <w:r>
        <w:rPr>
          <w:color w:val="2C2C2A"/>
          <w:spacing w:val="-3"/>
        </w:rPr>
        <w:t xml:space="preserve"> </w:t>
      </w:r>
      <w:r>
        <w:rPr>
          <w:color w:val="2C2C2A"/>
        </w:rPr>
        <w:t>afterthought.</w:t>
      </w:r>
    </w:p>
    <w:p w14:paraId="2890C56D" w14:textId="77777777" w:rsidR="006D1AF8" w:rsidRDefault="00BC207C">
      <w:pPr>
        <w:pStyle w:val="Heading4"/>
        <w:spacing w:before="176"/>
        <w:jc w:val="both"/>
      </w:pPr>
      <w:r>
        <w:rPr>
          <w:color w:val="1A1A1A"/>
        </w:rPr>
        <w:t>The genetic basis of differential drug response</w:t>
      </w:r>
    </w:p>
    <w:p w14:paraId="54F29EA5" w14:textId="77777777" w:rsidR="006D1AF8" w:rsidRDefault="00BC207C">
      <w:pPr>
        <w:pStyle w:val="BodyText"/>
        <w:spacing w:before="100" w:line="285" w:lineRule="auto"/>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7"/>
        </w:rPr>
        <w:t xml:space="preserve"> </w:t>
      </w:r>
      <w:r>
        <w:rPr>
          <w:color w:val="2C2C2A"/>
        </w:rPr>
        <w:t>diversity</w:t>
      </w:r>
      <w:r>
        <w:rPr>
          <w:color w:val="2C2C2A"/>
          <w:spacing w:val="-17"/>
        </w:rPr>
        <w:t xml:space="preserve"> </w:t>
      </w:r>
      <w:r>
        <w:rPr>
          <w:color w:val="2C2C2A"/>
        </w:rPr>
        <w:t>has</w:t>
      </w:r>
      <w:r>
        <w:rPr>
          <w:color w:val="2C2C2A"/>
          <w:spacing w:val="-12"/>
        </w:rPr>
        <w:t xml:space="preserve"> </w:t>
      </w:r>
      <w:r>
        <w:rPr>
          <w:color w:val="2C2C2A"/>
        </w:rPr>
        <w:t>direct</w:t>
      </w:r>
      <w:r>
        <w:rPr>
          <w:color w:val="2C2C2A"/>
          <w:spacing w:val="-14"/>
        </w:rPr>
        <w:t xml:space="preserve"> </w:t>
      </w:r>
      <w:r>
        <w:rPr>
          <w:color w:val="2C2C2A"/>
        </w:rPr>
        <w:t>pharmacological</w:t>
      </w:r>
      <w:r>
        <w:rPr>
          <w:color w:val="2C2C2A"/>
          <w:spacing w:val="-17"/>
        </w:rPr>
        <w:t xml:space="preserve"> </w:t>
      </w:r>
      <w:r>
        <w:rPr>
          <w:color w:val="2C2C2A"/>
        </w:rPr>
        <w:t>consequences.</w:t>
      </w:r>
      <w:r>
        <w:rPr>
          <w:color w:val="2C2C2A"/>
          <w:spacing w:val="-17"/>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6"/>
        </w:rPr>
        <w:t xml:space="preserve"> </w:t>
      </w:r>
      <w:r>
        <w:rPr>
          <w:color w:val="2C2C2A"/>
        </w:rPr>
        <w:t>enzyme system,</w:t>
      </w:r>
      <w:r>
        <w:rPr>
          <w:color w:val="2C2C2A"/>
          <w:spacing w:val="-9"/>
        </w:rPr>
        <w:t xml:space="preserve"> </w:t>
      </w:r>
      <w:r>
        <w:rPr>
          <w:color w:val="2C2C2A"/>
        </w:rPr>
        <w:t>which</w:t>
      </w:r>
      <w:r>
        <w:rPr>
          <w:color w:val="2C2C2A"/>
          <w:spacing w:val="-16"/>
        </w:rPr>
        <w:t xml:space="preserve"> </w:t>
      </w:r>
      <w:r>
        <w:rPr>
          <w:color w:val="2C2C2A"/>
        </w:rPr>
        <w:t>metabolizes</w:t>
      </w:r>
      <w:r>
        <w:rPr>
          <w:color w:val="2C2C2A"/>
          <w:spacing w:val="-10"/>
        </w:rPr>
        <w:t xml:space="preserve"> </w:t>
      </w:r>
      <w:proofErr w:type="gramStart"/>
      <w:r>
        <w:rPr>
          <w:color w:val="2C2C2A"/>
        </w:rPr>
        <w:t>the</w:t>
      </w:r>
      <w:r>
        <w:rPr>
          <w:color w:val="2C2C2A"/>
          <w:spacing w:val="-17"/>
        </w:rPr>
        <w:t xml:space="preserve"> </w:t>
      </w:r>
      <w:r>
        <w:rPr>
          <w:color w:val="2C2C2A"/>
        </w:rPr>
        <w:t>majority</w:t>
      </w:r>
      <w:r>
        <w:rPr>
          <w:color w:val="2C2C2A"/>
          <w:spacing w:val="-14"/>
        </w:rPr>
        <w:t xml:space="preserve"> </w:t>
      </w:r>
      <w:r>
        <w:rPr>
          <w:color w:val="2C2C2A"/>
        </w:rPr>
        <w:t>of</w:t>
      </w:r>
      <w:proofErr w:type="gramEnd"/>
      <w:r>
        <w:rPr>
          <w:color w:val="2C2C2A"/>
          <w:spacing w:val="-9"/>
        </w:rPr>
        <w:t xml:space="preserve"> </w:t>
      </w:r>
      <w:r>
        <w:rPr>
          <w:color w:val="2C2C2A"/>
        </w:rPr>
        <w:t>pharmaceutical</w:t>
      </w:r>
      <w:r>
        <w:rPr>
          <w:color w:val="2C2C2A"/>
          <w:spacing w:val="-9"/>
        </w:rPr>
        <w:t xml:space="preserve"> </w:t>
      </w:r>
      <w:r>
        <w:rPr>
          <w:color w:val="2C2C2A"/>
        </w:rPr>
        <w:t>drugs</w:t>
      </w:r>
      <w:r>
        <w:rPr>
          <w:color w:val="2C2C2A"/>
          <w:spacing w:val="-10"/>
        </w:rPr>
        <w:t xml:space="preserve"> </w:t>
      </w:r>
      <w:r>
        <w:rPr>
          <w:color w:val="2C2C2A"/>
        </w:rPr>
        <w:t>in</w:t>
      </w:r>
      <w:r>
        <w:rPr>
          <w:color w:val="2C2C2A"/>
          <w:spacing w:val="-17"/>
        </w:rPr>
        <w:t xml:space="preserve"> </w:t>
      </w:r>
      <w:r>
        <w:rPr>
          <w:color w:val="2C2C2A"/>
        </w:rPr>
        <w:t>the</w:t>
      </w:r>
      <w:r>
        <w:rPr>
          <w:color w:val="2C2C2A"/>
          <w:spacing w:val="-11"/>
        </w:rPr>
        <w:t xml:space="preserve"> </w:t>
      </w:r>
      <w:r>
        <w:rPr>
          <w:color w:val="2C2C2A"/>
        </w:rPr>
        <w:t>human</w:t>
      </w:r>
      <w:r>
        <w:rPr>
          <w:color w:val="2C2C2A"/>
          <w:spacing w:val="-9"/>
        </w:rPr>
        <w:t xml:space="preserve"> </w:t>
      </w:r>
      <w:r>
        <w:rPr>
          <w:color w:val="2C2C2A"/>
        </w:rPr>
        <w:t>body,</w:t>
      </w:r>
      <w:r>
        <w:rPr>
          <w:color w:val="2C2C2A"/>
          <w:spacing w:val="-6"/>
        </w:rPr>
        <w:t xml:space="preserve"> </w:t>
      </w:r>
      <w:r>
        <w:rPr>
          <w:color w:val="2C2C2A"/>
        </w:rPr>
        <w:t>exhibits</w:t>
      </w:r>
      <w:r>
        <w:rPr>
          <w:color w:val="2C2C2A"/>
          <w:spacing w:val="-15"/>
        </w:rPr>
        <w:t xml:space="preserve"> </w:t>
      </w:r>
      <w:r>
        <w:rPr>
          <w:color w:val="2C2C2A"/>
        </w:rPr>
        <w:t xml:space="preserve">well- documented genetic variants that differ significantly in prevalence between African-descent and European-descent populations. Standard pharmaceutical dosing is calibrated to the </w:t>
      </w:r>
      <w:proofErr w:type="gramStart"/>
      <w:r>
        <w:rPr>
          <w:color w:val="2C2C2A"/>
        </w:rPr>
        <w:t>variant most common</w:t>
      </w:r>
      <w:proofErr w:type="gramEnd"/>
      <w:r>
        <w:rPr>
          <w:color w:val="2C2C2A"/>
        </w:rPr>
        <w:t xml:space="preserve">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xml:space="preserve"> </w:t>
      </w:r>
      <w:r>
        <w:rPr>
          <w:color w:val="2C2C2A"/>
        </w:rPr>
        <w:t>biology.</w:t>
      </w:r>
    </w:p>
    <w:p w14:paraId="7ABCF4AF" w14:textId="77777777" w:rsidR="006D1AF8" w:rsidRDefault="00BC207C">
      <w:pPr>
        <w:pStyle w:val="BodyText"/>
        <w:spacing w:before="93" w:line="285" w:lineRule="auto"/>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xml:space="preserve"> </w:t>
      </w:r>
      <w:r>
        <w:rPr>
          <w:color w:val="2C2C2A"/>
        </w:rPr>
        <w:t>most</w:t>
      </w:r>
      <w:r>
        <w:rPr>
          <w:color w:val="2C2C2A"/>
          <w:spacing w:val="-17"/>
        </w:rPr>
        <w:t xml:space="preserve"> </w:t>
      </w:r>
      <w:r>
        <w:rPr>
          <w:color w:val="2C2C2A"/>
        </w:rPr>
        <w:t>prevalent</w:t>
      </w:r>
      <w:r>
        <w:rPr>
          <w:color w:val="2C2C2A"/>
          <w:spacing w:val="-12"/>
        </w:rPr>
        <w:t xml:space="preserve"> </w:t>
      </w:r>
      <w:r>
        <w:rPr>
          <w:color w:val="2C2C2A"/>
        </w:rPr>
        <w:t>in</w:t>
      </w:r>
      <w:r>
        <w:rPr>
          <w:color w:val="2C2C2A"/>
          <w:spacing w:val="-15"/>
        </w:rPr>
        <w:t xml:space="preserve"> </w:t>
      </w:r>
      <w:r>
        <w:rPr>
          <w:color w:val="2C2C2A"/>
        </w:rPr>
        <w:t>both</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21"/>
        </w:rPr>
        <w:t xml:space="preserve"> </w:t>
      </w:r>
      <w:r>
        <w:rPr>
          <w:color w:val="2C2C2A"/>
        </w:rPr>
        <w:t>American</w:t>
      </w:r>
      <w:r>
        <w:rPr>
          <w:color w:val="2C2C2A"/>
          <w:spacing w:val="-15"/>
        </w:rPr>
        <w:t xml:space="preserve"> </w:t>
      </w:r>
      <w:r>
        <w:rPr>
          <w:color w:val="2C2C2A"/>
        </w:rPr>
        <w:t>communities.</w:t>
      </w:r>
      <w:r>
        <w:rPr>
          <w:color w:val="2C2C2A"/>
          <w:spacing w:val="-21"/>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25"/>
        </w:rPr>
        <w:t xml:space="preserve"> </w:t>
      </w:r>
      <w:r>
        <w:rPr>
          <w:color w:val="2C2C2A"/>
        </w:rPr>
        <w:t>provider.</w:t>
      </w:r>
    </w:p>
    <w:p w14:paraId="3E03C81F" w14:textId="77777777" w:rsidR="006D1AF8" w:rsidRDefault="00BC207C">
      <w:pPr>
        <w:pStyle w:val="Heading4"/>
        <w:spacing w:before="179"/>
        <w:jc w:val="both"/>
      </w:pPr>
      <w:r>
        <w:rPr>
          <w:color w:val="1A1A1A"/>
        </w:rPr>
        <w:t>The ACE pharmaceutical standard</w:t>
      </w:r>
    </w:p>
    <w:p w14:paraId="3221327E" w14:textId="77777777" w:rsidR="006D1AF8" w:rsidRDefault="00BC207C">
      <w:pPr>
        <w:pStyle w:val="BodyText"/>
        <w:spacing w:before="100" w:line="285" w:lineRule="auto"/>
        <w:ind w:left="240" w:right="257"/>
      </w:pPr>
      <w:r>
        <w:rPr>
          <w:color w:val="2C2C2A"/>
        </w:rPr>
        <w:t>ACE shall establish a Pharmaceutical Review Board comprising ACE physicians, pharmacists, pharmacogenomics specialists, and traditional healing practitioners, charged with the following responsibilities:</w:t>
      </w:r>
    </w:p>
    <w:p w14:paraId="3E9ACE76" w14:textId="77777777" w:rsidR="006D1AF8" w:rsidRPr="00D24683" w:rsidRDefault="00BC207C">
      <w:pPr>
        <w:pStyle w:val="ListParagraph"/>
        <w:numPr>
          <w:ilvl w:val="1"/>
          <w:numId w:val="4"/>
        </w:numPr>
        <w:tabs>
          <w:tab w:val="left" w:pos="960"/>
          <w:tab w:val="left" w:pos="961"/>
        </w:tabs>
        <w:spacing w:before="98" w:line="285" w:lineRule="auto"/>
        <w:ind w:right="243"/>
        <w:jc w:val="left"/>
      </w:pPr>
      <w:r>
        <w:rPr>
          <w:color w:val="2C2C2A"/>
        </w:rPr>
        <w:t>Reviewing</w:t>
      </w:r>
      <w:r>
        <w:rPr>
          <w:color w:val="2C2C2A"/>
          <w:spacing w:val="-18"/>
        </w:rPr>
        <w:t xml:space="preserve"> </w:t>
      </w:r>
      <w:r>
        <w:rPr>
          <w:color w:val="2C2C2A"/>
        </w:rPr>
        <w:t>every</w:t>
      </w:r>
      <w:r>
        <w:rPr>
          <w:color w:val="2C2C2A"/>
          <w:spacing w:val="-16"/>
        </w:rPr>
        <w:t xml:space="preserve"> </w:t>
      </w:r>
      <w:r>
        <w:rPr>
          <w:color w:val="2C2C2A"/>
        </w:rPr>
        <w:t>pharmaceutical</w:t>
      </w:r>
      <w:r>
        <w:rPr>
          <w:color w:val="2C2C2A"/>
          <w:spacing w:val="-18"/>
        </w:rPr>
        <w:t xml:space="preserve"> </w:t>
      </w:r>
      <w:r>
        <w:rPr>
          <w:color w:val="2C2C2A"/>
        </w:rPr>
        <w:t>in</w:t>
      </w:r>
      <w:r>
        <w:rPr>
          <w:color w:val="2C2C2A"/>
          <w:spacing w:val="-18"/>
        </w:rPr>
        <w:t xml:space="preserve"> </w:t>
      </w:r>
      <w:r>
        <w:rPr>
          <w:color w:val="2C2C2A"/>
        </w:rPr>
        <w:t>the</w:t>
      </w:r>
      <w:r>
        <w:rPr>
          <w:color w:val="2C2C2A"/>
          <w:spacing w:val="-21"/>
        </w:rPr>
        <w:t xml:space="preserve"> </w:t>
      </w:r>
      <w:r>
        <w:rPr>
          <w:color w:val="2C2C2A"/>
        </w:rPr>
        <w:t>ACE</w:t>
      </w:r>
      <w:r>
        <w:rPr>
          <w:color w:val="2C2C2A"/>
          <w:spacing w:val="-21"/>
        </w:rPr>
        <w:t xml:space="preserve"> </w:t>
      </w:r>
      <w:r>
        <w:rPr>
          <w:color w:val="2C2C2A"/>
        </w:rPr>
        <w:t>formulary</w:t>
      </w:r>
      <w:r>
        <w:rPr>
          <w:color w:val="2C2C2A"/>
          <w:spacing w:val="-12"/>
        </w:rPr>
        <w:t xml:space="preserve"> </w:t>
      </w:r>
      <w:r>
        <w:rPr>
          <w:color w:val="2C2C2A"/>
        </w:rPr>
        <w:t>against</w:t>
      </w:r>
      <w:r>
        <w:rPr>
          <w:color w:val="2C2C2A"/>
          <w:spacing w:val="-22"/>
        </w:rPr>
        <w:t xml:space="preserve"> </w:t>
      </w:r>
      <w:r>
        <w:rPr>
          <w:color w:val="2C2C2A"/>
        </w:rPr>
        <w:t>the</w:t>
      </w:r>
      <w:r>
        <w:rPr>
          <w:color w:val="2C2C2A"/>
          <w:spacing w:val="-21"/>
        </w:rPr>
        <w:t xml:space="preserve"> </w:t>
      </w:r>
      <w:r>
        <w:rPr>
          <w:color w:val="2C2C2A"/>
        </w:rPr>
        <w:t>available</w:t>
      </w:r>
      <w:r>
        <w:rPr>
          <w:color w:val="2C2C2A"/>
          <w:spacing w:val="-16"/>
        </w:rPr>
        <w:t xml:space="preserve"> </w:t>
      </w:r>
      <w:r>
        <w:rPr>
          <w:color w:val="2C2C2A"/>
        </w:rPr>
        <w:t>evidence</w:t>
      </w:r>
      <w:r>
        <w:rPr>
          <w:color w:val="2C2C2A"/>
          <w:spacing w:val="-18"/>
        </w:rPr>
        <w:t xml:space="preserve"> </w:t>
      </w:r>
      <w:r>
        <w:rPr>
          <w:color w:val="2C2C2A"/>
        </w:rPr>
        <w:t>base for</w:t>
      </w:r>
      <w:r>
        <w:rPr>
          <w:color w:val="2C2C2A"/>
          <w:spacing w:val="-5"/>
        </w:rPr>
        <w:t xml:space="preserve"> </w:t>
      </w:r>
      <w:r>
        <w:rPr>
          <w:color w:val="2C2C2A"/>
        </w:rPr>
        <w:t>efficacy</w:t>
      </w:r>
      <w:r>
        <w:rPr>
          <w:color w:val="2C2C2A"/>
          <w:spacing w:val="-4"/>
        </w:rPr>
        <w:t xml:space="preserve"> </w:t>
      </w:r>
      <w:r>
        <w:rPr>
          <w:color w:val="2C2C2A"/>
        </w:rPr>
        <w:t>and</w:t>
      </w:r>
      <w:r>
        <w:rPr>
          <w:color w:val="2C2C2A"/>
          <w:spacing w:val="-9"/>
        </w:rPr>
        <w:t xml:space="preserve"> </w:t>
      </w:r>
      <w:r>
        <w:rPr>
          <w:color w:val="2C2C2A"/>
        </w:rPr>
        <w:t>safety</w:t>
      </w:r>
      <w:r>
        <w:rPr>
          <w:color w:val="2C2C2A"/>
          <w:spacing w:val="-5"/>
        </w:rPr>
        <w:t xml:space="preserve"> </w:t>
      </w:r>
      <w:r>
        <w:rPr>
          <w:color w:val="2C2C2A"/>
        </w:rPr>
        <w:t>in</w:t>
      </w:r>
      <w:r>
        <w:rPr>
          <w:color w:val="2C2C2A"/>
          <w:spacing w:val="-9"/>
        </w:rPr>
        <w:t xml:space="preserve"> </w:t>
      </w:r>
      <w:r>
        <w:rPr>
          <w:color w:val="2C2C2A"/>
        </w:rPr>
        <w:t>Black</w:t>
      </w:r>
      <w:r>
        <w:rPr>
          <w:color w:val="2C2C2A"/>
          <w:spacing w:val="-4"/>
        </w:rPr>
        <w:t xml:space="preserve"> </w:t>
      </w:r>
      <w:r>
        <w:rPr>
          <w:color w:val="2C2C2A"/>
        </w:rPr>
        <w:t>and</w:t>
      </w:r>
      <w:r>
        <w:rPr>
          <w:color w:val="2C2C2A"/>
          <w:spacing w:val="-4"/>
        </w:rPr>
        <w:t xml:space="preserve"> </w:t>
      </w:r>
      <w:r>
        <w:rPr>
          <w:color w:val="2C2C2A"/>
        </w:rPr>
        <w:t>Native</w:t>
      </w:r>
      <w:r>
        <w:rPr>
          <w:color w:val="2C2C2A"/>
          <w:spacing w:val="-7"/>
        </w:rPr>
        <w:t xml:space="preserve"> </w:t>
      </w:r>
      <w:r>
        <w:rPr>
          <w:color w:val="2C2C2A"/>
        </w:rPr>
        <w:t>American</w:t>
      </w:r>
      <w:r>
        <w:rPr>
          <w:color w:val="2C2C2A"/>
          <w:spacing w:val="-3"/>
        </w:rPr>
        <w:t xml:space="preserve"> </w:t>
      </w:r>
      <w:r>
        <w:rPr>
          <w:color w:val="2C2C2A"/>
        </w:rPr>
        <w:t>patient</w:t>
      </w:r>
      <w:r>
        <w:rPr>
          <w:color w:val="2C2C2A"/>
          <w:spacing w:val="-5"/>
        </w:rPr>
        <w:t xml:space="preserve"> </w:t>
      </w:r>
      <w:r>
        <w:rPr>
          <w:color w:val="2C2C2A"/>
        </w:rPr>
        <w:t>populations</w:t>
      </w:r>
      <w:r>
        <w:rPr>
          <w:color w:val="2C2C2A"/>
          <w:spacing w:val="-32"/>
        </w:rPr>
        <w:t xml:space="preserve"> </w:t>
      </w:r>
      <w:r>
        <w:rPr>
          <w:color w:val="2C2C2A"/>
        </w:rPr>
        <w:t>specifically;</w:t>
      </w:r>
    </w:p>
    <w:p w14:paraId="1F1CEDEE" w14:textId="77777777" w:rsidR="00D24683" w:rsidRDefault="00D24683" w:rsidP="00D24683">
      <w:pPr>
        <w:tabs>
          <w:tab w:val="left" w:pos="960"/>
          <w:tab w:val="left" w:pos="961"/>
        </w:tabs>
        <w:spacing w:before="98" w:line="285" w:lineRule="auto"/>
        <w:ind w:right="243"/>
      </w:pPr>
    </w:p>
    <w:p w14:paraId="33E09103" w14:textId="77777777" w:rsidR="00D24683" w:rsidRDefault="00D24683" w:rsidP="00D24683">
      <w:pPr>
        <w:tabs>
          <w:tab w:val="left" w:pos="960"/>
          <w:tab w:val="left" w:pos="961"/>
        </w:tabs>
        <w:spacing w:before="98" w:line="285" w:lineRule="auto"/>
        <w:ind w:right="243"/>
      </w:pPr>
    </w:p>
    <w:p w14:paraId="4927F9DB" w14:textId="77777777" w:rsidR="006D1AF8" w:rsidRDefault="00BC207C" w:rsidP="00D24683">
      <w:pPr>
        <w:pStyle w:val="ListParagraph"/>
        <w:numPr>
          <w:ilvl w:val="1"/>
          <w:numId w:val="4"/>
        </w:numPr>
        <w:spacing w:before="108" w:line="285" w:lineRule="auto"/>
        <w:ind w:right="240"/>
      </w:pPr>
      <w:r>
        <w:rPr>
          <w:color w:val="2C2C2A"/>
        </w:rPr>
        <w:t>Flagging any drug whose approval trial population was less than ten percent (10%) Black or Indigenous, or for which no published pharmacogenomic subgroup analysis exists, for enhanced monitoring and alternative consideration;</w:t>
      </w:r>
    </w:p>
    <w:p w14:paraId="1DA91144" w14:textId="77777777" w:rsidR="006D1AF8" w:rsidRDefault="00BC207C">
      <w:pPr>
        <w:pStyle w:val="ListParagraph"/>
        <w:numPr>
          <w:ilvl w:val="1"/>
          <w:numId w:val="4"/>
        </w:numPr>
        <w:tabs>
          <w:tab w:val="left" w:pos="961"/>
        </w:tabs>
        <w:spacing w:before="108" w:line="285" w:lineRule="auto"/>
        <w:ind w:right="240"/>
      </w:pPr>
      <w:r>
        <w:rPr>
          <w:color w:val="2C2C2A"/>
        </w:rPr>
        <w:t>Developing ACE-specific dosing guidance for high-use medications where population- specific pharmacokinetic data exists, in consultation with ACE University’s College of Medicine research</w:t>
      </w:r>
      <w:r>
        <w:rPr>
          <w:color w:val="2C2C2A"/>
          <w:spacing w:val="-6"/>
        </w:rPr>
        <w:t xml:space="preserve"> </w:t>
      </w:r>
      <w:r>
        <w:rPr>
          <w:color w:val="2C2C2A"/>
        </w:rPr>
        <w:t>faculty;</w:t>
      </w:r>
    </w:p>
    <w:p w14:paraId="7A0814D9" w14:textId="77777777" w:rsidR="006D1AF8" w:rsidRDefault="00BC207C">
      <w:pPr>
        <w:pStyle w:val="ListParagraph"/>
        <w:numPr>
          <w:ilvl w:val="1"/>
          <w:numId w:val="4"/>
        </w:numPr>
        <w:tabs>
          <w:tab w:val="left" w:pos="961"/>
        </w:tabs>
        <w:spacing w:before="59" w:line="285" w:lineRule="auto"/>
        <w:ind w:right="245"/>
      </w:pPr>
      <w:r>
        <w:rPr>
          <w:color w:val="2C2C2A"/>
        </w:rPr>
        <w:t>Prioritizing traditional plant medicines and remedies with documented histories of use within</w:t>
      </w:r>
      <w:r>
        <w:rPr>
          <w:color w:val="2C2C2A"/>
          <w:spacing w:val="-7"/>
        </w:rPr>
        <w:t xml:space="preserve"> </w:t>
      </w:r>
      <w:r>
        <w:rPr>
          <w:color w:val="2C2C2A"/>
        </w:rPr>
        <w:t>Black</w:t>
      </w:r>
      <w:r>
        <w:rPr>
          <w:color w:val="2C2C2A"/>
          <w:spacing w:val="-7"/>
        </w:rPr>
        <w:t xml:space="preserve"> </w:t>
      </w:r>
      <w:r>
        <w:rPr>
          <w:color w:val="2C2C2A"/>
        </w:rPr>
        <w:t>and</w:t>
      </w:r>
      <w:r>
        <w:rPr>
          <w:color w:val="2C2C2A"/>
          <w:spacing w:val="-13"/>
        </w:rPr>
        <w:t xml:space="preserve"> </w:t>
      </w:r>
      <w:r>
        <w:rPr>
          <w:color w:val="2C2C2A"/>
        </w:rPr>
        <w:t>Indigenous</w:t>
      </w:r>
      <w:r>
        <w:rPr>
          <w:color w:val="2C2C2A"/>
          <w:spacing w:val="-6"/>
        </w:rPr>
        <w:t xml:space="preserve"> </w:t>
      </w:r>
      <w:r>
        <w:rPr>
          <w:color w:val="2C2C2A"/>
        </w:rPr>
        <w:t>communities</w:t>
      </w:r>
      <w:r>
        <w:rPr>
          <w:color w:val="2C2C2A"/>
          <w:spacing w:val="-9"/>
        </w:rPr>
        <w:t xml:space="preserve"> </w:t>
      </w:r>
      <w:r>
        <w:rPr>
          <w:color w:val="2C2C2A"/>
        </w:rPr>
        <w:t>as</w:t>
      </w:r>
      <w:r>
        <w:rPr>
          <w:color w:val="2C2C2A"/>
          <w:spacing w:val="-13"/>
        </w:rPr>
        <w:t xml:space="preserve"> </w:t>
      </w:r>
      <w:r>
        <w:rPr>
          <w:color w:val="2C2C2A"/>
        </w:rPr>
        <w:t>first-line</w:t>
      </w:r>
      <w:r>
        <w:rPr>
          <w:color w:val="2C2C2A"/>
          <w:spacing w:val="-9"/>
        </w:rPr>
        <w:t xml:space="preserve"> </w:t>
      </w:r>
      <w:r>
        <w:rPr>
          <w:color w:val="2C2C2A"/>
        </w:rPr>
        <w:t>or</w:t>
      </w:r>
      <w:r>
        <w:rPr>
          <w:color w:val="2C2C2A"/>
          <w:spacing w:val="-6"/>
        </w:rPr>
        <w:t xml:space="preserve"> </w:t>
      </w:r>
      <w:r>
        <w:rPr>
          <w:color w:val="2C2C2A"/>
        </w:rPr>
        <w:t>co-first-line</w:t>
      </w:r>
      <w:r>
        <w:rPr>
          <w:color w:val="2C2C2A"/>
          <w:spacing w:val="-9"/>
        </w:rPr>
        <w:t xml:space="preserve"> </w:t>
      </w:r>
      <w:r>
        <w:rPr>
          <w:color w:val="2C2C2A"/>
        </w:rPr>
        <w:t>options</w:t>
      </w:r>
      <w:r>
        <w:rPr>
          <w:color w:val="2C2C2A"/>
          <w:spacing w:val="-6"/>
        </w:rPr>
        <w:t xml:space="preserve"> </w:t>
      </w:r>
      <w:r>
        <w:rPr>
          <w:color w:val="2C2C2A"/>
        </w:rPr>
        <w:t>where</w:t>
      </w:r>
      <w:r>
        <w:rPr>
          <w:color w:val="2C2C2A"/>
          <w:spacing w:val="-11"/>
        </w:rPr>
        <w:t xml:space="preserve"> </w:t>
      </w:r>
      <w:r>
        <w:rPr>
          <w:color w:val="2C2C2A"/>
        </w:rPr>
        <w:t>clinical evidence supports their equivalence or superiority to pharmaceutical alternatives with inadequate validation in these</w:t>
      </w:r>
      <w:r>
        <w:rPr>
          <w:color w:val="2C2C2A"/>
          <w:spacing w:val="-6"/>
        </w:rPr>
        <w:t xml:space="preserve"> </w:t>
      </w:r>
      <w:r>
        <w:rPr>
          <w:color w:val="2C2C2A"/>
        </w:rPr>
        <w:t>populations;</w:t>
      </w:r>
    </w:p>
    <w:p w14:paraId="2314BD0C" w14:textId="77777777" w:rsidR="006D1AF8" w:rsidRDefault="00BC207C">
      <w:pPr>
        <w:pStyle w:val="ListParagraph"/>
        <w:numPr>
          <w:ilvl w:val="1"/>
          <w:numId w:val="4"/>
        </w:numPr>
        <w:tabs>
          <w:tab w:val="left" w:pos="961"/>
        </w:tabs>
        <w:spacing w:before="56" w:line="285" w:lineRule="auto"/>
        <w:ind w:right="251"/>
      </w:pPr>
      <w:r>
        <w:rPr>
          <w:color w:val="2C2C2A"/>
        </w:rPr>
        <w:t xml:space="preserve">Publishing an annual </w:t>
      </w:r>
      <w:r>
        <w:rPr>
          <w:color w:val="2C2C2A"/>
          <w:spacing w:val="-2"/>
        </w:rPr>
        <w:t xml:space="preserve">ACE </w:t>
      </w:r>
      <w:r>
        <w:rPr>
          <w:color w:val="2C2C2A"/>
        </w:rPr>
        <w:t>Formulary Report documenting the evidence basis for each formulary decision, accessible to all ACE residents and healthcare</w:t>
      </w:r>
      <w:r>
        <w:rPr>
          <w:color w:val="2C2C2A"/>
          <w:spacing w:val="-27"/>
        </w:rPr>
        <w:t xml:space="preserve"> </w:t>
      </w:r>
      <w:r>
        <w:rPr>
          <w:color w:val="2C2C2A"/>
        </w:rPr>
        <w:t>providers.</w:t>
      </w:r>
    </w:p>
    <w:p w14:paraId="6DA544B5" w14:textId="77777777" w:rsidR="006D1AF8" w:rsidRDefault="00BC207C">
      <w:pPr>
        <w:pStyle w:val="Heading4"/>
        <w:spacing w:before="176"/>
      </w:pPr>
      <w:r>
        <w:rPr>
          <w:color w:val="1A1A1A"/>
        </w:rPr>
        <w:t>The ACE Medical Research Institute mandate</w:t>
      </w:r>
    </w:p>
    <w:p w14:paraId="7849BB4D" w14:textId="77777777" w:rsidR="006D1AF8" w:rsidRDefault="00BC207C">
      <w:pPr>
        <w:pStyle w:val="BodyText"/>
        <w:spacing w:before="106" w:line="285" w:lineRule="auto"/>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14:paraId="3FA37A60" w14:textId="77777777" w:rsidR="006D1AF8" w:rsidRDefault="00BC207C">
      <w:pPr>
        <w:pStyle w:val="ListParagraph"/>
        <w:numPr>
          <w:ilvl w:val="1"/>
          <w:numId w:val="4"/>
        </w:numPr>
        <w:tabs>
          <w:tab w:val="left" w:pos="961"/>
        </w:tabs>
        <w:spacing w:before="97" w:line="285" w:lineRule="auto"/>
        <w:ind w:right="238"/>
      </w:pPr>
      <w:r>
        <w:rPr>
          <w:color w:val="2C2C2A"/>
        </w:rPr>
        <w:t>Pharmacokinetic studies of commonly prescribed medications in Black and Native American</w:t>
      </w:r>
      <w:r>
        <w:rPr>
          <w:color w:val="2C2C2A"/>
          <w:spacing w:val="-8"/>
        </w:rPr>
        <w:t xml:space="preserve"> </w:t>
      </w:r>
      <w:r>
        <w:rPr>
          <w:color w:val="2C2C2A"/>
        </w:rPr>
        <w:t>populations,</w:t>
      </w:r>
      <w:r>
        <w:rPr>
          <w:color w:val="2C2C2A"/>
          <w:spacing w:val="-4"/>
        </w:rPr>
        <w:t xml:space="preserve"> </w:t>
      </w:r>
      <w:r>
        <w:rPr>
          <w:color w:val="2C2C2A"/>
        </w:rPr>
        <w:t>with</w:t>
      </w:r>
      <w:r>
        <w:rPr>
          <w:color w:val="2C2C2A"/>
          <w:spacing w:val="-8"/>
        </w:rPr>
        <w:t xml:space="preserve"> </w:t>
      </w:r>
      <w:r>
        <w:rPr>
          <w:color w:val="2C2C2A"/>
        </w:rPr>
        <w:t>particular</w:t>
      </w:r>
      <w:r>
        <w:rPr>
          <w:color w:val="2C2C2A"/>
          <w:spacing w:val="-12"/>
        </w:rPr>
        <w:t xml:space="preserve"> </w:t>
      </w:r>
      <w:r>
        <w:rPr>
          <w:color w:val="2C2C2A"/>
        </w:rPr>
        <w:t>focus</w:t>
      </w:r>
      <w:r>
        <w:rPr>
          <w:color w:val="2C2C2A"/>
          <w:spacing w:val="-10"/>
        </w:rPr>
        <w:t xml:space="preserve"> </w:t>
      </w:r>
      <w:r>
        <w:rPr>
          <w:color w:val="2C2C2A"/>
        </w:rPr>
        <w:t>on</w:t>
      </w:r>
      <w:r>
        <w:rPr>
          <w:color w:val="2C2C2A"/>
          <w:spacing w:val="-8"/>
        </w:rPr>
        <w:t xml:space="preserve"> </w:t>
      </w:r>
      <w:r>
        <w:rPr>
          <w:color w:val="2C2C2A"/>
        </w:rPr>
        <w:t>cardiovascular,</w:t>
      </w:r>
      <w:r>
        <w:rPr>
          <w:color w:val="2C2C2A"/>
          <w:spacing w:val="-9"/>
        </w:rPr>
        <w:t xml:space="preserve"> </w:t>
      </w:r>
      <w:r>
        <w:rPr>
          <w:color w:val="2C2C2A"/>
        </w:rPr>
        <w:t>metabolic,</w:t>
      </w:r>
      <w:r>
        <w:rPr>
          <w:color w:val="2C2C2A"/>
          <w:spacing w:val="-6"/>
        </w:rPr>
        <w:t xml:space="preserve"> </w:t>
      </w:r>
      <w:r>
        <w:rPr>
          <w:color w:val="2C2C2A"/>
        </w:rPr>
        <w:t>psychiatric,</w:t>
      </w:r>
      <w:r>
        <w:rPr>
          <w:color w:val="2C2C2A"/>
          <w:spacing w:val="-7"/>
        </w:rPr>
        <w:t xml:space="preserve"> </w:t>
      </w:r>
      <w:r>
        <w:rPr>
          <w:color w:val="2C2C2A"/>
        </w:rPr>
        <w:t>and analgesic drug classes;</w:t>
      </w:r>
    </w:p>
    <w:p w14:paraId="7D9A8306" w14:textId="77777777" w:rsidR="006D1AF8" w:rsidRDefault="00BC207C">
      <w:pPr>
        <w:pStyle w:val="ListParagraph"/>
        <w:numPr>
          <w:ilvl w:val="1"/>
          <w:numId w:val="4"/>
        </w:numPr>
        <w:tabs>
          <w:tab w:val="left" w:pos="961"/>
        </w:tabs>
        <w:spacing w:before="165" w:line="285" w:lineRule="auto"/>
        <w:ind w:right="247"/>
      </w:pPr>
      <w:r>
        <w:rPr>
          <w:color w:val="2C2C2A"/>
        </w:rPr>
        <w:t>Comparative efficacy studies examining traditional plant medicines used within ACE’s tribal</w:t>
      </w:r>
      <w:r>
        <w:rPr>
          <w:color w:val="2C2C2A"/>
          <w:spacing w:val="-7"/>
        </w:rPr>
        <w:t xml:space="preserve"> </w:t>
      </w:r>
      <w:r>
        <w:rPr>
          <w:color w:val="2C2C2A"/>
        </w:rPr>
        <w:t>partner</w:t>
      </w:r>
      <w:r>
        <w:rPr>
          <w:color w:val="2C2C2A"/>
          <w:spacing w:val="-6"/>
        </w:rPr>
        <w:t xml:space="preserve"> </w:t>
      </w:r>
      <w:r>
        <w:rPr>
          <w:color w:val="2C2C2A"/>
        </w:rPr>
        <w:t>communities</w:t>
      </w:r>
      <w:r>
        <w:rPr>
          <w:color w:val="2C2C2A"/>
          <w:spacing w:val="-2"/>
        </w:rPr>
        <w:t xml:space="preserve"> </w:t>
      </w:r>
      <w:r>
        <w:rPr>
          <w:color w:val="2C2C2A"/>
        </w:rPr>
        <w:t>and</w:t>
      </w:r>
      <w:r>
        <w:rPr>
          <w:color w:val="2C2C2A"/>
          <w:spacing w:val="-7"/>
        </w:rPr>
        <w:t xml:space="preserve"> </w:t>
      </w:r>
      <w:r>
        <w:rPr>
          <w:color w:val="2C2C2A"/>
        </w:rPr>
        <w:t>African</w:t>
      </w:r>
      <w:r>
        <w:rPr>
          <w:color w:val="2C2C2A"/>
          <w:spacing w:val="-7"/>
        </w:rPr>
        <w:t xml:space="preserve"> </w:t>
      </w:r>
      <w:r>
        <w:rPr>
          <w:color w:val="2C2C2A"/>
        </w:rPr>
        <w:t>diaspora</w:t>
      </w:r>
      <w:r>
        <w:rPr>
          <w:color w:val="2C2C2A"/>
          <w:spacing w:val="-9"/>
        </w:rPr>
        <w:t xml:space="preserve"> </w:t>
      </w:r>
      <w:r>
        <w:rPr>
          <w:color w:val="2C2C2A"/>
        </w:rPr>
        <w:t>healing</w:t>
      </w:r>
      <w:r>
        <w:rPr>
          <w:color w:val="2C2C2A"/>
          <w:spacing w:val="-5"/>
        </w:rPr>
        <w:t xml:space="preserve"> </w:t>
      </w:r>
      <w:r>
        <w:rPr>
          <w:color w:val="2C2C2A"/>
        </w:rPr>
        <w:t>traditions</w:t>
      </w:r>
      <w:r>
        <w:rPr>
          <w:color w:val="2C2C2A"/>
          <w:spacing w:val="-6"/>
        </w:rPr>
        <w:t xml:space="preserve"> </w:t>
      </w:r>
      <w:r>
        <w:rPr>
          <w:color w:val="2C2C2A"/>
        </w:rPr>
        <w:t>against</w:t>
      </w:r>
      <w:r>
        <w:rPr>
          <w:color w:val="2C2C2A"/>
          <w:spacing w:val="-10"/>
        </w:rPr>
        <w:t xml:space="preserve"> </w:t>
      </w:r>
      <w:r>
        <w:rPr>
          <w:color w:val="2C2C2A"/>
        </w:rPr>
        <w:t>pharmaceutical alternatives for conditions of high prevalence in both</w:t>
      </w:r>
      <w:r>
        <w:rPr>
          <w:color w:val="2C2C2A"/>
          <w:spacing w:val="-15"/>
        </w:rPr>
        <w:t xml:space="preserve"> </w:t>
      </w:r>
      <w:r>
        <w:rPr>
          <w:color w:val="2C2C2A"/>
        </w:rPr>
        <w:t>populations;</w:t>
      </w:r>
    </w:p>
    <w:p w14:paraId="2BA16854" w14:textId="77777777" w:rsidR="006D1AF8" w:rsidRDefault="00BC207C">
      <w:pPr>
        <w:pStyle w:val="ListParagraph"/>
        <w:numPr>
          <w:ilvl w:val="1"/>
          <w:numId w:val="4"/>
        </w:numPr>
        <w:tabs>
          <w:tab w:val="left" w:pos="961"/>
        </w:tabs>
        <w:spacing w:line="285" w:lineRule="auto"/>
        <w:ind w:right="252"/>
      </w:pPr>
      <w:r>
        <w:rPr>
          <w:color w:val="2C2C2A"/>
        </w:rPr>
        <w:t>Epigenetic research documenting the biological mechanisms through which historical trauma, chronic stress, and environmental racism manifest as measurable health disparities;</w:t>
      </w:r>
    </w:p>
    <w:p w14:paraId="6A2C2EC3" w14:textId="77777777" w:rsidR="006D1AF8" w:rsidRDefault="00BC207C">
      <w:pPr>
        <w:pStyle w:val="ListParagraph"/>
        <w:numPr>
          <w:ilvl w:val="1"/>
          <w:numId w:val="4"/>
        </w:numPr>
        <w:tabs>
          <w:tab w:val="left" w:pos="961"/>
        </w:tabs>
        <w:spacing w:line="285" w:lineRule="auto"/>
        <w:ind w:right="252"/>
      </w:pPr>
      <w:r>
        <w:rPr>
          <w:color w:val="2C2C2A"/>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rPr>
        <w:t xml:space="preserve"> </w:t>
      </w:r>
      <w:r>
        <w:rPr>
          <w:color w:val="2C2C2A"/>
        </w:rPr>
        <w:t>care;</w:t>
      </w:r>
    </w:p>
    <w:p w14:paraId="3C0ADD49" w14:textId="77777777" w:rsidR="006D1AF8" w:rsidRDefault="00BC207C">
      <w:pPr>
        <w:pStyle w:val="ListParagraph"/>
        <w:numPr>
          <w:ilvl w:val="1"/>
          <w:numId w:val="4"/>
        </w:numPr>
        <w:tabs>
          <w:tab w:val="left" w:pos="961"/>
        </w:tabs>
        <w:spacing w:line="285" w:lineRule="auto"/>
        <w:ind w:right="249"/>
      </w:pPr>
      <w:r>
        <w:rPr>
          <w:color w:val="2C2C2A"/>
        </w:rPr>
        <w:t>Documentation and clinical validation of Indigenous and African traditional medicine practices, building a peer-reviewed evidence base that supports their formal integration into</w:t>
      </w:r>
      <w:r>
        <w:rPr>
          <w:color w:val="2C2C2A"/>
          <w:spacing w:val="-4"/>
        </w:rPr>
        <w:t xml:space="preserve"> </w:t>
      </w:r>
      <w:r>
        <w:rPr>
          <w:color w:val="2C2C2A"/>
        </w:rPr>
        <w:t>ACE</w:t>
      </w:r>
      <w:r>
        <w:rPr>
          <w:color w:val="2C2C2A"/>
          <w:spacing w:val="-6"/>
        </w:rPr>
        <w:t xml:space="preserve"> </w:t>
      </w:r>
      <w:r>
        <w:rPr>
          <w:color w:val="2C2C2A"/>
        </w:rPr>
        <w:t>clinical</w:t>
      </w:r>
      <w:r>
        <w:rPr>
          <w:color w:val="2C2C2A"/>
          <w:spacing w:val="-8"/>
        </w:rPr>
        <w:t xml:space="preserve"> </w:t>
      </w:r>
      <w:r>
        <w:rPr>
          <w:color w:val="2C2C2A"/>
        </w:rPr>
        <w:t>protocols</w:t>
      </w:r>
      <w:r>
        <w:rPr>
          <w:color w:val="2C2C2A"/>
          <w:spacing w:val="-4"/>
        </w:rPr>
        <w:t xml:space="preserve"> </w:t>
      </w:r>
      <w:r>
        <w:rPr>
          <w:color w:val="2C2C2A"/>
        </w:rPr>
        <w:t>and</w:t>
      </w:r>
      <w:r>
        <w:rPr>
          <w:color w:val="2C2C2A"/>
          <w:spacing w:val="-10"/>
        </w:rPr>
        <w:t xml:space="preserve"> </w:t>
      </w:r>
      <w:r>
        <w:rPr>
          <w:color w:val="2C2C2A"/>
        </w:rPr>
        <w:t>their</w:t>
      </w:r>
      <w:r>
        <w:rPr>
          <w:color w:val="2C2C2A"/>
          <w:spacing w:val="-4"/>
        </w:rPr>
        <w:t xml:space="preserve"> </w:t>
      </w:r>
      <w:r>
        <w:rPr>
          <w:color w:val="2C2C2A"/>
        </w:rPr>
        <w:t>potential</w:t>
      </w:r>
      <w:r>
        <w:rPr>
          <w:color w:val="2C2C2A"/>
          <w:spacing w:val="-8"/>
        </w:rPr>
        <w:t xml:space="preserve"> </w:t>
      </w:r>
      <w:r>
        <w:rPr>
          <w:color w:val="2C2C2A"/>
        </w:rPr>
        <w:t>adoption</w:t>
      </w:r>
      <w:r>
        <w:rPr>
          <w:color w:val="2C2C2A"/>
          <w:spacing w:val="-5"/>
        </w:rPr>
        <w:t xml:space="preserve"> </w:t>
      </w:r>
      <w:r>
        <w:rPr>
          <w:color w:val="2C2C2A"/>
        </w:rPr>
        <w:t>by</w:t>
      </w:r>
      <w:r>
        <w:rPr>
          <w:color w:val="2C2C2A"/>
          <w:spacing w:val="-7"/>
        </w:rPr>
        <w:t xml:space="preserve"> </w:t>
      </w:r>
      <w:r>
        <w:rPr>
          <w:color w:val="2C2C2A"/>
        </w:rPr>
        <w:t>broader</w:t>
      </w:r>
      <w:r>
        <w:rPr>
          <w:color w:val="2C2C2A"/>
          <w:spacing w:val="-11"/>
        </w:rPr>
        <w:t xml:space="preserve"> </w:t>
      </w:r>
      <w:r>
        <w:rPr>
          <w:color w:val="2C2C2A"/>
        </w:rPr>
        <w:t>medical</w:t>
      </w:r>
      <w:r>
        <w:rPr>
          <w:color w:val="2C2C2A"/>
          <w:spacing w:val="-35"/>
        </w:rPr>
        <w:t xml:space="preserve"> </w:t>
      </w:r>
      <w:r>
        <w:rPr>
          <w:color w:val="2C2C2A"/>
        </w:rPr>
        <w:t>institutions.</w:t>
      </w:r>
    </w:p>
    <w:p w14:paraId="07D80952" w14:textId="77777777" w:rsidR="006D1AF8" w:rsidRDefault="00BC207C">
      <w:pPr>
        <w:pStyle w:val="Heading4"/>
        <w:spacing w:before="177"/>
      </w:pPr>
      <w:r>
        <w:rPr>
          <w:color w:val="1A1A1A"/>
        </w:rPr>
        <w:t>ACE medical education standard</w:t>
      </w:r>
    </w:p>
    <w:p w14:paraId="05EA536D" w14:textId="77777777" w:rsidR="006D1AF8" w:rsidRDefault="00BC207C">
      <w:pPr>
        <w:pStyle w:val="BodyText"/>
        <w:spacing w:before="103" w:line="285" w:lineRule="auto"/>
        <w:ind w:left="240" w:right="242"/>
        <w:rPr>
          <w:color w:val="2C2C2A"/>
        </w:rPr>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xml:space="preserve"> </w:t>
      </w:r>
      <w:r>
        <w:rPr>
          <w:color w:val="2C2C2A"/>
        </w:rPr>
        <w:t>variants,</w:t>
      </w:r>
      <w:r>
        <w:rPr>
          <w:color w:val="2C2C2A"/>
          <w:spacing w:val="-11"/>
        </w:rPr>
        <w:t xml:space="preserve"> </w:t>
      </w:r>
      <w:r>
        <w:rPr>
          <w:color w:val="2C2C2A"/>
        </w:rPr>
        <w:t>the</w:t>
      </w:r>
      <w:r>
        <w:rPr>
          <w:color w:val="2C2C2A"/>
          <w:spacing w:val="-16"/>
        </w:rPr>
        <w:t xml:space="preserve"> </w:t>
      </w:r>
      <w:r>
        <w:rPr>
          <w:color w:val="2C2C2A"/>
        </w:rPr>
        <w:t>history</w:t>
      </w:r>
      <w:r>
        <w:rPr>
          <w:color w:val="2C2C2A"/>
          <w:spacing w:val="-9"/>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2"/>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xml:space="preserve"> </w:t>
      </w:r>
      <w:r>
        <w:rPr>
          <w:color w:val="2C2C2A"/>
        </w:rPr>
        <w:t>response.</w:t>
      </w:r>
    </w:p>
    <w:p w14:paraId="098F3EC3" w14:textId="77777777" w:rsidR="00F80AE8" w:rsidRDefault="00F80AE8">
      <w:pPr>
        <w:pStyle w:val="BodyText"/>
        <w:spacing w:before="103" w:line="285" w:lineRule="auto"/>
        <w:ind w:left="240" w:right="242"/>
        <w:rPr>
          <w:color w:val="2C2C2A"/>
        </w:rPr>
      </w:pPr>
    </w:p>
    <w:p w14:paraId="38D5655D" w14:textId="77777777" w:rsidR="006D1AF8" w:rsidRDefault="00BC207C">
      <w:pPr>
        <w:pStyle w:val="Heading5"/>
        <w:spacing w:before="153"/>
      </w:pPr>
      <w:r>
        <w:rPr>
          <w:color w:val="886912"/>
        </w:rPr>
        <w:t xml:space="preserve">Sec. 808. </w:t>
      </w:r>
      <w:r>
        <w:rPr>
          <w:color w:val="1A1A1A"/>
        </w:rPr>
        <w:t>ACE MediSave Program</w:t>
      </w:r>
    </w:p>
    <w:p w14:paraId="6D9E6BB6" w14:textId="77777777" w:rsidR="006D1AF8" w:rsidRDefault="00BC207C">
      <w:pPr>
        <w:pStyle w:val="BodyText"/>
        <w:spacing w:before="124" w:line="285" w:lineRule="auto"/>
        <w:ind w:left="240" w:right="242"/>
      </w:pPr>
      <w:r>
        <w:rPr>
          <w:color w:val="2C2C2A"/>
        </w:rPr>
        <w:t>The ACE MediSave Account, a sub-account of each resident’s ACE-CPF, shall serve as the primary mechanism for financing healthcare costs within ACE Territory. The ACE MediSave Program shall function as follows:</w:t>
      </w:r>
    </w:p>
    <w:p w14:paraId="71971788" w14:textId="77777777" w:rsidR="006D1AF8" w:rsidRDefault="00BC207C">
      <w:pPr>
        <w:pStyle w:val="ListParagraph"/>
        <w:numPr>
          <w:ilvl w:val="1"/>
          <w:numId w:val="4"/>
        </w:numPr>
        <w:tabs>
          <w:tab w:val="left" w:pos="961"/>
        </w:tabs>
        <w:spacing w:before="98" w:line="285" w:lineRule="auto"/>
        <w:ind w:right="242"/>
      </w:pPr>
      <w:r>
        <w:rPr>
          <w:color w:val="2C2C2A"/>
        </w:rPr>
        <w:t>A defined percentage of each resident’s ACE-CPF contribution shall be automatically allocated</w:t>
      </w:r>
      <w:r>
        <w:rPr>
          <w:color w:val="2C2C2A"/>
          <w:spacing w:val="-9"/>
        </w:rPr>
        <w:t xml:space="preserve"> </w:t>
      </w:r>
      <w:r>
        <w:rPr>
          <w:color w:val="2C2C2A"/>
        </w:rPr>
        <w:t>to</w:t>
      </w:r>
      <w:r>
        <w:rPr>
          <w:color w:val="2C2C2A"/>
          <w:spacing w:val="-14"/>
        </w:rPr>
        <w:t xml:space="preserve"> </w:t>
      </w:r>
      <w:r>
        <w:rPr>
          <w:color w:val="2C2C2A"/>
        </w:rPr>
        <w:t>their</w:t>
      </w:r>
      <w:r>
        <w:rPr>
          <w:color w:val="2C2C2A"/>
          <w:spacing w:val="-10"/>
        </w:rPr>
        <w:t xml:space="preserve"> </w:t>
      </w:r>
      <w:r>
        <w:rPr>
          <w:color w:val="2C2C2A"/>
        </w:rPr>
        <w:t>ACE</w:t>
      </w:r>
      <w:r>
        <w:rPr>
          <w:color w:val="2C2C2A"/>
          <w:spacing w:val="-11"/>
        </w:rPr>
        <w:t xml:space="preserve"> </w:t>
      </w:r>
      <w:r>
        <w:rPr>
          <w:color w:val="2C2C2A"/>
        </w:rPr>
        <w:t>MediSave</w:t>
      </w:r>
      <w:r>
        <w:rPr>
          <w:color w:val="2C2C2A"/>
          <w:spacing w:val="-7"/>
        </w:rPr>
        <w:t xml:space="preserve"> </w:t>
      </w:r>
      <w:r>
        <w:rPr>
          <w:color w:val="2C2C2A"/>
        </w:rPr>
        <w:t>Account</w:t>
      </w:r>
      <w:r>
        <w:rPr>
          <w:color w:val="2C2C2A"/>
          <w:spacing w:val="-10"/>
        </w:rPr>
        <w:t xml:space="preserve"> </w:t>
      </w:r>
      <w:r>
        <w:rPr>
          <w:color w:val="2C2C2A"/>
        </w:rPr>
        <w:t>for</w:t>
      </w:r>
      <w:r>
        <w:rPr>
          <w:color w:val="2C2C2A"/>
          <w:spacing w:val="-5"/>
        </w:rPr>
        <w:t xml:space="preserve"> </w:t>
      </w:r>
      <w:r>
        <w:rPr>
          <w:color w:val="2C2C2A"/>
        </w:rPr>
        <w:t>use</w:t>
      </w:r>
      <w:r>
        <w:rPr>
          <w:color w:val="2C2C2A"/>
          <w:spacing w:val="-16"/>
        </w:rPr>
        <w:t xml:space="preserve"> </w:t>
      </w:r>
      <w:r>
        <w:rPr>
          <w:color w:val="2C2C2A"/>
        </w:rPr>
        <w:t>in</w:t>
      </w:r>
      <w:r>
        <w:rPr>
          <w:color w:val="2C2C2A"/>
          <w:spacing w:val="-6"/>
        </w:rPr>
        <w:t xml:space="preserve"> </w:t>
      </w:r>
      <w:r>
        <w:rPr>
          <w:color w:val="2C2C2A"/>
        </w:rPr>
        <w:t>paying</w:t>
      </w:r>
      <w:r>
        <w:rPr>
          <w:color w:val="2C2C2A"/>
          <w:spacing w:val="-12"/>
        </w:rPr>
        <w:t xml:space="preserve"> </w:t>
      </w:r>
      <w:r>
        <w:rPr>
          <w:color w:val="2C2C2A"/>
        </w:rPr>
        <w:t>for</w:t>
      </w:r>
      <w:r>
        <w:rPr>
          <w:color w:val="2C2C2A"/>
          <w:spacing w:val="-5"/>
        </w:rPr>
        <w:t xml:space="preserve"> </w:t>
      </w:r>
      <w:r>
        <w:rPr>
          <w:color w:val="2C2C2A"/>
        </w:rPr>
        <w:t>approved</w:t>
      </w:r>
      <w:r>
        <w:rPr>
          <w:color w:val="2C2C2A"/>
          <w:spacing w:val="-13"/>
        </w:rPr>
        <w:t xml:space="preserve"> </w:t>
      </w:r>
      <w:r>
        <w:rPr>
          <w:color w:val="2C2C2A"/>
        </w:rPr>
        <w:t>medical</w:t>
      </w:r>
      <w:r>
        <w:rPr>
          <w:color w:val="2C2C2A"/>
          <w:spacing w:val="-9"/>
        </w:rPr>
        <w:t xml:space="preserve"> </w:t>
      </w:r>
      <w:r>
        <w:rPr>
          <w:color w:val="2C2C2A"/>
        </w:rPr>
        <w:t xml:space="preserve">services, prescriptions, and wellness programs within the </w:t>
      </w:r>
      <w:r>
        <w:rPr>
          <w:color w:val="2C2C2A"/>
          <w:spacing w:val="-5"/>
        </w:rPr>
        <w:t xml:space="preserve">ACE </w:t>
      </w:r>
      <w:r>
        <w:rPr>
          <w:color w:val="2C2C2A"/>
        </w:rPr>
        <w:t>healthcare</w:t>
      </w:r>
      <w:r>
        <w:rPr>
          <w:color w:val="2C2C2A"/>
          <w:spacing w:val="-24"/>
        </w:rPr>
        <w:t xml:space="preserve"> </w:t>
      </w:r>
      <w:r>
        <w:rPr>
          <w:color w:val="2C2C2A"/>
        </w:rPr>
        <w:t>system;</w:t>
      </w:r>
    </w:p>
    <w:p w14:paraId="4C6EA455" w14:textId="77777777" w:rsidR="006D1AF8" w:rsidRDefault="00BC207C">
      <w:pPr>
        <w:pStyle w:val="ListParagraph"/>
        <w:numPr>
          <w:ilvl w:val="1"/>
          <w:numId w:val="4"/>
        </w:numPr>
        <w:tabs>
          <w:tab w:val="left" w:pos="961"/>
        </w:tabs>
        <w:spacing w:line="285" w:lineRule="auto"/>
        <w:ind w:right="243"/>
      </w:pPr>
      <w:r>
        <w:rPr>
          <w:color w:val="2C2C2A"/>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rPr>
        <w:t xml:space="preserve"> </w:t>
      </w:r>
      <w:r>
        <w:rPr>
          <w:color w:val="2C2C2A"/>
        </w:rPr>
        <w:t>Account;</w:t>
      </w:r>
    </w:p>
    <w:p w14:paraId="4BA32852" w14:textId="77777777" w:rsidR="006D1AF8" w:rsidRDefault="00BC207C">
      <w:pPr>
        <w:pStyle w:val="ListParagraph"/>
        <w:numPr>
          <w:ilvl w:val="1"/>
          <w:numId w:val="4"/>
        </w:numPr>
        <w:tabs>
          <w:tab w:val="left" w:pos="961"/>
        </w:tabs>
        <w:spacing w:before="55" w:line="285" w:lineRule="auto"/>
        <w:ind w:right="246"/>
      </w:pPr>
      <w:r>
        <w:rPr>
          <w:color w:val="2C2C2A"/>
        </w:rPr>
        <w:t>ACE</w:t>
      </w:r>
      <w:r>
        <w:rPr>
          <w:color w:val="2C2C2A"/>
          <w:spacing w:val="-8"/>
        </w:rPr>
        <w:t xml:space="preserve"> </w:t>
      </w:r>
      <w:r>
        <w:rPr>
          <w:color w:val="2C2C2A"/>
        </w:rPr>
        <w:t>MediSave</w:t>
      </w:r>
      <w:r>
        <w:rPr>
          <w:color w:val="2C2C2A"/>
          <w:spacing w:val="-9"/>
        </w:rPr>
        <w:t xml:space="preserve"> </w:t>
      </w:r>
      <w:r>
        <w:rPr>
          <w:color w:val="2C2C2A"/>
        </w:rPr>
        <w:t>funds</w:t>
      </w:r>
      <w:r>
        <w:rPr>
          <w:color w:val="2C2C2A"/>
          <w:spacing w:val="-9"/>
        </w:rPr>
        <w:t xml:space="preserve"> </w:t>
      </w:r>
      <w:r>
        <w:rPr>
          <w:color w:val="2C2C2A"/>
        </w:rPr>
        <w:t>shall</w:t>
      </w:r>
      <w:r>
        <w:rPr>
          <w:color w:val="2C2C2A"/>
          <w:spacing w:val="-9"/>
        </w:rPr>
        <w:t xml:space="preserve"> </w:t>
      </w:r>
      <w:r>
        <w:rPr>
          <w:color w:val="2C2C2A"/>
        </w:rPr>
        <w:t>only</w:t>
      </w:r>
      <w:r>
        <w:rPr>
          <w:color w:val="2C2C2A"/>
          <w:spacing w:val="-7"/>
        </w:rPr>
        <w:t xml:space="preserve"> </w:t>
      </w:r>
      <w:r>
        <w:rPr>
          <w:color w:val="2C2C2A"/>
        </w:rPr>
        <w:t>be</w:t>
      </w:r>
      <w:r>
        <w:rPr>
          <w:color w:val="2C2C2A"/>
          <w:spacing w:val="-7"/>
        </w:rPr>
        <w:t xml:space="preserve"> </w:t>
      </w:r>
      <w:r>
        <w:rPr>
          <w:color w:val="2C2C2A"/>
        </w:rPr>
        <w:t>drawn</w:t>
      </w:r>
      <w:r>
        <w:rPr>
          <w:color w:val="2C2C2A"/>
          <w:spacing w:val="-9"/>
        </w:rPr>
        <w:t xml:space="preserve"> </w:t>
      </w:r>
      <w:r>
        <w:rPr>
          <w:color w:val="2C2C2A"/>
        </w:rPr>
        <w:t>for</w:t>
      </w:r>
      <w:r>
        <w:rPr>
          <w:color w:val="2C2C2A"/>
          <w:spacing w:val="-9"/>
        </w:rPr>
        <w:t xml:space="preserve"> </w:t>
      </w:r>
      <w:r>
        <w:rPr>
          <w:color w:val="2C2C2A"/>
        </w:rPr>
        <w:t>services</w:t>
      </w:r>
      <w:r>
        <w:rPr>
          <w:color w:val="2C2C2A"/>
          <w:spacing w:val="-7"/>
        </w:rPr>
        <w:t xml:space="preserve"> </w:t>
      </w:r>
      <w:r>
        <w:rPr>
          <w:color w:val="2C2C2A"/>
        </w:rPr>
        <w:t>provided</w:t>
      </w:r>
      <w:r>
        <w:rPr>
          <w:color w:val="2C2C2A"/>
          <w:spacing w:val="-7"/>
        </w:rPr>
        <w:t xml:space="preserve"> </w:t>
      </w:r>
      <w:r>
        <w:rPr>
          <w:color w:val="2C2C2A"/>
        </w:rPr>
        <w:t>within</w:t>
      </w:r>
      <w:r>
        <w:rPr>
          <w:color w:val="2C2C2A"/>
          <w:spacing w:val="-9"/>
        </w:rPr>
        <w:t xml:space="preserve"> </w:t>
      </w:r>
      <w:r>
        <w:rPr>
          <w:color w:val="2C2C2A"/>
        </w:rPr>
        <w:t>the</w:t>
      </w:r>
      <w:r>
        <w:rPr>
          <w:color w:val="2C2C2A"/>
          <w:spacing w:val="-19"/>
        </w:rPr>
        <w:t xml:space="preserve"> </w:t>
      </w:r>
      <w:r>
        <w:rPr>
          <w:color w:val="2C2C2A"/>
        </w:rPr>
        <w:t>ACE</w:t>
      </w:r>
      <w:r>
        <w:rPr>
          <w:color w:val="2C2C2A"/>
          <w:spacing w:val="-7"/>
        </w:rPr>
        <w:t xml:space="preserve"> </w:t>
      </w:r>
      <w:r>
        <w:rPr>
          <w:color w:val="2C2C2A"/>
        </w:rPr>
        <w:t>healthcare system, ensuring that healthcare spending circulates within the community economy rather than flowing to external</w:t>
      </w:r>
      <w:r>
        <w:rPr>
          <w:color w:val="2C2C2A"/>
          <w:spacing w:val="-16"/>
        </w:rPr>
        <w:t xml:space="preserve"> </w:t>
      </w:r>
      <w:r>
        <w:rPr>
          <w:color w:val="2C2C2A"/>
        </w:rPr>
        <w:t>corporations;</w:t>
      </w:r>
    </w:p>
    <w:p w14:paraId="4D4EAAA7" w14:textId="77777777" w:rsidR="006D1AF8" w:rsidRDefault="00BC207C">
      <w:pPr>
        <w:pStyle w:val="ListParagraph"/>
        <w:numPr>
          <w:ilvl w:val="1"/>
          <w:numId w:val="4"/>
        </w:numPr>
        <w:tabs>
          <w:tab w:val="left" w:pos="963"/>
        </w:tabs>
        <w:spacing w:line="285" w:lineRule="auto"/>
        <w:ind w:left="965" w:right="259"/>
      </w:pPr>
      <w:r>
        <w:rPr>
          <w:color w:val="2C2C2A"/>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rPr>
        <w:t xml:space="preserve"> </w:t>
      </w:r>
      <w:r>
        <w:rPr>
          <w:color w:val="2C2C2A"/>
        </w:rPr>
        <w:t>commodity;</w:t>
      </w:r>
    </w:p>
    <w:p w14:paraId="5DF5B2D7" w14:textId="77777777" w:rsidR="006D1AF8" w:rsidRDefault="00BC207C">
      <w:pPr>
        <w:pStyle w:val="ListParagraph"/>
        <w:numPr>
          <w:ilvl w:val="1"/>
          <w:numId w:val="4"/>
        </w:numPr>
        <w:tabs>
          <w:tab w:val="left" w:pos="961"/>
        </w:tabs>
        <w:spacing w:before="56" w:line="285" w:lineRule="auto"/>
        <w:ind w:right="259"/>
      </w:pPr>
      <w:r>
        <w:rPr>
          <w:color w:val="2C2C2A"/>
        </w:rPr>
        <w:t>ACE residents who are elderly, disabled, or otherwise unable to make contributions shall receive ACE MediSave coverage funded through a dedicated community subsidy pool, ensuring universal coverage regardless of employment</w:t>
      </w:r>
      <w:r>
        <w:rPr>
          <w:color w:val="2C2C2A"/>
          <w:spacing w:val="-10"/>
        </w:rPr>
        <w:t xml:space="preserve"> </w:t>
      </w:r>
      <w:r>
        <w:rPr>
          <w:color w:val="2C2C2A"/>
        </w:rPr>
        <w:t>status.</w:t>
      </w:r>
    </w:p>
    <w:p w14:paraId="35DACAB5" w14:textId="77777777" w:rsidR="006D1AF8" w:rsidRDefault="00BC207C">
      <w:pPr>
        <w:pStyle w:val="Heading5"/>
        <w:spacing w:before="186"/>
      </w:pPr>
      <w:r>
        <w:rPr>
          <w:color w:val="886912"/>
        </w:rPr>
        <w:t xml:space="preserve">Sec. 809. </w:t>
      </w:r>
      <w:r>
        <w:rPr>
          <w:color w:val="1A1A1A"/>
        </w:rPr>
        <w:t>Phase 1 Healthcare Bridge: Pioneer Medical Infrastructure</w:t>
      </w:r>
    </w:p>
    <w:p w14:paraId="259F4B1C" w14:textId="77777777" w:rsidR="006D1AF8" w:rsidRDefault="00BC207C">
      <w:pPr>
        <w:pStyle w:val="BodyText"/>
        <w:spacing w:before="112" w:line="285" w:lineRule="auto"/>
        <w:ind w:left="240" w:right="240"/>
      </w:pPr>
      <w:r>
        <w:rPr>
          <w:color w:val="2C2C2A"/>
        </w:rPr>
        <w:t>The ACE MediSave system established in Section 808 of this Title is the permanent, destination healthcare financing structure for ACE communities. MediSave reaches full operational self-sufficiency when the ACE resident population reaches approximately 25,000 members with a minimum of eighteen months of founding contributions accumulated in the pool. Before that threshold is reached, ACE operates a dedicated Phase 1 Healthcare Bridge that ensures every pioneer has access to healthcare from the day they arri</w:t>
      </w:r>
      <w:r>
        <w:rPr>
          <w:color w:val="2C2C2A"/>
        </w:rPr>
        <w:t>ve, without depending on a contribution base that does not yet exist.</w:t>
      </w:r>
    </w:p>
    <w:p w14:paraId="6B114457" w14:textId="77777777" w:rsidR="006D1AF8" w:rsidRDefault="00BC207C">
      <w:pPr>
        <w:pStyle w:val="BodyText"/>
        <w:spacing w:before="95" w:line="285" w:lineRule="auto"/>
        <w:ind w:left="240" w:right="240"/>
      </w:pPr>
      <w:r>
        <w:rPr>
          <w:color w:val="2C2C2A"/>
        </w:rPr>
        <w:t>The Phase 1 Healthcare Bridge is not a temporary workaround. It is an intentional, planned infrastructure model that serves three simultaneous purposes: providing immediate healthcare access to pioneers, establishing the physical footprint of the permanent healthcare facilities that will follow, and demonstrating to prospective residents, donors, and tribal partners that ACE’s healthcare commitment is operational from day one, not aspirational.</w:t>
      </w:r>
    </w:p>
    <w:p w14:paraId="1077AF46" w14:textId="77777777" w:rsidR="00F80AE8" w:rsidRDefault="00BC207C">
      <w:pPr>
        <w:pStyle w:val="BodyText"/>
        <w:spacing w:before="95" w:line="285" w:lineRule="auto"/>
        <w:ind w:left="240" w:right="240"/>
        <w:rPr>
          <w:color w:val="2C2C2A"/>
        </w:rPr>
      </w:pPr>
      <w:r>
        <w:rPr>
          <w:b/>
          <w:bCs/>
          <w:color w:val="2C2C2A"/>
        </w:rPr>
        <w:t xml:space="preserve">A. Mobile Clinical Unit Fleet. </w:t>
      </w:r>
      <w:r>
        <w:rPr>
          <w:color w:val="2C2C2A"/>
        </w:rPr>
        <w:t xml:space="preserve">ACE shall deploy a fleet of fully equipped mobile clinical units to ACE Territory prior to the arrival of the first pioneer residents. Each mobile clinical unit is a self-contained primary care facility capable of delivering preventive care, chronic disease management, acute care, diagnostic services, pharmacy dispensing, telehealth consultation, and maternal health services. </w:t>
      </w:r>
    </w:p>
    <w:p w14:paraId="5A8BD909" w14:textId="77777777" w:rsidR="00F80AE8" w:rsidRDefault="00F80AE8">
      <w:pPr>
        <w:pStyle w:val="BodyText"/>
        <w:spacing w:before="95" w:line="285" w:lineRule="auto"/>
        <w:ind w:left="240" w:right="240"/>
        <w:rPr>
          <w:color w:val="2C2C2A"/>
        </w:rPr>
      </w:pPr>
    </w:p>
    <w:p w14:paraId="4212087C" w14:textId="77777777" w:rsidR="00F80AE8" w:rsidRDefault="00F80AE8">
      <w:pPr>
        <w:pStyle w:val="BodyText"/>
        <w:spacing w:before="95" w:line="285" w:lineRule="auto"/>
        <w:ind w:left="240" w:right="240"/>
        <w:rPr>
          <w:color w:val="2C2C2A"/>
        </w:rPr>
      </w:pPr>
    </w:p>
    <w:p w14:paraId="48DC4B32" w14:textId="77777777" w:rsidR="006D1AF8" w:rsidRDefault="00BC207C">
      <w:pPr>
        <w:pStyle w:val="BodyText"/>
        <w:spacing w:before="95" w:line="285" w:lineRule="auto"/>
        <w:ind w:left="240" w:right="240"/>
      </w:pPr>
      <w:r>
        <w:rPr>
          <w:color w:val="2C2C2A"/>
        </w:rPr>
        <w:t>Each unit is staffed by a physician or nurse practitioner, a registered nurse, a medical assistant, and a community health worker trained in the cultural and historical health context of ACE communities.</w:t>
      </w:r>
    </w:p>
    <w:p w14:paraId="463DA850" w14:textId="77777777" w:rsidR="006D1AF8" w:rsidRDefault="00BC207C">
      <w:pPr>
        <w:pStyle w:val="BodyText"/>
        <w:spacing w:before="95" w:line="285" w:lineRule="auto"/>
        <w:ind w:left="240" w:right="240"/>
      </w:pPr>
      <w:r>
        <w:rPr>
          <w:color w:val="2C2C2A"/>
        </w:rPr>
        <w:t xml:space="preserve">Mobile clinical units shall be stationed on the parcels designated in the ACE master development plan as the permanent locations of ACE’s future community clinics and hospital campus. This is not incidental. The mobile unit is the first structure on the land that will become </w:t>
      </w:r>
      <w:proofErr w:type="gramStart"/>
      <w:r>
        <w:rPr>
          <w:color w:val="2C2C2A"/>
        </w:rPr>
        <w:t>the</w:t>
      </w:r>
      <w:proofErr w:type="gramEnd"/>
      <w:r>
        <w:rPr>
          <w:color w:val="2C2C2A"/>
        </w:rPr>
        <w:t xml:space="preserve"> permanent medical facility. As construction of permanent buildings proceeds and clinical services move into permanent facilities, the mobile units are redeployed to the next ACE city being launched. The capital cost of the mobile unit fleet is a one-time network investment that rotates through the replication cycle rather than a per-city expense.</w:t>
      </w:r>
    </w:p>
    <w:p w14:paraId="466ED529" w14:textId="77777777" w:rsidR="006D1AF8" w:rsidRDefault="00BC207C">
      <w:pPr>
        <w:pStyle w:val="BodyText"/>
        <w:spacing w:before="95" w:line="285" w:lineRule="auto"/>
        <w:ind w:left="240" w:right="240"/>
      </w:pPr>
      <w:r>
        <w:rPr>
          <w:color w:val="2C2C2A"/>
        </w:rPr>
        <w:t xml:space="preserve">Fleet sizing per pioneer city: ACE shall deploy a minimum of four fully equipped mobile clinical units per pioneer city at launch, sufficient to serve a Phase 1 pioneer population of up to 15,000 residents. As population grows beyond 15,000, additional units are added at a ratio of one unit per 3,500 additional residents until the permanent community clinic is operational. Capital </w:t>
      </w:r>
      <w:proofErr w:type="gramStart"/>
      <w:r>
        <w:rPr>
          <w:color w:val="2C2C2A"/>
        </w:rPr>
        <w:t>cost</w:t>
      </w:r>
      <w:proofErr w:type="gramEnd"/>
      <w:r>
        <w:rPr>
          <w:color w:val="2C2C2A"/>
        </w:rPr>
        <w:t xml:space="preserve"> per unit: $1 million to $1.2 million. Annual operating cost per unit including staffing, supplies, maintenance, and pharmacy: $1.5 million.</w:t>
      </w:r>
    </w:p>
    <w:p w14:paraId="24F46667" w14:textId="77777777" w:rsidR="006D1AF8" w:rsidRDefault="00BC207C">
      <w:pPr>
        <w:pStyle w:val="BodyText"/>
        <w:spacing w:before="95" w:line="285" w:lineRule="auto"/>
        <w:ind w:left="240" w:right="240"/>
      </w:pPr>
      <w:r>
        <w:rPr>
          <w:b/>
          <w:bCs/>
          <w:color w:val="2C2C2A"/>
        </w:rPr>
        <w:t xml:space="preserve">B. Emergency Transport and Trauma Access Agreements. </w:t>
      </w:r>
      <w:r>
        <w:rPr>
          <w:color w:val="2C2C2A"/>
        </w:rPr>
        <w:t>For medical emergencies requiring capabilities beyond the mobile clinical units, ACE shall establish, prior to the arrival of the first pioneer residents, the following transport and access agreements:</w:t>
      </w:r>
    </w:p>
    <w:p w14:paraId="4F095575" w14:textId="77777777" w:rsidR="006D1AF8" w:rsidRDefault="00BC207C">
      <w:pPr>
        <w:pStyle w:val="ListParagraph"/>
        <w:numPr>
          <w:ilvl w:val="0"/>
          <w:numId w:val="1"/>
        </w:numPr>
        <w:spacing w:before="147" w:line="285" w:lineRule="auto"/>
        <w:ind w:right="240"/>
        <w:jc w:val="both"/>
      </w:pPr>
      <w:r>
        <w:rPr>
          <w:color w:val="2C2C2A"/>
        </w:rPr>
        <w:t>A dedicated air ambulance on-call agreement with a licensed helicopter emergency medical service provider, providing guaranteed response time coverage for ACE Territory. Annual contract cost: $1 million to $1.5 million per city.</w:t>
      </w:r>
    </w:p>
    <w:p w14:paraId="342053C1" w14:textId="77777777" w:rsidR="006D1AF8" w:rsidRDefault="00BC207C">
      <w:pPr>
        <w:pStyle w:val="ListParagraph"/>
        <w:numPr>
          <w:ilvl w:val="0"/>
          <w:numId w:val="1"/>
        </w:numPr>
        <w:spacing w:before="98" w:line="285" w:lineRule="auto"/>
        <w:ind w:right="240"/>
        <w:jc w:val="both"/>
      </w:pPr>
      <w:r>
        <w:rPr>
          <w:color w:val="2C2C2A"/>
        </w:rPr>
        <w:t xml:space="preserve">A ground ambulance fleet of not fewer than three fully equipped emergency medical vehicles stationed within ACE Territory, </w:t>
      </w:r>
      <w:proofErr w:type="gramStart"/>
      <w:r>
        <w:rPr>
          <w:color w:val="2C2C2A"/>
        </w:rPr>
        <w:t>staffed at all times</w:t>
      </w:r>
      <w:proofErr w:type="gramEnd"/>
      <w:r>
        <w:rPr>
          <w:color w:val="2C2C2A"/>
        </w:rPr>
        <w:t xml:space="preserve"> by licensed emergency medical technicians. Capital cost per vehicle: $200,000 to $250,000. Annual operating cost per vehicle including staffing, maintenance, and supplies: $350,000.</w:t>
      </w:r>
    </w:p>
    <w:p w14:paraId="5739DC51" w14:textId="77777777" w:rsidR="006D1AF8" w:rsidRDefault="00BC207C">
      <w:pPr>
        <w:pStyle w:val="ListParagraph"/>
        <w:numPr>
          <w:ilvl w:val="0"/>
          <w:numId w:val="1"/>
        </w:numPr>
        <w:spacing w:before="98" w:line="285" w:lineRule="auto"/>
        <w:ind w:right="240"/>
        <w:jc w:val="both"/>
      </w:pPr>
      <w:r>
        <w:rPr>
          <w:color w:val="2C2C2A"/>
        </w:rPr>
        <w:t>Preferred access agreements with the nearest regional trauma center and Level 1 hospital outside ACE Territory, establishing ACE as an institutional patient with pre-negotiated rates, pre-approved transfer protocols, and dedicated liaison contacts. On the tribal partnership path, this agreement shall include Indian Health Service facilities and tribal clinics accessible to ACE residents. On the Bureau of Land Management contingency path, where no tribal facilities exist in proximity, ACE shall negotiate wit</w:t>
      </w:r>
      <w:r>
        <w:rPr>
          <w:color w:val="2C2C2A"/>
        </w:rPr>
        <w:t>h the nearest regional hospital system and shall factor proximity to emergency medical infrastructure into the site selection criteria established in Title III Section 302.</w:t>
      </w:r>
    </w:p>
    <w:p w14:paraId="61C5FB05" w14:textId="77777777" w:rsidR="006D1AF8" w:rsidRDefault="00BC207C">
      <w:pPr>
        <w:pStyle w:val="BodyText"/>
        <w:spacing w:before="95" w:line="285" w:lineRule="auto"/>
        <w:ind w:left="240" w:right="240"/>
      </w:pPr>
      <w:r>
        <w:rPr>
          <w:b/>
          <w:bCs/>
          <w:color w:val="2C2C2A"/>
        </w:rPr>
        <w:t xml:space="preserve">C. Telehealth as Primary Care Layer. </w:t>
      </w:r>
      <w:r>
        <w:rPr>
          <w:color w:val="2C2C2A"/>
        </w:rPr>
        <w:t>ACE’s broadband infrastructure, required for community operations across all Eight Systems, simultaneously enables a robust telehealth primary care system from Phase 1 forward. Telehealth delivers primary care consultations, mental health and historical trauma counseling, chronic disease management, medication management, and pediatric care to every ACE resident regardless of proximity to a mobile clinical unit. ACE shall contract with a telehealth physician network at launch, providing 24-hour access to li</w:t>
      </w:r>
      <w:r>
        <w:rPr>
          <w:color w:val="2C2C2A"/>
        </w:rPr>
        <w:t xml:space="preserve">censed physicians for all registered pioneer residents. Annual telehealth network contract </w:t>
      </w:r>
      <w:proofErr w:type="gramStart"/>
      <w:r>
        <w:rPr>
          <w:color w:val="2C2C2A"/>
        </w:rPr>
        <w:t>cost:</w:t>
      </w:r>
      <w:proofErr w:type="gramEnd"/>
      <w:r>
        <w:rPr>
          <w:color w:val="2C2C2A"/>
        </w:rPr>
        <w:t xml:space="preserve"> $1 million to $1.5 million per city </w:t>
      </w:r>
      <w:proofErr w:type="gramStart"/>
      <w:r>
        <w:rPr>
          <w:color w:val="2C2C2A"/>
        </w:rPr>
        <w:t>at Phase</w:t>
      </w:r>
      <w:proofErr w:type="gramEnd"/>
      <w:r>
        <w:rPr>
          <w:color w:val="2C2C2A"/>
        </w:rPr>
        <w:t xml:space="preserve"> 1 population scale.</w:t>
      </w:r>
    </w:p>
    <w:p w14:paraId="033BE8BB" w14:textId="77777777" w:rsidR="00F80AE8" w:rsidRDefault="00F80AE8">
      <w:pPr>
        <w:pStyle w:val="BodyText"/>
        <w:spacing w:before="95" w:line="285" w:lineRule="auto"/>
        <w:ind w:left="240" w:right="240"/>
        <w:rPr>
          <w:b/>
          <w:bCs/>
          <w:color w:val="2C2C2A"/>
        </w:rPr>
      </w:pPr>
    </w:p>
    <w:p w14:paraId="2C5BEF5A" w14:textId="77777777" w:rsidR="006D1AF8" w:rsidRDefault="00BC207C">
      <w:pPr>
        <w:pStyle w:val="BodyText"/>
        <w:spacing w:before="95" w:line="285" w:lineRule="auto"/>
        <w:ind w:left="240" w:right="240"/>
      </w:pPr>
      <w:r>
        <w:rPr>
          <w:b/>
          <w:bCs/>
          <w:color w:val="2C2C2A"/>
        </w:rPr>
        <w:t xml:space="preserve">D. The Pioneer Healthcare Endowment. </w:t>
      </w:r>
      <w:r>
        <w:rPr>
          <w:color w:val="2C2C2A"/>
        </w:rPr>
        <w:t>ACE shall establish the Pioneer Healthcare Endowment as a dedicated, restricted capital fund administered by the Founding Board, separate from the ACE Community Provident Fund and the general operating budget. The Pioneer Healthcare Endowment exists solely to fund healthcare delivery during the period between pioneer arrival and MediSave self-sufficiency.</w:t>
      </w:r>
    </w:p>
    <w:p w14:paraId="5DFA29FC" w14:textId="77777777" w:rsidR="006D1AF8" w:rsidRDefault="00BC207C">
      <w:pPr>
        <w:pStyle w:val="BodyText"/>
        <w:spacing w:before="95" w:line="285" w:lineRule="auto"/>
        <w:ind w:left="240" w:right="240"/>
      </w:pPr>
      <w:r>
        <w:rPr>
          <w:color w:val="2C2C2A"/>
        </w:rPr>
        <w:t>Launch funding target per pioneer city: $20 million. This figure covers the capital cost of the mobile clinical unit fleet and emergency transport vehicles, the first two years of operating costs for all Phase 1 healthcare infrastructure, the telehealth network contract, emergency transport agreements, and a contingency reserve of approximately 20 percent for unforeseen medical costs, equipment failure, and population growth above projections. The $20 million per-city figure is calibrated to 2026 dollars an</w:t>
      </w:r>
      <w:r>
        <w:rPr>
          <w:color w:val="2C2C2A"/>
        </w:rPr>
        <w:t>d shall be adjusted for inflation in each subsequent city launch.</w:t>
      </w:r>
    </w:p>
    <w:p w14:paraId="612994AB" w14:textId="77777777" w:rsidR="006D1AF8" w:rsidRDefault="00BC207C">
      <w:pPr>
        <w:pStyle w:val="BodyText"/>
        <w:spacing w:before="95" w:line="285" w:lineRule="auto"/>
        <w:ind w:left="240" w:right="240"/>
      </w:pPr>
      <w:r>
        <w:rPr>
          <w:color w:val="2C2C2A"/>
        </w:rPr>
        <w:t>The Pioneer Healthcare Endowment is seeded through the Major Donor Initiative established in Title XIV Section 1408. Healthcare infrastructure is a named funding priority in all Tier 0 and Tier 1 donor conversations. The endowment is presented to donors not as a charitable healthcare fund but as the capitalization requirement for ACE’s medical infrastructure, equivalent in concept to the capital reserve requirement for a new bank or the equipment capitalization of a new hospital system. No pioneer city is l</w:t>
      </w:r>
      <w:r>
        <w:rPr>
          <w:color w:val="2C2C2A"/>
        </w:rPr>
        <w:t>aunched without the Pioneer Healthcare Endowment for that city fully committed.</w:t>
      </w:r>
    </w:p>
    <w:p w14:paraId="13394216" w14:textId="77777777" w:rsidR="006D1AF8" w:rsidRDefault="00BC207C">
      <w:pPr>
        <w:pStyle w:val="BodyText"/>
        <w:spacing w:before="95" w:line="285" w:lineRule="auto"/>
        <w:ind w:left="240" w:right="240"/>
      </w:pPr>
      <w:r>
        <w:rPr>
          <w:color w:val="2C2C2A"/>
        </w:rPr>
        <w:t>Full endowment target across the 25-year development horizon: $500 million, sufficient to fund healthcare bridge infrastructure for all cities in the ACE national network from their respective launch dates through the point at which MediSave reaches self-sufficiency in each city. As MediSave matures in established cities, the operating costs for those cities’ bridge infrastructure are retired and the endowment’s resources are concentrated on the newest cities entering the replication cycle.</w:t>
      </w:r>
    </w:p>
    <w:p w14:paraId="16A8F0EE" w14:textId="77777777" w:rsidR="006D1AF8" w:rsidRDefault="00BC207C">
      <w:pPr>
        <w:pStyle w:val="BodyText"/>
        <w:spacing w:before="95" w:line="285" w:lineRule="auto"/>
        <w:ind w:left="240" w:right="240"/>
      </w:pPr>
      <w:r>
        <w:rPr>
          <w:b/>
          <w:bCs/>
          <w:color w:val="2C2C2A"/>
        </w:rPr>
        <w:t xml:space="preserve">E. The Replication Model. </w:t>
      </w:r>
      <w:r>
        <w:rPr>
          <w:color w:val="2C2C2A"/>
        </w:rPr>
        <w:t>The Phase 1 Healthcare Bridge infrastructure is designed for replication across the ACE national network, not individual construction in each city. The mobile clinical unit fleet rotates through the network: units deployed in City 1 during Phase 1 are redeployed to City 2 when City 1’s permanent clinic opens, and to City 3 when City 2’s permanent clinic opens. Emergency transport vehicles follow the same rotation. The capital cost of the fleet is therefore a network-level investment, not a per-city cost.</w:t>
      </w:r>
    </w:p>
    <w:p w14:paraId="6A2F9102" w14:textId="77777777" w:rsidR="006D1AF8" w:rsidRDefault="00BC207C">
      <w:pPr>
        <w:pStyle w:val="BodyText"/>
        <w:spacing w:before="95" w:line="285" w:lineRule="auto"/>
        <w:ind w:left="240" w:right="240"/>
      </w:pPr>
      <w:r>
        <w:rPr>
          <w:color w:val="2C2C2A"/>
        </w:rPr>
        <w:t>As each ACE city’s permanent healthcare facilities come online, the transition follows a defined sequence: mobile clinical unit services shift from primary care delivery to supplementary and outreach functions; MediSave assumes primary financing responsibility; the Pioneer Healthcare Endowment allocation for that city is formally closed; and the mobile units and transport assets are transferred to the next city launch. This sequence is written into each city’s master development plan as a milestone, not lef</w:t>
      </w:r>
      <w:r>
        <w:rPr>
          <w:color w:val="2C2C2A"/>
        </w:rPr>
        <w:t>t to discretion.</w:t>
      </w:r>
    </w:p>
    <w:p w14:paraId="3DDADC8F" w14:textId="77777777" w:rsidR="005D028F" w:rsidRDefault="00BC207C">
      <w:pPr>
        <w:pStyle w:val="BodyText"/>
        <w:spacing w:before="95" w:line="285" w:lineRule="auto"/>
        <w:ind w:left="240" w:right="240"/>
        <w:rPr>
          <w:color w:val="2C2C2A"/>
        </w:rPr>
      </w:pPr>
      <w:r>
        <w:rPr>
          <w:b/>
          <w:bCs/>
          <w:color w:val="2C2C2A"/>
        </w:rPr>
        <w:t xml:space="preserve">F. MediSave Phase-In Threshold. </w:t>
      </w:r>
      <w:r>
        <w:rPr>
          <w:color w:val="2C2C2A"/>
        </w:rPr>
        <w:t xml:space="preserve">MediSave, as established in Section 808 of this Title, is activated as the primary healthcare financing system for a given ACE city when both of the following conditions are met: the city’s resident population has reached 25,000 registered ACE Community Members; and the aggregate MediSave pool for that city has accumulated not less than eighteen months of founding contributions from registered members. </w:t>
      </w:r>
    </w:p>
    <w:p w14:paraId="104C23D5" w14:textId="77777777" w:rsidR="005D028F" w:rsidRDefault="005D028F">
      <w:pPr>
        <w:pStyle w:val="BodyText"/>
        <w:spacing w:before="95" w:line="285" w:lineRule="auto"/>
        <w:ind w:left="240" w:right="240"/>
        <w:rPr>
          <w:color w:val="2C2C2A"/>
        </w:rPr>
      </w:pPr>
    </w:p>
    <w:p w14:paraId="39053DC4" w14:textId="77777777" w:rsidR="006D1AF8" w:rsidRDefault="00BC207C">
      <w:pPr>
        <w:pStyle w:val="BodyText"/>
        <w:spacing w:before="95" w:line="285" w:lineRule="auto"/>
        <w:ind w:left="240" w:right="240"/>
      </w:pPr>
      <w:r>
        <w:rPr>
          <w:color w:val="2C2C2A"/>
        </w:rPr>
        <w:t>Until both conditions are met, the Pioneer Healthcare Endowment remains the primary funding source for healthcare in that city and MediSave operates in supplementary accumulation mode, building the pool that will assume full responsibility at the threshold date.</w:t>
      </w:r>
    </w:p>
    <w:p w14:paraId="191F535C"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61CDAB04" w14:textId="77777777" w:rsidR="006D1AF8" w:rsidRDefault="006D1AF8">
      <w:pPr>
        <w:pStyle w:val="BodyText"/>
        <w:spacing w:before="2"/>
        <w:ind w:left="0"/>
        <w:jc w:val="left"/>
        <w:rPr>
          <w:sz w:val="20"/>
        </w:rPr>
      </w:pPr>
    </w:p>
    <w:p w14:paraId="2A2693F1" w14:textId="77777777" w:rsidR="006D1AF8" w:rsidRDefault="00BC207C">
      <w:pPr>
        <w:pStyle w:val="Heading3"/>
        <w:spacing w:before="91"/>
        <w:ind w:right="378"/>
      </w:pPr>
      <w:r>
        <w:rPr>
          <w:color w:val="886912"/>
        </w:rPr>
        <w:t>TITLE IX</w:t>
      </w:r>
    </w:p>
    <w:p w14:paraId="25065613" w14:textId="77777777" w:rsidR="006D1AF8" w:rsidRDefault="00BC207C">
      <w:pPr>
        <w:spacing w:before="64"/>
        <w:ind w:left="1802"/>
        <w:rPr>
          <w:b/>
          <w:sz w:val="30"/>
        </w:rPr>
      </w:pPr>
      <w:r>
        <w:rPr>
          <w:b/>
          <w:color w:val="1A1A1A"/>
          <w:sz w:val="30"/>
        </w:rPr>
        <w:t>GOVERNANCE AND LEGAL SOVEREIGNTY</w:t>
      </w:r>
    </w:p>
    <w:p w14:paraId="7F20E25A" w14:textId="77777777" w:rsidR="006D1AF8" w:rsidRDefault="006D1AF8">
      <w:pPr>
        <w:pStyle w:val="BodyText"/>
        <w:ind w:left="0"/>
        <w:jc w:val="left"/>
        <w:rPr>
          <w:b/>
          <w:sz w:val="20"/>
        </w:rPr>
      </w:pPr>
    </w:p>
    <w:p w14:paraId="2B989387" w14:textId="77777777" w:rsidR="006D1AF8" w:rsidRDefault="00BC207C">
      <w:pPr>
        <w:pStyle w:val="BodyText"/>
        <w:spacing w:before="2"/>
        <w:ind w:left="0"/>
        <w:jc w:val="left"/>
        <w:rPr>
          <w:b/>
          <w:sz w:val="17"/>
        </w:rPr>
      </w:pPr>
      <w:r>
        <w:pict w14:anchorId="0A2DFC1E">
          <v:line id="_x0000_s2069" style="position:absolute;z-index:251655168;mso-wrap-distance-left:0;mso-wrap-distance-right:0;mso-position-horizontal-relative:page" from="70.6pt,12.1pt" to="541.55pt,12.1pt" strokecolor="#886912" strokeweight=".48pt">
            <w10:wrap type="topAndBottom" anchorx="page"/>
          </v:line>
        </w:pict>
      </w:r>
    </w:p>
    <w:p w14:paraId="17606D33" w14:textId="77777777" w:rsidR="006D1AF8" w:rsidRDefault="00BC207C">
      <w:pPr>
        <w:pStyle w:val="Heading5"/>
        <w:spacing w:before="186"/>
      </w:pPr>
      <w:r>
        <w:rPr>
          <w:color w:val="886912"/>
        </w:rPr>
        <w:t xml:space="preserve">Sec. 901. </w:t>
      </w:r>
      <w:r>
        <w:rPr>
          <w:color w:val="1A1A1A"/>
        </w:rPr>
        <w:t>The ACE Governing Charter (Cross-Reference to Title XX)</w:t>
      </w:r>
    </w:p>
    <w:p w14:paraId="6949F81E" w14:textId="77777777" w:rsidR="006D1AF8" w:rsidRDefault="00BC207C">
      <w:pPr>
        <w:pStyle w:val="BodyText"/>
        <w:spacing w:before="95" w:line="285" w:lineRule="auto"/>
        <w:ind w:left="240" w:right="240"/>
      </w:pPr>
      <w:r>
        <w:rPr>
          <w:color w:val="2C2C2A"/>
        </w:rPr>
        <w:t>The ACE Governing Charter is the supreme governing document of every ACE community, established in full in Title XX of this Act. Title XX sets forth the Charter’s status as supreme authority over all ACE legislation and governance, the ACE Bill of Rights enforceable against every branch of ACE government, the foundational constitutional principles that cannot be amended without supermajority ratification, the relationship between the Charter and external law, and the Constitutional Convention process throug</w:t>
      </w:r>
      <w:r>
        <w:rPr>
          <w:color w:val="2C2C2A"/>
        </w:rPr>
        <w:t>h which the Charter is drafted and ratified. The Charter is established in Title XX, not in this Title, so that it is presented to the reader in sequence with the full governance structure established in Titles XVI through XIX that the Charter governs. Sec. 902 of this Title addresses ACE’s external political strategy, which is a separate matter from the internal constitutional framework established in Title XX.</w:t>
      </w:r>
    </w:p>
    <w:p w14:paraId="55C098C0" w14:textId="77777777" w:rsidR="006D1AF8" w:rsidRDefault="00BC207C">
      <w:pPr>
        <w:pStyle w:val="BodyText"/>
        <w:spacing w:before="95" w:line="285" w:lineRule="auto"/>
        <w:ind w:left="240" w:right="240"/>
      </w:pPr>
      <w:r>
        <w:rPr>
          <w:color w:val="2C2C2A"/>
        </w:rPr>
        <w:t>The Charter is sequence-locked: it cannot be drafted until twenty-four months after the execution of the first Tribal Partnership Agreement, per Title XX Section 2005. This sequencing is intentional. The Charter governs ACE Territory that does not yet exist, and it must be ratified by a Constitutional Convention that includes both ACE community members and Tribal Co-Governance Council representatives. Drafting it before those parties exist would produce a document that binds people who had no voice in writi</w:t>
      </w:r>
      <w:r>
        <w:rPr>
          <w:color w:val="2C2C2A"/>
        </w:rPr>
        <w:t>ng it. ACE does not do that.</w:t>
      </w:r>
    </w:p>
    <w:p w14:paraId="58B0CF45" w14:textId="77777777" w:rsidR="006D1AF8" w:rsidRDefault="00BC207C">
      <w:pPr>
        <w:pStyle w:val="Heading5"/>
        <w:spacing w:before="186"/>
      </w:pPr>
      <w:r>
        <w:rPr>
          <w:color w:val="886912"/>
        </w:rPr>
        <w:t xml:space="preserve">Sec. 902. </w:t>
      </w:r>
      <w:r>
        <w:rPr>
          <w:color w:val="1A1A1A"/>
        </w:rPr>
        <w:t>External Political Strategy: The Four-Track Framework</w:t>
      </w:r>
    </w:p>
    <w:p w14:paraId="120C7BE3" w14:textId="77777777" w:rsidR="006D1AF8" w:rsidRDefault="006D1AF8">
      <w:pPr>
        <w:pStyle w:val="BodyText"/>
        <w:spacing w:before="3"/>
        <w:ind w:left="0"/>
        <w:jc w:val="left"/>
        <w:rPr>
          <w:b/>
          <w:sz w:val="32"/>
        </w:rPr>
      </w:pPr>
    </w:p>
    <w:p w14:paraId="03F96393" w14:textId="77777777" w:rsidR="006D1AF8" w:rsidRDefault="00BC207C">
      <w:pPr>
        <w:pStyle w:val="BodyText"/>
        <w:spacing w:line="285" w:lineRule="auto"/>
        <w:ind w:left="240" w:right="252"/>
      </w:pPr>
      <w:r>
        <w:rPr>
          <w:color w:val="2C2C2A"/>
        </w:rPr>
        <w:t xml:space="preserve">ACE shall pursue a coordinated external political strategy designed to protect ACE sovereignty, advance the legal and policy interests of both Black and Native American communities, and expand the conditions necessary for ACE’s long-term success. This strategy </w:t>
      </w:r>
      <w:proofErr w:type="gramStart"/>
      <w:r>
        <w:rPr>
          <w:color w:val="2C2C2A"/>
        </w:rPr>
        <w:t>shall</w:t>
      </w:r>
      <w:proofErr w:type="gramEnd"/>
      <w:r>
        <w:rPr>
          <w:color w:val="2C2C2A"/>
        </w:rPr>
        <w:t xml:space="preserve"> include:</w:t>
      </w:r>
    </w:p>
    <w:p w14:paraId="116DA30C" w14:textId="77777777" w:rsidR="006D1AF8" w:rsidRDefault="00BC207C">
      <w:pPr>
        <w:pStyle w:val="ListParagraph"/>
        <w:numPr>
          <w:ilvl w:val="0"/>
          <w:numId w:val="3"/>
        </w:numPr>
        <w:tabs>
          <w:tab w:val="left" w:pos="960"/>
          <w:tab w:val="left" w:pos="961"/>
        </w:tabs>
        <w:spacing w:before="98" w:line="285" w:lineRule="auto"/>
        <w:ind w:right="243"/>
        <w:jc w:val="left"/>
      </w:pPr>
      <w:r>
        <w:rPr>
          <w:color w:val="2C2C2A"/>
        </w:rPr>
        <w:t>Cultivation</w:t>
      </w:r>
      <w:r>
        <w:rPr>
          <w:color w:val="2C2C2A"/>
          <w:spacing w:val="-6"/>
        </w:rPr>
        <w:t xml:space="preserve"> </w:t>
      </w:r>
      <w:r>
        <w:rPr>
          <w:color w:val="2C2C2A"/>
        </w:rPr>
        <w:t>of relationships</w:t>
      </w:r>
      <w:r>
        <w:rPr>
          <w:color w:val="2C2C2A"/>
          <w:spacing w:val="-3"/>
        </w:rPr>
        <w:t xml:space="preserve"> </w:t>
      </w:r>
      <w:r>
        <w:rPr>
          <w:color w:val="2C2C2A"/>
        </w:rPr>
        <w:t>with</w:t>
      </w:r>
      <w:r>
        <w:rPr>
          <w:color w:val="2C2C2A"/>
          <w:spacing w:val="-6"/>
        </w:rPr>
        <w:t xml:space="preserve"> </w:t>
      </w:r>
      <w:r>
        <w:rPr>
          <w:color w:val="2C2C2A"/>
        </w:rPr>
        <w:t>sympathetic</w:t>
      </w:r>
      <w:r>
        <w:rPr>
          <w:color w:val="2C2C2A"/>
          <w:spacing w:val="-5"/>
        </w:rPr>
        <w:t xml:space="preserve"> </w:t>
      </w:r>
      <w:r>
        <w:rPr>
          <w:color w:val="2C2C2A"/>
        </w:rPr>
        <w:t>members</w:t>
      </w:r>
      <w:r>
        <w:rPr>
          <w:color w:val="2C2C2A"/>
          <w:spacing w:val="-5"/>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United</w:t>
      </w:r>
      <w:r>
        <w:rPr>
          <w:color w:val="2C2C2A"/>
          <w:spacing w:val="-10"/>
        </w:rPr>
        <w:t xml:space="preserve"> </w:t>
      </w:r>
      <w:r>
        <w:rPr>
          <w:color w:val="2C2C2A"/>
        </w:rPr>
        <w:t>States</w:t>
      </w:r>
      <w:r>
        <w:rPr>
          <w:color w:val="2C2C2A"/>
          <w:spacing w:val="-3"/>
        </w:rPr>
        <w:t xml:space="preserve"> </w:t>
      </w:r>
      <w:r>
        <w:rPr>
          <w:color w:val="2C2C2A"/>
        </w:rPr>
        <w:t>Congress</w:t>
      </w:r>
      <w:r>
        <w:rPr>
          <w:color w:val="2C2C2A"/>
          <w:spacing w:val="-5"/>
        </w:rPr>
        <w:t xml:space="preserve"> </w:t>
      </w:r>
      <w:r>
        <w:rPr>
          <w:color w:val="2C2C2A"/>
        </w:rPr>
        <w:t>and state</w:t>
      </w:r>
      <w:r>
        <w:rPr>
          <w:color w:val="2C2C2A"/>
          <w:spacing w:val="-7"/>
        </w:rPr>
        <w:t xml:space="preserve"> </w:t>
      </w:r>
      <w:r>
        <w:rPr>
          <w:color w:val="2C2C2A"/>
        </w:rPr>
        <w:t>legislatures;</w:t>
      </w:r>
    </w:p>
    <w:p w14:paraId="3614B004" w14:textId="77777777" w:rsidR="006D1AF8" w:rsidRDefault="00BC207C">
      <w:pPr>
        <w:pStyle w:val="ListParagraph"/>
        <w:numPr>
          <w:ilvl w:val="0"/>
          <w:numId w:val="3"/>
        </w:numPr>
        <w:tabs>
          <w:tab w:val="left" w:pos="960"/>
          <w:tab w:val="left" w:pos="961"/>
          <w:tab w:val="left" w:pos="2020"/>
          <w:tab w:val="left" w:pos="2982"/>
          <w:tab w:val="left" w:pos="3579"/>
          <w:tab w:val="left" w:pos="4897"/>
          <w:tab w:val="left" w:pos="5467"/>
          <w:tab w:val="left" w:pos="6211"/>
          <w:tab w:val="left" w:pos="7782"/>
          <w:tab w:val="left" w:pos="9064"/>
        </w:tabs>
        <w:spacing w:before="58" w:line="285" w:lineRule="auto"/>
        <w:ind w:right="256"/>
        <w:jc w:val="left"/>
      </w:pPr>
      <w:r>
        <w:rPr>
          <w:color w:val="2C2C2A"/>
        </w:rPr>
        <w:t>Coalition</w:t>
      </w:r>
      <w:r>
        <w:rPr>
          <w:color w:val="2C2C2A"/>
        </w:rPr>
        <w:tab/>
        <w:t>building</w:t>
      </w:r>
      <w:r>
        <w:rPr>
          <w:color w:val="2C2C2A"/>
        </w:rPr>
        <w:tab/>
        <w:t>with</w:t>
      </w:r>
      <w:r>
        <w:rPr>
          <w:color w:val="2C2C2A"/>
        </w:rPr>
        <w:tab/>
        <w:t>established</w:t>
      </w:r>
      <w:r>
        <w:rPr>
          <w:color w:val="2C2C2A"/>
        </w:rPr>
        <w:tab/>
        <w:t>civil</w:t>
      </w:r>
      <w:r>
        <w:rPr>
          <w:color w:val="2C2C2A"/>
        </w:rPr>
        <w:tab/>
        <w:t>rights</w:t>
      </w:r>
      <w:r>
        <w:rPr>
          <w:color w:val="2C2C2A"/>
        </w:rPr>
        <w:tab/>
      </w:r>
      <w:r>
        <w:rPr>
          <w:color w:val="2C2C2A"/>
        </w:rPr>
        <w:t>organizations,</w:t>
      </w:r>
      <w:r>
        <w:rPr>
          <w:color w:val="2C2C2A"/>
        </w:rPr>
        <w:tab/>
        <w:t>Indigenous</w:t>
      </w:r>
      <w:r>
        <w:rPr>
          <w:color w:val="2C2C2A"/>
        </w:rPr>
        <w:tab/>
      </w:r>
      <w:r>
        <w:rPr>
          <w:color w:val="2C2C2A"/>
          <w:spacing w:val="-1"/>
        </w:rPr>
        <w:t xml:space="preserve">rights </w:t>
      </w:r>
      <w:r>
        <w:rPr>
          <w:color w:val="2C2C2A"/>
        </w:rPr>
        <w:t>organizations, and international human rights</w:t>
      </w:r>
      <w:r>
        <w:rPr>
          <w:color w:val="2C2C2A"/>
          <w:spacing w:val="-18"/>
        </w:rPr>
        <w:t xml:space="preserve"> </w:t>
      </w:r>
      <w:r>
        <w:rPr>
          <w:color w:val="2C2C2A"/>
        </w:rPr>
        <w:t>bodies;</w:t>
      </w:r>
    </w:p>
    <w:p w14:paraId="52B16D2F" w14:textId="77777777" w:rsidR="006D1AF8" w:rsidRDefault="00BC207C">
      <w:pPr>
        <w:pStyle w:val="ListParagraph"/>
        <w:numPr>
          <w:ilvl w:val="0"/>
          <w:numId w:val="3"/>
        </w:numPr>
        <w:tabs>
          <w:tab w:val="left" w:pos="960"/>
          <w:tab w:val="left" w:pos="961"/>
        </w:tabs>
        <w:spacing w:before="58" w:line="285" w:lineRule="auto"/>
        <w:ind w:right="260"/>
        <w:jc w:val="left"/>
      </w:pPr>
      <w:r>
        <w:rPr>
          <w:color w:val="2C2C2A"/>
        </w:rPr>
        <w:t>Pursuit of formal recognition and standing before the United Nations Permanent Forum on Indigenous</w:t>
      </w:r>
      <w:r>
        <w:rPr>
          <w:color w:val="2C2C2A"/>
          <w:spacing w:val="-8"/>
        </w:rPr>
        <w:t xml:space="preserve"> </w:t>
      </w:r>
      <w:r>
        <w:rPr>
          <w:color w:val="2C2C2A"/>
        </w:rPr>
        <w:t>Issues;</w:t>
      </w:r>
    </w:p>
    <w:p w14:paraId="7BB674D8" w14:textId="77777777" w:rsidR="006D1AF8" w:rsidRDefault="00BC207C">
      <w:pPr>
        <w:pStyle w:val="ListParagraph"/>
        <w:numPr>
          <w:ilvl w:val="0"/>
          <w:numId w:val="3"/>
        </w:numPr>
        <w:tabs>
          <w:tab w:val="left" w:pos="961"/>
        </w:tabs>
        <w:spacing w:before="56" w:line="285" w:lineRule="auto"/>
        <w:ind w:right="240"/>
      </w:pPr>
      <w:r>
        <w:rPr>
          <w:color w:val="2C2C2A"/>
        </w:rPr>
        <w:t>A public communications and media strategy coordinated through the ACE Media Network.</w:t>
      </w:r>
      <w:r>
        <w:rPr>
          <w:color w:val="2C2C2A"/>
          <w:spacing w:val="-11"/>
        </w:rPr>
        <w:t xml:space="preserve"> </w:t>
      </w:r>
      <w:r>
        <w:rPr>
          <w:color w:val="2C2C2A"/>
        </w:rPr>
        <w:t>ACE</w:t>
      </w:r>
      <w:r>
        <w:rPr>
          <w:color w:val="2C2C2A"/>
          <w:spacing w:val="-14"/>
        </w:rPr>
        <w:t xml:space="preserve"> </w:t>
      </w:r>
      <w:r>
        <w:rPr>
          <w:color w:val="2C2C2A"/>
        </w:rPr>
        <w:t>shall</w:t>
      </w:r>
      <w:r>
        <w:rPr>
          <w:color w:val="2C2C2A"/>
          <w:spacing w:val="-11"/>
        </w:rPr>
        <w:t xml:space="preserve"> </w:t>
      </w:r>
      <w:r>
        <w:rPr>
          <w:color w:val="2C2C2A"/>
        </w:rPr>
        <w:t>additionally</w:t>
      </w:r>
      <w:r>
        <w:rPr>
          <w:color w:val="2C2C2A"/>
          <w:spacing w:val="-11"/>
        </w:rPr>
        <w:t xml:space="preserve"> </w:t>
      </w:r>
      <w:r>
        <w:rPr>
          <w:color w:val="2C2C2A"/>
        </w:rPr>
        <w:t>prepare</w:t>
      </w:r>
      <w:r>
        <w:rPr>
          <w:color w:val="2C2C2A"/>
          <w:spacing w:val="-13"/>
        </w:rPr>
        <w:t xml:space="preserve"> </w:t>
      </w:r>
      <w:r>
        <w:rPr>
          <w:color w:val="2C2C2A"/>
        </w:rPr>
        <w:t>and</w:t>
      </w:r>
      <w:r>
        <w:rPr>
          <w:color w:val="2C2C2A"/>
          <w:spacing w:val="-13"/>
        </w:rPr>
        <w:t xml:space="preserve"> </w:t>
      </w:r>
      <w:r>
        <w:rPr>
          <w:color w:val="2C2C2A"/>
        </w:rPr>
        <w:t>maintain,</w:t>
      </w:r>
      <w:r>
        <w:rPr>
          <w:color w:val="2C2C2A"/>
          <w:spacing w:val="-8"/>
        </w:rPr>
        <w:t xml:space="preserve"> </w:t>
      </w:r>
      <w:r>
        <w:rPr>
          <w:color w:val="2C2C2A"/>
        </w:rPr>
        <w:t>on</w:t>
      </w:r>
      <w:r>
        <w:rPr>
          <w:color w:val="2C2C2A"/>
          <w:spacing w:val="-13"/>
        </w:rPr>
        <w:t xml:space="preserve"> </w:t>
      </w:r>
      <w:r>
        <w:rPr>
          <w:color w:val="2C2C2A"/>
        </w:rPr>
        <w:t>permanent</w:t>
      </w:r>
      <w:r>
        <w:rPr>
          <w:color w:val="2C2C2A"/>
          <w:spacing w:val="-12"/>
        </w:rPr>
        <w:t xml:space="preserve"> </w:t>
      </w:r>
      <w:r>
        <w:rPr>
          <w:color w:val="2C2C2A"/>
        </w:rPr>
        <w:t>retainer</w:t>
      </w:r>
      <w:r>
        <w:rPr>
          <w:color w:val="2C2C2A"/>
          <w:spacing w:val="-8"/>
        </w:rPr>
        <w:t xml:space="preserve"> </w:t>
      </w:r>
      <w:r>
        <w:rPr>
          <w:color w:val="2C2C2A"/>
        </w:rPr>
        <w:t>with</w:t>
      </w:r>
      <w:r>
        <w:rPr>
          <w:color w:val="2C2C2A"/>
          <w:spacing w:val="-13"/>
        </w:rPr>
        <w:t xml:space="preserve"> </w:t>
      </w:r>
      <w:r>
        <w:rPr>
          <w:color w:val="2C2C2A"/>
        </w:rPr>
        <w:t>its</w:t>
      </w:r>
      <w:r>
        <w:rPr>
          <w:color w:val="2C2C2A"/>
          <w:spacing w:val="-11"/>
        </w:rPr>
        <w:t xml:space="preserve"> </w:t>
      </w:r>
      <w:r>
        <w:rPr>
          <w:color w:val="2C2C2A"/>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rPr>
        <w:t xml:space="preserve"> </w:t>
      </w:r>
      <w:r>
        <w:rPr>
          <w:color w:val="2C2C2A"/>
        </w:rPr>
        <w:t>to</w:t>
      </w:r>
      <w:r>
        <w:rPr>
          <w:color w:val="2C2C2A"/>
          <w:spacing w:val="-16"/>
        </w:rPr>
        <w:t xml:space="preserve"> </w:t>
      </w:r>
      <w:r>
        <w:rPr>
          <w:color w:val="2C2C2A"/>
        </w:rPr>
        <w:t>deploy</w:t>
      </w:r>
      <w:r>
        <w:rPr>
          <w:color w:val="2C2C2A"/>
          <w:spacing w:val="-15"/>
        </w:rPr>
        <w:t xml:space="preserve"> </w:t>
      </w:r>
      <w:r>
        <w:rPr>
          <w:color w:val="2C2C2A"/>
        </w:rPr>
        <w:t>within</w:t>
      </w:r>
      <w:r>
        <w:rPr>
          <w:color w:val="2C2C2A"/>
          <w:spacing w:val="-11"/>
        </w:rPr>
        <w:t xml:space="preserve"> </w:t>
      </w:r>
      <w:r>
        <w:rPr>
          <w:color w:val="2C2C2A"/>
        </w:rPr>
        <w:t>48</w:t>
      </w:r>
      <w:r>
        <w:rPr>
          <w:color w:val="2C2C2A"/>
          <w:spacing w:val="-23"/>
        </w:rPr>
        <w:t xml:space="preserve"> </w:t>
      </w:r>
      <w:r>
        <w:rPr>
          <w:color w:val="2C2C2A"/>
        </w:rPr>
        <w:t>hours</w:t>
      </w:r>
      <w:r>
        <w:rPr>
          <w:color w:val="2C2C2A"/>
          <w:spacing w:val="-11"/>
        </w:rPr>
        <w:t xml:space="preserve"> </w:t>
      </w:r>
      <w:r>
        <w:rPr>
          <w:color w:val="2C2C2A"/>
        </w:rPr>
        <w:t>of</w:t>
      </w:r>
      <w:r>
        <w:rPr>
          <w:color w:val="2C2C2A"/>
          <w:spacing w:val="-13"/>
        </w:rPr>
        <w:t xml:space="preserve"> </w:t>
      </w:r>
      <w:r>
        <w:rPr>
          <w:color w:val="2C2C2A"/>
        </w:rPr>
        <w:t>any</w:t>
      </w:r>
      <w:r>
        <w:rPr>
          <w:color w:val="2C2C2A"/>
          <w:spacing w:val="-16"/>
        </w:rPr>
        <w:t xml:space="preserve"> </w:t>
      </w:r>
      <w:r>
        <w:rPr>
          <w:color w:val="2C2C2A"/>
        </w:rPr>
        <w:t>legal</w:t>
      </w:r>
      <w:r>
        <w:rPr>
          <w:color w:val="2C2C2A"/>
          <w:spacing w:val="-15"/>
        </w:rPr>
        <w:t xml:space="preserve"> </w:t>
      </w:r>
      <w:r>
        <w:rPr>
          <w:color w:val="2C2C2A"/>
        </w:rPr>
        <w:t>challenge.</w:t>
      </w:r>
      <w:r>
        <w:rPr>
          <w:color w:val="2C2C2A"/>
          <w:spacing w:val="-8"/>
        </w:rPr>
        <w:t xml:space="preserve"> </w:t>
      </w:r>
      <w:r>
        <w:rPr>
          <w:color w:val="2C2C2A"/>
        </w:rPr>
        <w:t>ACE</w:t>
      </w:r>
      <w:r>
        <w:rPr>
          <w:color w:val="2C2C2A"/>
          <w:spacing w:val="-17"/>
        </w:rPr>
        <w:t xml:space="preserve"> </w:t>
      </w:r>
      <w:r>
        <w:rPr>
          <w:color w:val="2C2C2A"/>
        </w:rPr>
        <w:t>does</w:t>
      </w:r>
      <w:r>
        <w:rPr>
          <w:color w:val="2C2C2A"/>
          <w:spacing w:val="-14"/>
        </w:rPr>
        <w:t xml:space="preserve"> </w:t>
      </w:r>
      <w:r>
        <w:rPr>
          <w:color w:val="2C2C2A"/>
        </w:rPr>
        <w:t>not</w:t>
      </w:r>
      <w:r>
        <w:rPr>
          <w:color w:val="2C2C2A"/>
          <w:spacing w:val="-15"/>
        </w:rPr>
        <w:t xml:space="preserve"> </w:t>
      </w:r>
      <w:r>
        <w:rPr>
          <w:color w:val="2C2C2A"/>
        </w:rPr>
        <w:t>wait</w:t>
      </w:r>
      <w:r>
        <w:rPr>
          <w:color w:val="2C2C2A"/>
          <w:spacing w:val="-15"/>
        </w:rPr>
        <w:t xml:space="preserve"> </w:t>
      </w:r>
      <w:r>
        <w:rPr>
          <w:color w:val="2C2C2A"/>
        </w:rPr>
        <w:t>to</w:t>
      </w:r>
      <w:r>
        <w:rPr>
          <w:color w:val="2C2C2A"/>
          <w:spacing w:val="-20"/>
        </w:rPr>
        <w:t xml:space="preserve"> </w:t>
      </w:r>
      <w:r>
        <w:rPr>
          <w:color w:val="2C2C2A"/>
        </w:rPr>
        <w:t>be</w:t>
      </w:r>
      <w:r>
        <w:rPr>
          <w:color w:val="2C2C2A"/>
          <w:spacing w:val="-12"/>
        </w:rPr>
        <w:t xml:space="preserve"> </w:t>
      </w:r>
      <w:r>
        <w:rPr>
          <w:color w:val="2C2C2A"/>
        </w:rPr>
        <w:t>challenged to prepare its</w:t>
      </w:r>
      <w:r>
        <w:rPr>
          <w:color w:val="2C2C2A"/>
          <w:spacing w:val="-6"/>
        </w:rPr>
        <w:t xml:space="preserve"> </w:t>
      </w:r>
      <w:r>
        <w:rPr>
          <w:color w:val="2C2C2A"/>
        </w:rPr>
        <w:t>defense.</w:t>
      </w:r>
    </w:p>
    <w:p w14:paraId="21AD7B55" w14:textId="77777777" w:rsidR="005D028F" w:rsidRDefault="005D028F">
      <w:pPr>
        <w:pStyle w:val="BodyText"/>
        <w:spacing w:before="95" w:line="285" w:lineRule="auto"/>
        <w:ind w:left="240" w:right="240"/>
        <w:rPr>
          <w:color w:val="2C2C2A"/>
        </w:rPr>
      </w:pPr>
    </w:p>
    <w:p w14:paraId="17611EE8" w14:textId="77777777" w:rsidR="005D028F" w:rsidRDefault="005D028F">
      <w:pPr>
        <w:pStyle w:val="BodyText"/>
        <w:spacing w:before="95" w:line="285" w:lineRule="auto"/>
        <w:ind w:left="240" w:right="240"/>
        <w:rPr>
          <w:color w:val="2C2C2A"/>
        </w:rPr>
      </w:pPr>
    </w:p>
    <w:p w14:paraId="03EB7883" w14:textId="77777777" w:rsidR="006D1AF8" w:rsidRDefault="00BC207C">
      <w:pPr>
        <w:pStyle w:val="BodyText"/>
        <w:spacing w:before="95" w:line="285" w:lineRule="auto"/>
        <w:ind w:left="240" w:right="240"/>
      </w:pPr>
      <w:r>
        <w:rPr>
          <w:color w:val="2C2C2A"/>
        </w:rPr>
        <w:t>ACE’s external political strategy operates simultaneously across three domestic tracks and one international track, each established in detail in the Titles that follow this one. This Section serves as the coordinating framework that ties those tracks together and ensures that each reinforces the others rather than competing with them.</w:t>
      </w:r>
    </w:p>
    <w:p w14:paraId="7B7ADEFA" w14:textId="77777777" w:rsidR="006D1AF8" w:rsidRDefault="00BC207C">
      <w:pPr>
        <w:pStyle w:val="BodyText"/>
        <w:spacing w:before="95" w:line="285" w:lineRule="auto"/>
        <w:ind w:left="240" w:right="240"/>
      </w:pPr>
      <w:r>
        <w:rPr>
          <w:color w:val="2C2C2A"/>
        </w:rPr>
        <w:t xml:space="preserve">Domestic Track 1: The Black American Tax Equity Initiative. Title XV of this Act establishes ACE’s demand that Congress extend to Black Americans the same federal tax exemption it has already extended to tribal members, applying a principle already accepted to a people it has not yet been applied to. This track is pursued through the ACE Congressional Caucus established in Title XVI and through the three pursuit tracks defined in Title XV: legislative advocacy, legal strategy, and political </w:t>
      </w:r>
      <w:proofErr w:type="gramStart"/>
      <w:r>
        <w:rPr>
          <w:color w:val="2C2C2A"/>
        </w:rPr>
        <w:t>argument</w:t>
      </w:r>
      <w:proofErr w:type="gramEnd"/>
      <w:r>
        <w:rPr>
          <w:color w:val="2C2C2A"/>
        </w:rPr>
        <w:t>.</w:t>
      </w:r>
    </w:p>
    <w:p w14:paraId="33C90F29" w14:textId="77777777" w:rsidR="006D1AF8" w:rsidRDefault="00BC207C">
      <w:pPr>
        <w:pStyle w:val="BodyText"/>
        <w:spacing w:before="95" w:line="285" w:lineRule="auto"/>
        <w:ind w:left="240" w:right="240"/>
      </w:pPr>
      <w:r>
        <w:rPr>
          <w:color w:val="2C2C2A"/>
        </w:rPr>
        <w:t>Domestic Track 2: The Contingency Land Claim. Title XXI of this Act establishes ACE’s parallel, non-tribal-dependent path to sovereign territory through a congressional land claim to 33.15 million acres of existing Bureau of Land Management public land across ten states, to be secured through the ACE Sovereign Territory Act described in Title XXI Section 2111. This track runs simultaneously with and independent of the tribal partnership strategy of Title III, ensuring that ACE’s mission never depends on the</w:t>
      </w:r>
      <w:r>
        <w:rPr>
          <w:color w:val="2C2C2A"/>
        </w:rPr>
        <w:t xml:space="preserve"> consent of any single party.</w:t>
      </w:r>
    </w:p>
    <w:p w14:paraId="435778ED" w14:textId="77777777" w:rsidR="006D1AF8" w:rsidRDefault="00BC207C">
      <w:pPr>
        <w:pStyle w:val="BodyText"/>
        <w:spacing w:before="95" w:line="285" w:lineRule="auto"/>
        <w:ind w:left="240" w:right="240"/>
      </w:pPr>
      <w:r>
        <w:rPr>
          <w:color w:val="2C2C2A"/>
        </w:rPr>
        <w:t>Domestic Track 3: The ACE Congressional Caucus and Institutional Infrastructure. Title XVI of this Act establishes the ACE Congressional Caucus as an independent external endorsement body, the ACE PAC, the ACE Justice League, and the full institutional ecosystem through which ACE’s political interests are represented at every level of American governance. These institutions are ACE’s own, independent of all existing political caucuses and party structures, accountable only to ACE communities and the ACE Gov</w:t>
      </w:r>
      <w:r>
        <w:rPr>
          <w:color w:val="2C2C2A"/>
        </w:rPr>
        <w:t>erning Charter.</w:t>
      </w:r>
    </w:p>
    <w:p w14:paraId="0DC6FE8F" w14:textId="77777777" w:rsidR="006D1AF8" w:rsidRDefault="00BC207C">
      <w:pPr>
        <w:pStyle w:val="BodyText"/>
        <w:spacing w:before="95" w:line="285" w:lineRule="auto"/>
        <w:ind w:left="240" w:right="240"/>
      </w:pPr>
      <w:r>
        <w:rPr>
          <w:color w:val="2C2C2A"/>
        </w:rPr>
        <w:t>International Track: The Human Rights Doctrine. Title XXII of this Act establishes ACE’s claim before international human rights bodies, grounded in the principle that civil rights are downstream of human rights, and that the violations visited upon Black Americans constitute violations of international human rights law cognizable before international bodies independently of and in addition to their status as domestic civil rights violations. The ACE Human Rights Commission established in Title XXII coordin</w:t>
      </w:r>
      <w:r>
        <w:rPr>
          <w:color w:val="2C2C2A"/>
        </w:rPr>
        <w:t>ates this international track with the three domestic tracks to ensure that a single, consistent historical and legal narrative is presented in every forum simultaneously.</w:t>
      </w:r>
    </w:p>
    <w:p w14:paraId="26205AFD" w14:textId="77777777" w:rsidR="006D1AF8" w:rsidRDefault="00BC207C">
      <w:pPr>
        <w:pStyle w:val="BodyText"/>
        <w:spacing w:before="95" w:line="285" w:lineRule="auto"/>
        <w:ind w:left="240" w:right="240"/>
      </w:pPr>
      <w:r>
        <w:rPr>
          <w:color w:val="2C2C2A"/>
        </w:rPr>
        <w:t>The Coordinating Principle. Each of these four tracks strengthens the others. The domestic legislative argument for BATEI is strengthened when the same historical record is simultaneously being cited in an internationally recognized human rights process. The international human rights claim is strengthened when ACE has simultaneously pursued domestic remedies and demonstrated their structural inadequacy. The contingency land claim is strengthened when its legal foundation, the Continuity Doctrine grounded i</w:t>
      </w:r>
      <w:r>
        <w:rPr>
          <w:color w:val="2C2C2A"/>
        </w:rPr>
        <w:t>n Dred Scott v. Sandford, is being argued simultaneously before Congress and before international human rights bodies. The Congressional Caucus is strengthened when it can point to an active international human rights proceeding as evidence that ACE’s claim has reached beyond the domestic political system. ACE coordinates the timing, documentation, and public communication of all four tracks through the ACE Policy Institute in partnership with the ACE Human Rights Commission and the ACE Congressional Caucus</w:t>
      </w:r>
      <w:r>
        <w:rPr>
          <w:color w:val="2C2C2A"/>
        </w:rPr>
        <w:t>.</w:t>
      </w:r>
    </w:p>
    <w:p w14:paraId="424F67BD"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7B4B909A" w14:textId="77777777" w:rsidR="006D1AF8" w:rsidRDefault="006D1AF8">
      <w:pPr>
        <w:pStyle w:val="BodyText"/>
        <w:ind w:left="0"/>
        <w:jc w:val="left"/>
        <w:rPr>
          <w:sz w:val="20"/>
        </w:rPr>
      </w:pPr>
    </w:p>
    <w:p w14:paraId="1CF76713" w14:textId="77777777" w:rsidR="006D1AF8" w:rsidRDefault="006D1AF8">
      <w:pPr>
        <w:pStyle w:val="BodyText"/>
        <w:spacing w:before="5"/>
        <w:ind w:left="0"/>
        <w:jc w:val="left"/>
      </w:pPr>
    </w:p>
    <w:p w14:paraId="5A39F295" w14:textId="77777777" w:rsidR="006D1AF8" w:rsidRDefault="00BC207C">
      <w:pPr>
        <w:pStyle w:val="Heading3"/>
        <w:ind w:right="379"/>
      </w:pPr>
      <w:r>
        <w:rPr>
          <w:color w:val="886912"/>
        </w:rPr>
        <w:t>TITLE X</w:t>
      </w:r>
    </w:p>
    <w:p w14:paraId="7C1C1E2F" w14:textId="77777777" w:rsidR="006D1AF8" w:rsidRDefault="00BC207C">
      <w:pPr>
        <w:spacing w:before="65"/>
        <w:ind w:left="370" w:right="392"/>
        <w:jc w:val="center"/>
        <w:rPr>
          <w:b/>
          <w:sz w:val="30"/>
        </w:rPr>
      </w:pPr>
      <w:r>
        <w:rPr>
          <w:b/>
          <w:color w:val="1A1A1A"/>
          <w:sz w:val="30"/>
        </w:rPr>
        <w:t>FOOD SOVEREIGNTY, AGRICULTURE, AND ENVIRONMENTAL STEWARDSHIP</w:t>
      </w:r>
    </w:p>
    <w:p w14:paraId="5DBEEC08" w14:textId="77777777" w:rsidR="006D1AF8" w:rsidRDefault="006D1AF8">
      <w:pPr>
        <w:pStyle w:val="BodyText"/>
        <w:ind w:left="0"/>
        <w:jc w:val="left"/>
        <w:rPr>
          <w:b/>
          <w:sz w:val="20"/>
        </w:rPr>
      </w:pPr>
    </w:p>
    <w:p w14:paraId="0071CB99" w14:textId="77777777" w:rsidR="006D1AF8" w:rsidRDefault="00BC207C">
      <w:pPr>
        <w:pStyle w:val="BodyText"/>
        <w:spacing w:before="6"/>
        <w:ind w:left="0"/>
        <w:jc w:val="left"/>
        <w:rPr>
          <w:b/>
          <w:sz w:val="17"/>
        </w:rPr>
      </w:pPr>
      <w:r>
        <w:pict w14:anchorId="212DB2FD">
          <v:line id="_x0000_s2068" style="position:absolute;z-index:251656192;mso-wrap-distance-left:0;mso-wrap-distance-right:0;mso-position-horizontal-relative:page" from="70.6pt,12.3pt" to="541.55pt,12.3pt" strokecolor="#886912" strokeweight=".48pt">
            <w10:wrap type="topAndBottom" anchorx="page"/>
          </v:line>
        </w:pict>
      </w:r>
    </w:p>
    <w:p w14:paraId="289C5425" w14:textId="77777777" w:rsidR="006D1AF8" w:rsidRDefault="00BC207C">
      <w:pPr>
        <w:pStyle w:val="Heading5"/>
        <w:spacing w:before="186"/>
      </w:pPr>
      <w:r>
        <w:rPr>
          <w:color w:val="886912"/>
        </w:rPr>
        <w:t xml:space="preserve">Sec. 1001. </w:t>
      </w:r>
      <w:r>
        <w:rPr>
          <w:color w:val="1A1A1A"/>
        </w:rPr>
        <w:t>The Native Agricultural Sovereignty Principle</w:t>
      </w:r>
    </w:p>
    <w:p w14:paraId="1054E5B0" w14:textId="77777777" w:rsidR="006D1AF8" w:rsidRDefault="00BC207C">
      <w:pPr>
        <w:pStyle w:val="BodyText"/>
        <w:spacing w:before="112" w:line="285" w:lineRule="auto"/>
        <w:ind w:left="240" w:right="240"/>
      </w:pPr>
      <w:r>
        <w:rPr>
          <w:color w:val="2C2C2A"/>
        </w:rPr>
        <w:t xml:space="preserve">Native American tribal nations are not passive land providers in the ACE food and agricultural system. They are </w:t>
      </w:r>
      <w:proofErr w:type="gramStart"/>
      <w:r>
        <w:rPr>
          <w:color w:val="2C2C2A"/>
        </w:rPr>
        <w:t>the senior</w:t>
      </w:r>
      <w:proofErr w:type="gramEnd"/>
      <w:r>
        <w:rPr>
          <w:color w:val="2C2C2A"/>
        </w:rPr>
        <w:t xml:space="preserve">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3"/>
        </w:rPr>
        <w:t xml:space="preserve"> </w:t>
      </w:r>
      <w:r>
        <w:rPr>
          <w:color w:val="2C2C2A"/>
        </w:rPr>
        <w:t>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3"/>
        </w:rPr>
        <w:t xml:space="preserve"> </w:t>
      </w:r>
      <w:r>
        <w:rPr>
          <w:color w:val="2C2C2A"/>
        </w:rPr>
        <w:t>this</w:t>
      </w:r>
      <w:r>
        <w:rPr>
          <w:color w:val="2C2C2A"/>
          <w:spacing w:val="-9"/>
        </w:rPr>
        <w:t xml:space="preserve"> </w:t>
      </w:r>
      <w:r>
        <w:rPr>
          <w:color w:val="2C2C2A"/>
        </w:rPr>
        <w:t>knowledge</w:t>
      </w:r>
      <w:r>
        <w:rPr>
          <w:color w:val="2C2C2A"/>
          <w:spacing w:val="-8"/>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xml:space="preserve"> </w:t>
      </w:r>
      <w:r>
        <w:rPr>
          <w:color w:val="2C2C2A"/>
        </w:rPr>
        <w:t>farmers.</w:t>
      </w:r>
    </w:p>
    <w:p w14:paraId="23FC528A" w14:textId="77777777" w:rsidR="006D1AF8" w:rsidRDefault="00BC207C">
      <w:pPr>
        <w:pStyle w:val="BodyText"/>
        <w:spacing w:before="92" w:line="285" w:lineRule="auto"/>
        <w:ind w:left="240" w:right="243"/>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2"/>
        </w:rPr>
        <w:t xml:space="preserve"> </w:t>
      </w:r>
      <w:r>
        <w:rPr>
          <w:color w:val="2C2C2A"/>
        </w:rPr>
        <w:t>engagement</w:t>
      </w:r>
      <w:r>
        <w:rPr>
          <w:color w:val="2C2C2A"/>
          <w:spacing w:val="-17"/>
        </w:rPr>
        <w:t xml:space="preserve"> </w:t>
      </w:r>
      <w:r>
        <w:rPr>
          <w:color w:val="2C2C2A"/>
        </w:rPr>
        <w:t>list</w:t>
      </w:r>
      <w:r>
        <w:rPr>
          <w:color w:val="2C2C2A"/>
          <w:spacing w:val="-14"/>
        </w:rPr>
        <w:t xml:space="preserve"> </w:t>
      </w:r>
      <w:r>
        <w:rPr>
          <w:color w:val="2C2C2A"/>
        </w:rPr>
        <w:t>have</w:t>
      </w:r>
      <w:r>
        <w:rPr>
          <w:color w:val="2C2C2A"/>
          <w:spacing w:val="-16"/>
        </w:rPr>
        <w:t xml:space="preserve"> </w:t>
      </w:r>
      <w:r>
        <w:rPr>
          <w:color w:val="2C2C2A"/>
        </w:rPr>
        <w:t>been</w:t>
      </w:r>
      <w:r>
        <w:rPr>
          <w:color w:val="2C2C2A"/>
          <w:spacing w:val="-20"/>
        </w:rPr>
        <w:t xml:space="preserve"> </w:t>
      </w:r>
      <w:r>
        <w:rPr>
          <w:color w:val="2C2C2A"/>
        </w:rPr>
        <w:t>managing</w:t>
      </w:r>
      <w:r>
        <w:rPr>
          <w:color w:val="2C2C2A"/>
          <w:spacing w:val="-18"/>
        </w:rPr>
        <w:t xml:space="preserve"> </w:t>
      </w:r>
      <w:r>
        <w:rPr>
          <w:color w:val="2C2C2A"/>
        </w:rPr>
        <w:t>livestock</w:t>
      </w:r>
      <w:r>
        <w:rPr>
          <w:color w:val="2C2C2A"/>
          <w:spacing w:val="-15"/>
        </w:rPr>
        <w:t xml:space="preserve"> </w:t>
      </w:r>
      <w:r>
        <w:rPr>
          <w:color w:val="2C2C2A"/>
        </w:rPr>
        <w:t>operations,</w:t>
      </w:r>
      <w:r>
        <w:rPr>
          <w:color w:val="2C2C2A"/>
          <w:spacing w:val="-13"/>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w:t>
      </w:r>
      <w:r>
        <w:rPr>
          <w:color w:val="2C2C2A"/>
        </w:rPr>
        <w:t>nosaunee and other nations is among the most productive and sustainable intercropping systems ever devised. ACE inherits this knowledge as the foundation of its food economy, not as a supplement to</w:t>
      </w:r>
      <w:r>
        <w:rPr>
          <w:color w:val="2C2C2A"/>
          <w:spacing w:val="-39"/>
        </w:rPr>
        <w:t xml:space="preserve"> </w:t>
      </w:r>
      <w:r>
        <w:rPr>
          <w:color w:val="2C2C2A"/>
        </w:rPr>
        <w:t>it.</w:t>
      </w:r>
    </w:p>
    <w:p w14:paraId="21F73FCE" w14:textId="77777777" w:rsidR="006D1AF8" w:rsidRDefault="006D1AF8">
      <w:pPr>
        <w:pStyle w:val="BodyText"/>
        <w:spacing w:before="2"/>
        <w:ind w:left="0"/>
        <w:jc w:val="left"/>
        <w:rPr>
          <w:sz w:val="25"/>
        </w:rPr>
      </w:pPr>
    </w:p>
    <w:p w14:paraId="25577E7E" w14:textId="77777777" w:rsidR="006D1AF8" w:rsidRDefault="00BC207C">
      <w:pPr>
        <w:pStyle w:val="Heading5"/>
      </w:pPr>
      <w:r>
        <w:rPr>
          <w:color w:val="886912"/>
        </w:rPr>
        <w:t xml:space="preserve">Sec. 1002. </w:t>
      </w:r>
      <w:r>
        <w:rPr>
          <w:color w:val="1A1A1A"/>
        </w:rPr>
        <w:t>ACE Agricultural Cooperative - Structure and Tribal Equity</w:t>
      </w:r>
    </w:p>
    <w:p w14:paraId="289C6FE5" w14:textId="77777777" w:rsidR="006D1AF8" w:rsidRDefault="00BC207C">
      <w:pPr>
        <w:pStyle w:val="BodyText"/>
        <w:spacing w:before="124" w:line="285" w:lineRule="auto"/>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14:paraId="147D644C" w14:textId="77777777" w:rsidR="006D1AF8" w:rsidRDefault="00BC207C">
      <w:pPr>
        <w:pStyle w:val="ListParagraph"/>
        <w:numPr>
          <w:ilvl w:val="1"/>
          <w:numId w:val="4"/>
        </w:numPr>
        <w:tabs>
          <w:tab w:val="left" w:pos="961"/>
        </w:tabs>
        <w:spacing w:before="96" w:line="285" w:lineRule="auto"/>
        <w:ind w:right="245"/>
      </w:pPr>
      <w:r>
        <w:rPr>
          <w:color w:val="2C2C2A"/>
        </w:rPr>
        <w:t xml:space="preserve">Tribal Partner equity stake: Not less than fifty-one percent (51%) of </w:t>
      </w:r>
      <w:r>
        <w:rPr>
          <w:color w:val="2C2C2A"/>
          <w:spacing w:val="-2"/>
        </w:rPr>
        <w:t xml:space="preserve">ACE </w:t>
      </w:r>
      <w:r>
        <w:rPr>
          <w:color w:val="2C2C2A"/>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rPr>
        <w:t xml:space="preserve"> </w:t>
      </w:r>
      <w:r>
        <w:rPr>
          <w:color w:val="2C2C2A"/>
        </w:rPr>
        <w:t>viable;</w:t>
      </w:r>
    </w:p>
    <w:p w14:paraId="297D6701" w14:textId="77777777" w:rsidR="006D1AF8" w:rsidRDefault="00BC207C">
      <w:pPr>
        <w:pStyle w:val="ListParagraph"/>
        <w:numPr>
          <w:ilvl w:val="1"/>
          <w:numId w:val="4"/>
        </w:numPr>
        <w:tabs>
          <w:tab w:val="left" w:pos="961"/>
        </w:tabs>
        <w:spacing w:line="285" w:lineRule="auto"/>
        <w:ind w:right="242"/>
      </w:pPr>
      <w:r>
        <w:rPr>
          <w:color w:val="2C2C2A"/>
        </w:rPr>
        <w:t xml:space="preserve">ACE community equity stake: The remaining forty-nine percent (49%) of cooperative ownership is distributed among ACE community farmer-members </w:t>
      </w:r>
      <w:proofErr w:type="gramStart"/>
      <w:r>
        <w:rPr>
          <w:color w:val="2C2C2A"/>
        </w:rPr>
        <w:t>on the basis of</w:t>
      </w:r>
      <w:proofErr w:type="gramEnd"/>
      <w:r>
        <w:rPr>
          <w:color w:val="2C2C2A"/>
        </w:rPr>
        <w:t xml:space="preserve"> labor contribution</w:t>
      </w:r>
      <w:r>
        <w:rPr>
          <w:color w:val="2C2C2A"/>
          <w:spacing w:val="-12"/>
        </w:rPr>
        <w:t xml:space="preserve"> </w:t>
      </w:r>
      <w:r>
        <w:rPr>
          <w:color w:val="2C2C2A"/>
        </w:rPr>
        <w:t>and</w:t>
      </w:r>
      <w:r>
        <w:rPr>
          <w:color w:val="2C2C2A"/>
          <w:spacing w:val="-12"/>
        </w:rPr>
        <w:t xml:space="preserve"> </w:t>
      </w:r>
      <w:r>
        <w:rPr>
          <w:color w:val="2C2C2A"/>
        </w:rPr>
        <w:t>capital</w:t>
      </w:r>
      <w:r>
        <w:rPr>
          <w:color w:val="2C2C2A"/>
          <w:spacing w:val="-11"/>
        </w:rPr>
        <w:t xml:space="preserve"> </w:t>
      </w:r>
      <w:r>
        <w:rPr>
          <w:color w:val="2C2C2A"/>
        </w:rPr>
        <w:t>investment,</w:t>
      </w:r>
      <w:r>
        <w:rPr>
          <w:color w:val="2C2C2A"/>
          <w:spacing w:val="-5"/>
        </w:rPr>
        <w:t xml:space="preserve"> </w:t>
      </w:r>
      <w:r>
        <w:rPr>
          <w:color w:val="2C2C2A"/>
        </w:rPr>
        <w:t>with</w:t>
      </w:r>
      <w:r>
        <w:rPr>
          <w:color w:val="2C2C2A"/>
          <w:spacing w:val="-12"/>
        </w:rPr>
        <w:t xml:space="preserve"> </w:t>
      </w:r>
      <w:r>
        <w:rPr>
          <w:color w:val="2C2C2A"/>
        </w:rPr>
        <w:t>no</w:t>
      </w:r>
      <w:r>
        <w:rPr>
          <w:color w:val="2C2C2A"/>
          <w:spacing w:val="-12"/>
        </w:rPr>
        <w:t xml:space="preserve"> </w:t>
      </w:r>
      <w:r>
        <w:rPr>
          <w:color w:val="2C2C2A"/>
        </w:rPr>
        <w:t>single</w:t>
      </w:r>
      <w:r>
        <w:rPr>
          <w:color w:val="2C2C2A"/>
          <w:spacing w:val="-8"/>
        </w:rPr>
        <w:t xml:space="preserve"> </w:t>
      </w:r>
      <w:r>
        <w:rPr>
          <w:color w:val="2C2C2A"/>
        </w:rPr>
        <w:t>member</w:t>
      </w:r>
      <w:r>
        <w:rPr>
          <w:color w:val="2C2C2A"/>
          <w:spacing w:val="-9"/>
        </w:rPr>
        <w:t xml:space="preserve"> </w:t>
      </w:r>
      <w:r>
        <w:rPr>
          <w:color w:val="2C2C2A"/>
        </w:rPr>
        <w:t>holding</w:t>
      </w:r>
      <w:r>
        <w:rPr>
          <w:color w:val="2C2C2A"/>
          <w:spacing w:val="-13"/>
        </w:rPr>
        <w:t xml:space="preserve"> </w:t>
      </w:r>
      <w:r>
        <w:rPr>
          <w:color w:val="2C2C2A"/>
        </w:rPr>
        <w:t>more</w:t>
      </w:r>
      <w:r>
        <w:rPr>
          <w:color w:val="2C2C2A"/>
          <w:spacing w:val="-14"/>
        </w:rPr>
        <w:t xml:space="preserve"> </w:t>
      </w:r>
      <w:r>
        <w:rPr>
          <w:color w:val="2C2C2A"/>
        </w:rPr>
        <w:t>than</w:t>
      </w:r>
      <w:r>
        <w:rPr>
          <w:color w:val="2C2C2A"/>
          <w:spacing w:val="-8"/>
        </w:rPr>
        <w:t xml:space="preserve"> </w:t>
      </w:r>
      <w:r>
        <w:rPr>
          <w:color w:val="2C2C2A"/>
        </w:rPr>
        <w:t>five</w:t>
      </w:r>
      <w:r>
        <w:rPr>
          <w:color w:val="2C2C2A"/>
          <w:spacing w:val="-11"/>
        </w:rPr>
        <w:t xml:space="preserve"> </w:t>
      </w:r>
      <w:r>
        <w:rPr>
          <w:color w:val="2C2C2A"/>
        </w:rPr>
        <w:t>percent (5%) of total cooperative</w:t>
      </w:r>
      <w:r>
        <w:rPr>
          <w:color w:val="2C2C2A"/>
          <w:spacing w:val="-10"/>
        </w:rPr>
        <w:t xml:space="preserve"> </w:t>
      </w:r>
      <w:r>
        <w:rPr>
          <w:color w:val="2C2C2A"/>
        </w:rPr>
        <w:t>equity;</w:t>
      </w:r>
    </w:p>
    <w:p w14:paraId="4AE553B6" w14:textId="77777777" w:rsidR="006D1AF8" w:rsidRDefault="00BC207C">
      <w:pPr>
        <w:pStyle w:val="ListParagraph"/>
        <w:numPr>
          <w:ilvl w:val="1"/>
          <w:numId w:val="4"/>
        </w:numPr>
        <w:tabs>
          <w:tab w:val="left" w:pos="961"/>
        </w:tabs>
        <w:spacing w:before="58" w:line="285" w:lineRule="auto"/>
        <w:ind w:right="244"/>
      </w:pPr>
      <w:r>
        <w:rPr>
          <w:color w:val="2C2C2A"/>
        </w:rPr>
        <w:t>Governance: The Cooperative is governed by a board of seven (7) directors, four (4) appointed by the Tribal Partner and three (3) elected by ACE</w:t>
      </w:r>
      <w:r>
        <w:rPr>
          <w:color w:val="2C2C2A"/>
          <w:spacing w:val="-23"/>
        </w:rPr>
        <w:t xml:space="preserve"> </w:t>
      </w:r>
      <w:r>
        <w:rPr>
          <w:color w:val="2C2C2A"/>
        </w:rPr>
        <w:t>farmer-members.</w:t>
      </w:r>
    </w:p>
    <w:p w14:paraId="5AC9541B"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78AC7003" w14:textId="77777777" w:rsidR="006D1AF8" w:rsidRDefault="006D1AF8">
      <w:pPr>
        <w:pStyle w:val="BodyText"/>
        <w:ind w:left="0"/>
        <w:jc w:val="left"/>
        <w:rPr>
          <w:sz w:val="23"/>
        </w:rPr>
      </w:pPr>
    </w:p>
    <w:p w14:paraId="0A522BFD" w14:textId="77777777" w:rsidR="006D1AF8" w:rsidRDefault="00BC207C">
      <w:pPr>
        <w:pStyle w:val="BodyText"/>
        <w:spacing w:before="93" w:line="285" w:lineRule="auto"/>
        <w:jc w:val="left"/>
      </w:pPr>
      <w:r>
        <w:rPr>
          <w:color w:val="2C2C2A"/>
        </w:rPr>
        <w:t>The Cooperative board chair rotates annually between a tribal appointee and an ACE elected director;</w:t>
      </w:r>
    </w:p>
    <w:p w14:paraId="0D6E36FF" w14:textId="77777777" w:rsidR="006D1AF8" w:rsidRDefault="00BC207C">
      <w:pPr>
        <w:pStyle w:val="ListParagraph"/>
        <w:numPr>
          <w:ilvl w:val="1"/>
          <w:numId w:val="4"/>
        </w:numPr>
        <w:tabs>
          <w:tab w:val="left" w:pos="961"/>
        </w:tabs>
        <w:spacing w:before="59" w:line="285" w:lineRule="auto"/>
        <w:ind w:right="239"/>
      </w:pPr>
      <w:r>
        <w:rPr>
          <w:color w:val="2C2C2A"/>
        </w:rPr>
        <w:t>Profit</w:t>
      </w:r>
      <w:r>
        <w:rPr>
          <w:color w:val="2C2C2A"/>
          <w:spacing w:val="-6"/>
        </w:rPr>
        <w:t xml:space="preserve"> </w:t>
      </w:r>
      <w:r>
        <w:rPr>
          <w:color w:val="2C2C2A"/>
        </w:rPr>
        <w:t>distribution:</w:t>
      </w:r>
      <w:r>
        <w:rPr>
          <w:color w:val="2C2C2A"/>
          <w:spacing w:val="-5"/>
        </w:rPr>
        <w:t xml:space="preserve"> </w:t>
      </w:r>
      <w:r>
        <w:rPr>
          <w:color w:val="2C2C2A"/>
        </w:rPr>
        <w:t>Net</w:t>
      </w:r>
      <w:r>
        <w:rPr>
          <w:color w:val="2C2C2A"/>
          <w:spacing w:val="-5"/>
        </w:rPr>
        <w:t xml:space="preserve"> </w:t>
      </w:r>
      <w:r>
        <w:rPr>
          <w:color w:val="2C2C2A"/>
        </w:rPr>
        <w:t>cooperative</w:t>
      </w:r>
      <w:r>
        <w:rPr>
          <w:color w:val="2C2C2A"/>
          <w:spacing w:val="-8"/>
        </w:rPr>
        <w:t xml:space="preserve"> </w:t>
      </w:r>
      <w:r>
        <w:rPr>
          <w:color w:val="2C2C2A"/>
        </w:rPr>
        <w:t>profits</w:t>
      </w:r>
      <w:r>
        <w:rPr>
          <w:color w:val="2C2C2A"/>
          <w:spacing w:val="-8"/>
        </w:rPr>
        <w:t xml:space="preserve"> </w:t>
      </w:r>
      <w:r>
        <w:rPr>
          <w:color w:val="2C2C2A"/>
        </w:rPr>
        <w:t>are</w:t>
      </w:r>
      <w:r>
        <w:rPr>
          <w:color w:val="2C2C2A"/>
          <w:spacing w:val="-8"/>
        </w:rPr>
        <w:t xml:space="preserve"> </w:t>
      </w:r>
      <w:r>
        <w:rPr>
          <w:color w:val="2C2C2A"/>
        </w:rPr>
        <w:t>distributed</w:t>
      </w:r>
      <w:r>
        <w:rPr>
          <w:color w:val="2C2C2A"/>
          <w:spacing w:val="-6"/>
        </w:rPr>
        <w:t xml:space="preserve"> </w:t>
      </w:r>
      <w:r>
        <w:rPr>
          <w:color w:val="2C2C2A"/>
        </w:rPr>
        <w:t>in</w:t>
      </w:r>
      <w:r>
        <w:rPr>
          <w:color w:val="2C2C2A"/>
          <w:spacing w:val="-6"/>
        </w:rPr>
        <w:t xml:space="preserve"> </w:t>
      </w:r>
      <w:r>
        <w:rPr>
          <w:color w:val="2C2C2A"/>
        </w:rPr>
        <w:t>proportion</w:t>
      </w:r>
      <w:r>
        <w:rPr>
          <w:color w:val="2C2C2A"/>
          <w:spacing w:val="-11"/>
        </w:rPr>
        <w:t xml:space="preserve"> </w:t>
      </w:r>
      <w:r>
        <w:rPr>
          <w:color w:val="2C2C2A"/>
        </w:rPr>
        <w:t>to</w:t>
      </w:r>
      <w:r>
        <w:rPr>
          <w:color w:val="2C2C2A"/>
          <w:spacing w:val="-6"/>
        </w:rPr>
        <w:t xml:space="preserve"> </w:t>
      </w:r>
      <w:r>
        <w:rPr>
          <w:color w:val="2C2C2A"/>
        </w:rPr>
        <w:t>equity</w:t>
      </w:r>
      <w:r>
        <w:rPr>
          <w:color w:val="2C2C2A"/>
          <w:spacing w:val="-6"/>
        </w:rPr>
        <w:t xml:space="preserve"> </w:t>
      </w:r>
      <w:r>
        <w:rPr>
          <w:color w:val="2C2C2A"/>
        </w:rPr>
        <w:t>stake</w:t>
      </w:r>
      <w:r>
        <w:rPr>
          <w:color w:val="2C2C2A"/>
          <w:spacing w:val="-11"/>
        </w:rPr>
        <w:t xml:space="preserve"> </w:t>
      </w:r>
      <w:r>
        <w:rPr>
          <w:color w:val="2C2C2A"/>
        </w:rPr>
        <w:t>after funding the cooperative’s operating reserve and the ACE Agricultural Education Fund described in Section</w:t>
      </w:r>
      <w:r>
        <w:rPr>
          <w:color w:val="2C2C2A"/>
          <w:spacing w:val="-1"/>
        </w:rPr>
        <w:t xml:space="preserve"> </w:t>
      </w:r>
      <w:r>
        <w:rPr>
          <w:color w:val="2C2C2A"/>
        </w:rPr>
        <w:t>1003.</w:t>
      </w:r>
    </w:p>
    <w:p w14:paraId="58407CF2" w14:textId="77777777" w:rsidR="006D1AF8" w:rsidRDefault="00BC207C">
      <w:pPr>
        <w:pStyle w:val="Heading5"/>
        <w:spacing w:before="167"/>
      </w:pPr>
      <w:r>
        <w:rPr>
          <w:color w:val="886912"/>
        </w:rPr>
        <w:t xml:space="preserve">Sec. 1003. </w:t>
      </w:r>
      <w:r>
        <w:rPr>
          <w:color w:val="1A1A1A"/>
        </w:rPr>
        <w:t>Native Agricultural Knowledge Transfer - The ACE Farming Academy</w:t>
      </w:r>
    </w:p>
    <w:p w14:paraId="3D06457A" w14:textId="77777777" w:rsidR="006D1AF8" w:rsidRDefault="00BC207C">
      <w:pPr>
        <w:pStyle w:val="BodyText"/>
        <w:spacing w:before="124" w:line="285" w:lineRule="auto"/>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14:paraId="34A432F0" w14:textId="77777777" w:rsidR="006D1AF8" w:rsidRDefault="00BC207C">
      <w:pPr>
        <w:spacing w:before="175"/>
        <w:ind w:left="240"/>
        <w:rPr>
          <w:b/>
          <w:sz w:val="24"/>
        </w:rPr>
      </w:pPr>
      <w:r>
        <w:rPr>
          <w:b/>
          <w:color w:val="1A1A1A"/>
          <w:sz w:val="24"/>
        </w:rPr>
        <w:t>What the Academy teaches</w:t>
      </w:r>
    </w:p>
    <w:p w14:paraId="1A42DDF5" w14:textId="77777777" w:rsidR="006D1AF8" w:rsidRDefault="00BC207C">
      <w:pPr>
        <w:pStyle w:val="ListParagraph"/>
        <w:numPr>
          <w:ilvl w:val="1"/>
          <w:numId w:val="4"/>
        </w:numPr>
        <w:tabs>
          <w:tab w:val="left" w:pos="961"/>
        </w:tabs>
        <w:spacing w:before="103" w:line="285" w:lineRule="auto"/>
        <w:ind w:right="243"/>
      </w:pPr>
      <w:r>
        <w:rPr>
          <w:color w:val="2C2C2A"/>
        </w:rPr>
        <w:t>Land</w:t>
      </w:r>
      <w:r>
        <w:rPr>
          <w:color w:val="2C2C2A"/>
          <w:spacing w:val="-11"/>
        </w:rPr>
        <w:t xml:space="preserve"> </w:t>
      </w:r>
      <w:r>
        <w:rPr>
          <w:color w:val="2C2C2A"/>
        </w:rPr>
        <w:t>reading</w:t>
      </w:r>
      <w:r>
        <w:rPr>
          <w:color w:val="2C2C2A"/>
          <w:spacing w:val="-14"/>
        </w:rPr>
        <w:t xml:space="preserve"> </w:t>
      </w:r>
      <w:r>
        <w:rPr>
          <w:color w:val="2C2C2A"/>
        </w:rPr>
        <w:t>and</w:t>
      </w:r>
      <w:r>
        <w:rPr>
          <w:color w:val="2C2C2A"/>
          <w:spacing w:val="-18"/>
        </w:rPr>
        <w:t xml:space="preserve"> </w:t>
      </w:r>
      <w:r>
        <w:rPr>
          <w:color w:val="2C2C2A"/>
        </w:rPr>
        <w:t>soil</w:t>
      </w:r>
      <w:r>
        <w:rPr>
          <w:color w:val="2C2C2A"/>
          <w:spacing w:val="-11"/>
        </w:rPr>
        <w:t xml:space="preserve"> </w:t>
      </w:r>
      <w:r>
        <w:rPr>
          <w:color w:val="2C2C2A"/>
        </w:rPr>
        <w:t>stewardship:</w:t>
      </w:r>
      <w:r>
        <w:rPr>
          <w:color w:val="2C2C2A"/>
          <w:spacing w:val="-12"/>
        </w:rPr>
        <w:t xml:space="preserve"> </w:t>
      </w:r>
      <w:r>
        <w:rPr>
          <w:color w:val="2C2C2A"/>
        </w:rPr>
        <w:t>Indigenous</w:t>
      </w:r>
      <w:r>
        <w:rPr>
          <w:color w:val="2C2C2A"/>
          <w:spacing w:val="-13"/>
        </w:rPr>
        <w:t xml:space="preserve"> </w:t>
      </w:r>
      <w:r>
        <w:rPr>
          <w:color w:val="2C2C2A"/>
        </w:rPr>
        <w:t>practices</w:t>
      </w:r>
      <w:r>
        <w:rPr>
          <w:color w:val="2C2C2A"/>
          <w:spacing w:val="-13"/>
        </w:rPr>
        <w:t xml:space="preserve"> </w:t>
      </w:r>
      <w:r>
        <w:rPr>
          <w:color w:val="2C2C2A"/>
        </w:rPr>
        <w:t>of</w:t>
      </w:r>
      <w:r>
        <w:rPr>
          <w:color w:val="2C2C2A"/>
          <w:spacing w:val="-14"/>
        </w:rPr>
        <w:t xml:space="preserve"> </w:t>
      </w:r>
      <w:r>
        <w:rPr>
          <w:color w:val="2C2C2A"/>
        </w:rPr>
        <w:t>reading</w:t>
      </w:r>
      <w:r>
        <w:rPr>
          <w:color w:val="2C2C2A"/>
          <w:spacing w:val="-14"/>
        </w:rPr>
        <w:t xml:space="preserve"> </w:t>
      </w:r>
      <w:r>
        <w:rPr>
          <w:color w:val="2C2C2A"/>
        </w:rPr>
        <w:t>land</w:t>
      </w:r>
      <w:r>
        <w:rPr>
          <w:color w:val="2C2C2A"/>
          <w:spacing w:val="-11"/>
        </w:rPr>
        <w:t xml:space="preserve"> </w:t>
      </w:r>
      <w:r>
        <w:rPr>
          <w:color w:val="2C2C2A"/>
        </w:rPr>
        <w:t>health,</w:t>
      </w:r>
      <w:r>
        <w:rPr>
          <w:color w:val="2C2C2A"/>
          <w:spacing w:val="-14"/>
        </w:rPr>
        <w:t xml:space="preserve"> </w:t>
      </w:r>
      <w:r>
        <w:rPr>
          <w:color w:val="2C2C2A"/>
        </w:rPr>
        <w:t>managing soil fertility through traditional methods, and understanding the specific ecological relationships of the local</w:t>
      </w:r>
      <w:r>
        <w:rPr>
          <w:color w:val="2C2C2A"/>
          <w:spacing w:val="-16"/>
        </w:rPr>
        <w:t xml:space="preserve"> </w:t>
      </w:r>
      <w:r>
        <w:rPr>
          <w:color w:val="2C2C2A"/>
        </w:rPr>
        <w:t>territory;</w:t>
      </w:r>
    </w:p>
    <w:p w14:paraId="1249BF65" w14:textId="77777777" w:rsidR="006D1AF8" w:rsidRDefault="00BC207C">
      <w:pPr>
        <w:pStyle w:val="ListParagraph"/>
        <w:numPr>
          <w:ilvl w:val="1"/>
          <w:numId w:val="4"/>
        </w:numPr>
        <w:tabs>
          <w:tab w:val="left" w:pos="961"/>
        </w:tabs>
        <w:spacing w:line="285" w:lineRule="auto"/>
        <w:ind w:right="238"/>
      </w:pPr>
      <w:r>
        <w:rPr>
          <w:color w:val="2C2C2A"/>
        </w:rPr>
        <w:t>Water</w:t>
      </w:r>
      <w:r>
        <w:rPr>
          <w:color w:val="2C2C2A"/>
          <w:spacing w:val="-10"/>
        </w:rPr>
        <w:t xml:space="preserve"> </w:t>
      </w:r>
      <w:r>
        <w:rPr>
          <w:color w:val="2C2C2A"/>
        </w:rPr>
        <w:t>management:</w:t>
      </w:r>
      <w:r>
        <w:rPr>
          <w:color w:val="2C2C2A"/>
          <w:spacing w:val="-7"/>
        </w:rPr>
        <w:t xml:space="preserve"> </w:t>
      </w:r>
      <w:r>
        <w:rPr>
          <w:color w:val="2C2C2A"/>
        </w:rPr>
        <w:t>Tribal</w:t>
      </w:r>
      <w:r>
        <w:rPr>
          <w:color w:val="2C2C2A"/>
          <w:spacing w:val="-12"/>
        </w:rPr>
        <w:t xml:space="preserve"> </w:t>
      </w:r>
      <w:r>
        <w:rPr>
          <w:color w:val="2C2C2A"/>
        </w:rPr>
        <w:t>water</w:t>
      </w:r>
      <w:r>
        <w:rPr>
          <w:color w:val="2C2C2A"/>
          <w:spacing w:val="-10"/>
        </w:rPr>
        <w:t xml:space="preserve"> </w:t>
      </w:r>
      <w:r>
        <w:rPr>
          <w:color w:val="2C2C2A"/>
        </w:rPr>
        <w:t>conservation</w:t>
      </w:r>
      <w:r>
        <w:rPr>
          <w:color w:val="2C2C2A"/>
          <w:spacing w:val="-13"/>
        </w:rPr>
        <w:t xml:space="preserve"> </w:t>
      </w:r>
      <w:r>
        <w:rPr>
          <w:color w:val="2C2C2A"/>
        </w:rPr>
        <w:t>techniques,</w:t>
      </w:r>
      <w:r>
        <w:rPr>
          <w:color w:val="2C2C2A"/>
          <w:spacing w:val="-8"/>
        </w:rPr>
        <w:t xml:space="preserve"> </w:t>
      </w:r>
      <w:r>
        <w:rPr>
          <w:color w:val="2C2C2A"/>
        </w:rPr>
        <w:t>dryland</w:t>
      </w:r>
      <w:r>
        <w:rPr>
          <w:color w:val="2C2C2A"/>
          <w:spacing w:val="-12"/>
        </w:rPr>
        <w:t xml:space="preserve"> </w:t>
      </w:r>
      <w:r>
        <w:rPr>
          <w:color w:val="2C2C2A"/>
        </w:rPr>
        <w:t>farming</w:t>
      </w:r>
      <w:r>
        <w:rPr>
          <w:color w:val="2C2C2A"/>
          <w:spacing w:val="-15"/>
        </w:rPr>
        <w:t xml:space="preserve"> </w:t>
      </w:r>
      <w:r>
        <w:rPr>
          <w:color w:val="2C2C2A"/>
        </w:rPr>
        <w:t>practices,</w:t>
      </w:r>
      <w:r>
        <w:rPr>
          <w:color w:val="2C2C2A"/>
          <w:spacing w:val="-7"/>
        </w:rPr>
        <w:t xml:space="preserve"> </w:t>
      </w:r>
      <w:r>
        <w:rPr>
          <w:color w:val="2C2C2A"/>
        </w:rPr>
        <w:t xml:space="preserve">and traditional irrigation methods developed specifically for the arid and semi-arid conditions characteristic of many </w:t>
      </w:r>
      <w:r>
        <w:rPr>
          <w:color w:val="2C2C2A"/>
          <w:spacing w:val="-4"/>
        </w:rPr>
        <w:t xml:space="preserve">ACE </w:t>
      </w:r>
      <w:r>
        <w:rPr>
          <w:color w:val="2C2C2A"/>
        </w:rPr>
        <w:t>priority target</w:t>
      </w:r>
      <w:r>
        <w:rPr>
          <w:color w:val="2C2C2A"/>
          <w:spacing w:val="-24"/>
        </w:rPr>
        <w:t xml:space="preserve"> </w:t>
      </w:r>
      <w:r>
        <w:rPr>
          <w:color w:val="2C2C2A"/>
        </w:rPr>
        <w:t>sites;</w:t>
      </w:r>
    </w:p>
    <w:p w14:paraId="324052CB" w14:textId="77777777" w:rsidR="006D1AF8" w:rsidRDefault="00BC207C">
      <w:pPr>
        <w:pStyle w:val="ListParagraph"/>
        <w:numPr>
          <w:ilvl w:val="1"/>
          <w:numId w:val="4"/>
        </w:numPr>
        <w:tabs>
          <w:tab w:val="left" w:pos="961"/>
        </w:tabs>
        <w:spacing w:before="59" w:line="285" w:lineRule="auto"/>
        <w:ind w:right="240"/>
      </w:pPr>
      <w:r>
        <w:rPr>
          <w:color w:val="2C2C2A"/>
        </w:rPr>
        <w:t>Seed</w:t>
      </w:r>
      <w:r>
        <w:rPr>
          <w:color w:val="2C2C2A"/>
          <w:spacing w:val="-18"/>
        </w:rPr>
        <w:t xml:space="preserve"> </w:t>
      </w:r>
      <w:r>
        <w:rPr>
          <w:color w:val="2C2C2A"/>
        </w:rPr>
        <w:t>sovereignty:</w:t>
      </w:r>
      <w:r>
        <w:rPr>
          <w:color w:val="2C2C2A"/>
          <w:spacing w:val="-12"/>
        </w:rPr>
        <w:t xml:space="preserve"> </w:t>
      </w:r>
      <w:r>
        <w:rPr>
          <w:color w:val="2C2C2A"/>
        </w:rPr>
        <w:t>Traditional</w:t>
      </w:r>
      <w:r>
        <w:rPr>
          <w:color w:val="2C2C2A"/>
          <w:spacing w:val="-18"/>
        </w:rPr>
        <w:t xml:space="preserve"> </w:t>
      </w:r>
      <w:r>
        <w:rPr>
          <w:color w:val="2C2C2A"/>
        </w:rPr>
        <w:t>seed</w:t>
      </w:r>
      <w:r>
        <w:rPr>
          <w:color w:val="2C2C2A"/>
          <w:spacing w:val="-21"/>
        </w:rPr>
        <w:t xml:space="preserve"> </w:t>
      </w:r>
      <w:r>
        <w:rPr>
          <w:color w:val="2C2C2A"/>
        </w:rPr>
        <w:t>saving,</w:t>
      </w:r>
      <w:r>
        <w:rPr>
          <w:color w:val="2C2C2A"/>
          <w:spacing w:val="-19"/>
        </w:rPr>
        <w:t xml:space="preserve"> </w:t>
      </w:r>
      <w:r>
        <w:rPr>
          <w:color w:val="2C2C2A"/>
        </w:rPr>
        <w:t>selection,</w:t>
      </w:r>
      <w:r>
        <w:rPr>
          <w:color w:val="2C2C2A"/>
          <w:spacing w:val="-11"/>
        </w:rPr>
        <w:t xml:space="preserve"> </w:t>
      </w:r>
      <w:r>
        <w:rPr>
          <w:color w:val="2C2C2A"/>
        </w:rPr>
        <w:t>and</w:t>
      </w:r>
      <w:r>
        <w:rPr>
          <w:color w:val="2C2C2A"/>
          <w:spacing w:val="-23"/>
        </w:rPr>
        <w:t xml:space="preserve"> </w:t>
      </w:r>
      <w:r>
        <w:rPr>
          <w:color w:val="2C2C2A"/>
        </w:rPr>
        <w:t>preservation</w:t>
      </w:r>
      <w:r>
        <w:rPr>
          <w:color w:val="2C2C2A"/>
          <w:spacing w:val="-20"/>
        </w:rPr>
        <w:t xml:space="preserve"> </w:t>
      </w:r>
      <w:r>
        <w:rPr>
          <w:color w:val="2C2C2A"/>
        </w:rPr>
        <w:t>practices.</w:t>
      </w:r>
      <w:r>
        <w:rPr>
          <w:color w:val="2C2C2A"/>
          <w:spacing w:val="-16"/>
        </w:rPr>
        <w:t xml:space="preserve"> </w:t>
      </w:r>
      <w:r>
        <w:rPr>
          <w:color w:val="2C2C2A"/>
        </w:rPr>
        <w:t>The</w:t>
      </w:r>
      <w:r>
        <w:rPr>
          <w:color w:val="2C2C2A"/>
          <w:spacing w:val="-20"/>
        </w:rPr>
        <w:t xml:space="preserve"> </w:t>
      </w:r>
      <w:r>
        <w:rPr>
          <w:color w:val="2C2C2A"/>
        </w:rPr>
        <w:t>ACE Seed Bank maintained jointly by tribal agricultural experts and ACE community farmers preserves both Indigenous heirloom varieties and African diaspora crop varieties as a permanent community food security</w:t>
      </w:r>
      <w:r>
        <w:rPr>
          <w:color w:val="2C2C2A"/>
          <w:spacing w:val="-3"/>
        </w:rPr>
        <w:t xml:space="preserve"> </w:t>
      </w:r>
      <w:r>
        <w:rPr>
          <w:color w:val="2C2C2A"/>
        </w:rPr>
        <w:t>resource;</w:t>
      </w:r>
    </w:p>
    <w:p w14:paraId="68B50C10" w14:textId="77777777" w:rsidR="006D1AF8" w:rsidRDefault="00BC207C">
      <w:pPr>
        <w:pStyle w:val="ListParagraph"/>
        <w:numPr>
          <w:ilvl w:val="1"/>
          <w:numId w:val="4"/>
        </w:numPr>
        <w:tabs>
          <w:tab w:val="left" w:pos="961"/>
        </w:tabs>
        <w:spacing w:line="285" w:lineRule="auto"/>
        <w:ind w:right="243"/>
      </w:pPr>
      <w:r>
        <w:rPr>
          <w:color w:val="2C2C2A"/>
        </w:rPr>
        <w:t>Livestock and land co-management: Tribal livestock management practices, including rotational grazing systems, bison co-management where applicable, and the integration of livestock</w:t>
      </w:r>
      <w:r>
        <w:rPr>
          <w:color w:val="2C2C2A"/>
          <w:spacing w:val="-8"/>
        </w:rPr>
        <w:t xml:space="preserve"> </w:t>
      </w:r>
      <w:r>
        <w:rPr>
          <w:color w:val="2C2C2A"/>
        </w:rPr>
        <w:t>into</w:t>
      </w:r>
      <w:r>
        <w:rPr>
          <w:color w:val="2C2C2A"/>
          <w:spacing w:val="-8"/>
        </w:rPr>
        <w:t xml:space="preserve"> </w:t>
      </w:r>
      <w:r>
        <w:rPr>
          <w:color w:val="2C2C2A"/>
        </w:rPr>
        <w:t>sustainable</w:t>
      </w:r>
      <w:r>
        <w:rPr>
          <w:color w:val="2C2C2A"/>
          <w:spacing w:val="-3"/>
        </w:rPr>
        <w:t xml:space="preserve"> </w:t>
      </w:r>
      <w:r>
        <w:rPr>
          <w:color w:val="2C2C2A"/>
        </w:rPr>
        <w:t>land</w:t>
      </w:r>
      <w:r>
        <w:rPr>
          <w:color w:val="2C2C2A"/>
          <w:spacing w:val="-6"/>
        </w:rPr>
        <w:t xml:space="preserve"> </w:t>
      </w:r>
      <w:r>
        <w:rPr>
          <w:color w:val="2C2C2A"/>
        </w:rPr>
        <w:t>use</w:t>
      </w:r>
      <w:r>
        <w:rPr>
          <w:color w:val="2C2C2A"/>
          <w:spacing w:val="-11"/>
        </w:rPr>
        <w:t xml:space="preserve"> </w:t>
      </w:r>
      <w:r>
        <w:rPr>
          <w:color w:val="2C2C2A"/>
        </w:rPr>
        <w:t>that</w:t>
      </w:r>
      <w:r>
        <w:rPr>
          <w:color w:val="2C2C2A"/>
          <w:spacing w:val="-4"/>
        </w:rPr>
        <w:t xml:space="preserve"> </w:t>
      </w:r>
      <w:r>
        <w:rPr>
          <w:color w:val="2C2C2A"/>
        </w:rPr>
        <w:t>avoids</w:t>
      </w:r>
      <w:r>
        <w:rPr>
          <w:color w:val="2C2C2A"/>
          <w:spacing w:val="-10"/>
        </w:rPr>
        <w:t xml:space="preserve"> </w:t>
      </w:r>
      <w:r>
        <w:rPr>
          <w:color w:val="2C2C2A"/>
        </w:rPr>
        <w:t>the</w:t>
      </w:r>
      <w:r>
        <w:rPr>
          <w:color w:val="2C2C2A"/>
          <w:spacing w:val="-6"/>
        </w:rPr>
        <w:t xml:space="preserve"> </w:t>
      </w:r>
      <w:r>
        <w:rPr>
          <w:color w:val="2C2C2A"/>
        </w:rPr>
        <w:t>soil</w:t>
      </w:r>
      <w:r>
        <w:rPr>
          <w:color w:val="2C2C2A"/>
          <w:spacing w:val="-7"/>
        </w:rPr>
        <w:t xml:space="preserve"> </w:t>
      </w:r>
      <w:r>
        <w:rPr>
          <w:color w:val="2C2C2A"/>
        </w:rPr>
        <w:t>degradation</w:t>
      </w:r>
      <w:r>
        <w:rPr>
          <w:color w:val="2C2C2A"/>
          <w:spacing w:val="-8"/>
        </w:rPr>
        <w:t xml:space="preserve"> </w:t>
      </w:r>
      <w:r>
        <w:rPr>
          <w:color w:val="2C2C2A"/>
        </w:rPr>
        <w:t>caused</w:t>
      </w:r>
      <w:r>
        <w:rPr>
          <w:color w:val="2C2C2A"/>
          <w:spacing w:val="-6"/>
        </w:rPr>
        <w:t xml:space="preserve"> </w:t>
      </w:r>
      <w:r>
        <w:rPr>
          <w:color w:val="2C2C2A"/>
        </w:rPr>
        <w:t>by</w:t>
      </w:r>
      <w:r>
        <w:rPr>
          <w:color w:val="2C2C2A"/>
          <w:spacing w:val="-6"/>
        </w:rPr>
        <w:t xml:space="preserve"> </w:t>
      </w:r>
      <w:r>
        <w:rPr>
          <w:color w:val="2C2C2A"/>
        </w:rPr>
        <w:t>industrial animal</w:t>
      </w:r>
      <w:r>
        <w:rPr>
          <w:color w:val="2C2C2A"/>
          <w:spacing w:val="-6"/>
        </w:rPr>
        <w:t xml:space="preserve"> </w:t>
      </w:r>
      <w:r>
        <w:rPr>
          <w:color w:val="2C2C2A"/>
        </w:rPr>
        <w:t>agriculture;</w:t>
      </w:r>
    </w:p>
    <w:p w14:paraId="049CA53F" w14:textId="77777777" w:rsidR="006D1AF8" w:rsidRDefault="00BC207C">
      <w:pPr>
        <w:pStyle w:val="ListParagraph"/>
        <w:numPr>
          <w:ilvl w:val="1"/>
          <w:numId w:val="4"/>
        </w:numPr>
        <w:tabs>
          <w:tab w:val="left" w:pos="961"/>
        </w:tabs>
        <w:spacing w:before="58" w:line="285" w:lineRule="auto"/>
        <w:ind w:right="236"/>
      </w:pPr>
      <w:r>
        <w:rPr>
          <w:color w:val="2C2C2A"/>
        </w:rPr>
        <w:t>Seasonal and ceremonial agricultural cycles: The integration of planting, harvesting, and land rest cycles with the tribal partner’s traditional ceremonial calendar, ensuring that agricultural</w:t>
      </w:r>
      <w:r>
        <w:rPr>
          <w:color w:val="2C2C2A"/>
          <w:spacing w:val="-8"/>
        </w:rPr>
        <w:t xml:space="preserve"> </w:t>
      </w:r>
      <w:r>
        <w:rPr>
          <w:color w:val="2C2C2A"/>
        </w:rPr>
        <w:t>practice</w:t>
      </w:r>
      <w:r>
        <w:rPr>
          <w:color w:val="2C2C2A"/>
          <w:spacing w:val="-7"/>
        </w:rPr>
        <w:t xml:space="preserve"> </w:t>
      </w:r>
      <w:r>
        <w:rPr>
          <w:color w:val="2C2C2A"/>
        </w:rPr>
        <w:t>remains connected</w:t>
      </w:r>
      <w:r>
        <w:rPr>
          <w:color w:val="2C2C2A"/>
          <w:spacing w:val="-13"/>
        </w:rPr>
        <w:t xml:space="preserve"> </w:t>
      </w:r>
      <w:r>
        <w:rPr>
          <w:color w:val="2C2C2A"/>
        </w:rPr>
        <w:t>to</w:t>
      </w:r>
      <w:r>
        <w:rPr>
          <w:color w:val="2C2C2A"/>
          <w:spacing w:val="-10"/>
        </w:rPr>
        <w:t xml:space="preserve"> </w:t>
      </w:r>
      <w:r>
        <w:rPr>
          <w:color w:val="2C2C2A"/>
        </w:rPr>
        <w:t>cultural</w:t>
      </w:r>
      <w:r>
        <w:rPr>
          <w:color w:val="2C2C2A"/>
          <w:spacing w:val="-3"/>
        </w:rPr>
        <w:t xml:space="preserve"> </w:t>
      </w:r>
      <w:r>
        <w:rPr>
          <w:color w:val="2C2C2A"/>
        </w:rPr>
        <w:t>practice</w:t>
      </w:r>
      <w:r>
        <w:rPr>
          <w:color w:val="2C2C2A"/>
          <w:spacing w:val="-5"/>
        </w:rPr>
        <w:t xml:space="preserve"> </w:t>
      </w:r>
      <w:r>
        <w:rPr>
          <w:color w:val="2C2C2A"/>
        </w:rPr>
        <w:t>rather</w:t>
      </w:r>
      <w:r>
        <w:rPr>
          <w:color w:val="2C2C2A"/>
          <w:spacing w:val="-8"/>
        </w:rPr>
        <w:t xml:space="preserve"> </w:t>
      </w:r>
      <w:r>
        <w:rPr>
          <w:color w:val="2C2C2A"/>
        </w:rPr>
        <w:t>than</w:t>
      </w:r>
      <w:r>
        <w:rPr>
          <w:color w:val="2C2C2A"/>
          <w:spacing w:val="-5"/>
        </w:rPr>
        <w:t xml:space="preserve"> </w:t>
      </w:r>
      <w:r>
        <w:rPr>
          <w:color w:val="2C2C2A"/>
        </w:rPr>
        <w:t>being</w:t>
      </w:r>
      <w:r>
        <w:rPr>
          <w:color w:val="2C2C2A"/>
          <w:spacing w:val="-2"/>
        </w:rPr>
        <w:t xml:space="preserve"> </w:t>
      </w:r>
      <w:r>
        <w:rPr>
          <w:color w:val="2C2C2A"/>
        </w:rPr>
        <w:t>reduced</w:t>
      </w:r>
      <w:r>
        <w:rPr>
          <w:color w:val="2C2C2A"/>
          <w:spacing w:val="-10"/>
        </w:rPr>
        <w:t xml:space="preserve"> </w:t>
      </w:r>
      <w:r>
        <w:rPr>
          <w:color w:val="2C2C2A"/>
        </w:rPr>
        <w:t>to</w:t>
      </w:r>
      <w:r>
        <w:rPr>
          <w:color w:val="2C2C2A"/>
          <w:spacing w:val="-7"/>
        </w:rPr>
        <w:t xml:space="preserve"> </w:t>
      </w:r>
      <w:r>
        <w:rPr>
          <w:color w:val="2C2C2A"/>
        </w:rPr>
        <w:t>a purely commercial</w:t>
      </w:r>
      <w:r>
        <w:rPr>
          <w:color w:val="2C2C2A"/>
          <w:spacing w:val="-1"/>
        </w:rPr>
        <w:t xml:space="preserve"> </w:t>
      </w:r>
      <w:r>
        <w:rPr>
          <w:color w:val="2C2C2A"/>
        </w:rPr>
        <w:t>operation.</w:t>
      </w:r>
    </w:p>
    <w:p w14:paraId="087C16CA" w14:textId="77777777" w:rsidR="006D1AF8" w:rsidRDefault="00BC207C">
      <w:pPr>
        <w:pStyle w:val="Heading4"/>
        <w:spacing w:before="174"/>
      </w:pPr>
      <w:r>
        <w:rPr>
          <w:color w:val="1A1A1A"/>
        </w:rPr>
        <w:t>Academy structure</w:t>
      </w:r>
    </w:p>
    <w:p w14:paraId="1B830001" w14:textId="77777777" w:rsidR="006D1AF8" w:rsidRDefault="00BC207C">
      <w:pPr>
        <w:pStyle w:val="ListParagraph"/>
        <w:numPr>
          <w:ilvl w:val="1"/>
          <w:numId w:val="4"/>
        </w:numPr>
        <w:tabs>
          <w:tab w:val="left" w:pos="961"/>
        </w:tabs>
        <w:spacing w:before="107" w:line="285" w:lineRule="auto"/>
        <w:ind w:right="242"/>
      </w:pPr>
      <w:r>
        <w:rPr>
          <w:color w:val="2C2C2A"/>
        </w:rPr>
        <w:t>A</w:t>
      </w:r>
      <w:r>
        <w:rPr>
          <w:color w:val="2C2C2A"/>
          <w:spacing w:val="-11"/>
        </w:rPr>
        <w:t xml:space="preserve"> </w:t>
      </w:r>
      <w:r>
        <w:rPr>
          <w:color w:val="2C2C2A"/>
        </w:rPr>
        <w:t>two-year</w:t>
      </w:r>
      <w:r>
        <w:rPr>
          <w:color w:val="2C2C2A"/>
          <w:spacing w:val="-11"/>
        </w:rPr>
        <w:t xml:space="preserve"> </w:t>
      </w:r>
      <w:r>
        <w:rPr>
          <w:color w:val="2C2C2A"/>
        </w:rPr>
        <w:t>apprenticeship</w:t>
      </w:r>
      <w:r>
        <w:rPr>
          <w:color w:val="2C2C2A"/>
          <w:spacing w:val="-8"/>
        </w:rPr>
        <w:t xml:space="preserve"> </w:t>
      </w:r>
      <w:r>
        <w:rPr>
          <w:color w:val="2C2C2A"/>
        </w:rPr>
        <w:t>program</w:t>
      </w:r>
      <w:r>
        <w:rPr>
          <w:color w:val="2C2C2A"/>
          <w:spacing w:val="-7"/>
        </w:rPr>
        <w:t xml:space="preserve"> </w:t>
      </w:r>
      <w:r>
        <w:rPr>
          <w:color w:val="2C2C2A"/>
        </w:rPr>
        <w:t>in</w:t>
      </w:r>
      <w:r>
        <w:rPr>
          <w:color w:val="2C2C2A"/>
          <w:spacing w:val="-11"/>
        </w:rPr>
        <w:t xml:space="preserve"> </w:t>
      </w:r>
      <w:r>
        <w:rPr>
          <w:color w:val="2C2C2A"/>
        </w:rPr>
        <w:t>which</w:t>
      </w:r>
      <w:r>
        <w:rPr>
          <w:color w:val="2C2C2A"/>
          <w:spacing w:val="-11"/>
        </w:rPr>
        <w:t xml:space="preserve"> </w:t>
      </w:r>
      <w:r>
        <w:rPr>
          <w:color w:val="2C2C2A"/>
        </w:rPr>
        <w:t>ACE</w:t>
      </w:r>
      <w:r>
        <w:rPr>
          <w:color w:val="2C2C2A"/>
          <w:spacing w:val="-15"/>
        </w:rPr>
        <w:t xml:space="preserve"> </w:t>
      </w:r>
      <w:r>
        <w:rPr>
          <w:color w:val="2C2C2A"/>
        </w:rPr>
        <w:t>farming</w:t>
      </w:r>
      <w:r>
        <w:rPr>
          <w:color w:val="2C2C2A"/>
          <w:spacing w:val="-11"/>
        </w:rPr>
        <w:t xml:space="preserve"> </w:t>
      </w:r>
      <w:r>
        <w:rPr>
          <w:color w:val="2C2C2A"/>
        </w:rPr>
        <w:t>academy</w:t>
      </w:r>
      <w:r>
        <w:rPr>
          <w:color w:val="2C2C2A"/>
          <w:spacing w:val="-12"/>
        </w:rPr>
        <w:t xml:space="preserve"> </w:t>
      </w:r>
      <w:r>
        <w:rPr>
          <w:color w:val="2C2C2A"/>
        </w:rPr>
        <w:t>students</w:t>
      </w:r>
      <w:r>
        <w:rPr>
          <w:color w:val="2C2C2A"/>
          <w:spacing w:val="-7"/>
        </w:rPr>
        <w:t xml:space="preserve"> </w:t>
      </w:r>
      <w:r>
        <w:rPr>
          <w:color w:val="2C2C2A"/>
        </w:rPr>
        <w:t>work</w:t>
      </w:r>
      <w:r>
        <w:rPr>
          <w:color w:val="2C2C2A"/>
          <w:spacing w:val="-10"/>
        </w:rPr>
        <w:t xml:space="preserve"> </w:t>
      </w:r>
      <w:r>
        <w:rPr>
          <w:color w:val="2C2C2A"/>
        </w:rPr>
        <w:t>directly alongside tribal agricultural mentors on active cooperative farm operations, receiving a living stipend funded by the ACE Agricultural Education</w:t>
      </w:r>
      <w:r>
        <w:rPr>
          <w:color w:val="2C2C2A"/>
          <w:spacing w:val="-27"/>
        </w:rPr>
        <w:t xml:space="preserve"> </w:t>
      </w:r>
      <w:r>
        <w:rPr>
          <w:color w:val="2C2C2A"/>
        </w:rPr>
        <w:t>Fund;</w:t>
      </w:r>
    </w:p>
    <w:p w14:paraId="0BA3D7D2" w14:textId="77777777" w:rsidR="006D1AF8" w:rsidRDefault="00BC207C">
      <w:pPr>
        <w:pStyle w:val="ListParagraph"/>
        <w:numPr>
          <w:ilvl w:val="1"/>
          <w:numId w:val="4"/>
        </w:numPr>
        <w:tabs>
          <w:tab w:val="left" w:pos="961"/>
        </w:tabs>
        <w:spacing w:before="55" w:line="285" w:lineRule="auto"/>
        <w:ind w:right="246"/>
      </w:pPr>
      <w:r>
        <w:rPr>
          <w:color w:val="2C2C2A"/>
        </w:rPr>
        <w:t xml:space="preserve">Academy graduates receive ACE Farmer Certification and priority allocation of cooperative farming plots, along with access to </w:t>
      </w:r>
      <w:r>
        <w:rPr>
          <w:color w:val="2C2C2A"/>
          <w:spacing w:val="-4"/>
        </w:rPr>
        <w:t xml:space="preserve">ACE </w:t>
      </w:r>
      <w:r>
        <w:rPr>
          <w:color w:val="2C2C2A"/>
        </w:rPr>
        <w:t>MLI agricultural startup loans at the cooperative enterprise</w:t>
      </w:r>
      <w:r>
        <w:rPr>
          <w:color w:val="2C2C2A"/>
          <w:spacing w:val="-14"/>
        </w:rPr>
        <w:t xml:space="preserve"> </w:t>
      </w:r>
      <w:r>
        <w:rPr>
          <w:color w:val="2C2C2A"/>
        </w:rPr>
        <w:t>rate;</w:t>
      </w:r>
    </w:p>
    <w:p w14:paraId="279B4245" w14:textId="77777777" w:rsidR="006D1AF8" w:rsidRDefault="00BC207C">
      <w:pPr>
        <w:pStyle w:val="ListParagraph"/>
        <w:numPr>
          <w:ilvl w:val="1"/>
          <w:numId w:val="4"/>
        </w:numPr>
        <w:tabs>
          <w:tab w:val="left" w:pos="961"/>
        </w:tabs>
        <w:spacing w:before="55" w:line="285" w:lineRule="auto"/>
        <w:ind w:right="241"/>
      </w:pPr>
      <w:r>
        <w:rPr>
          <w:color w:val="2C2C2A"/>
        </w:rPr>
        <w:t>Tribal agricultural mentors are compensated at a professional rate from the ACE Agricultural</w:t>
      </w:r>
      <w:r>
        <w:rPr>
          <w:color w:val="2C2C2A"/>
          <w:spacing w:val="-5"/>
        </w:rPr>
        <w:t xml:space="preserve"> </w:t>
      </w:r>
      <w:r>
        <w:rPr>
          <w:color w:val="2C2C2A"/>
        </w:rPr>
        <w:t>Education</w:t>
      </w:r>
      <w:r>
        <w:rPr>
          <w:color w:val="2C2C2A"/>
          <w:spacing w:val="-7"/>
        </w:rPr>
        <w:t xml:space="preserve"> </w:t>
      </w:r>
      <w:r>
        <w:rPr>
          <w:color w:val="2C2C2A"/>
        </w:rPr>
        <w:t>Fund,</w:t>
      </w:r>
      <w:r>
        <w:rPr>
          <w:color w:val="2C2C2A"/>
          <w:spacing w:val="-4"/>
        </w:rPr>
        <w:t xml:space="preserve"> </w:t>
      </w:r>
      <w:r>
        <w:rPr>
          <w:color w:val="2C2C2A"/>
        </w:rPr>
        <w:t>with</w:t>
      </w:r>
      <w:r>
        <w:rPr>
          <w:color w:val="2C2C2A"/>
          <w:spacing w:val="-7"/>
        </w:rPr>
        <w:t xml:space="preserve"> </w:t>
      </w:r>
      <w:r>
        <w:rPr>
          <w:color w:val="2C2C2A"/>
        </w:rPr>
        <w:t>their</w:t>
      </w:r>
      <w:r>
        <w:rPr>
          <w:color w:val="2C2C2A"/>
          <w:spacing w:val="-8"/>
        </w:rPr>
        <w:t xml:space="preserve"> </w:t>
      </w:r>
      <w:r>
        <w:rPr>
          <w:color w:val="2C2C2A"/>
        </w:rPr>
        <w:t>compensation</w:t>
      </w:r>
      <w:r>
        <w:rPr>
          <w:color w:val="2C2C2A"/>
          <w:spacing w:val="-5"/>
        </w:rPr>
        <w:t xml:space="preserve"> </w:t>
      </w:r>
      <w:r>
        <w:rPr>
          <w:color w:val="2C2C2A"/>
        </w:rPr>
        <w:t>structured</w:t>
      </w:r>
      <w:r>
        <w:rPr>
          <w:color w:val="2C2C2A"/>
          <w:spacing w:val="-7"/>
        </w:rPr>
        <w:t xml:space="preserve"> </w:t>
      </w:r>
      <w:r>
        <w:rPr>
          <w:color w:val="2C2C2A"/>
        </w:rPr>
        <w:t>as</w:t>
      </w:r>
      <w:r>
        <w:rPr>
          <w:color w:val="2C2C2A"/>
          <w:spacing w:val="-7"/>
        </w:rPr>
        <w:t xml:space="preserve"> </w:t>
      </w:r>
      <w:r>
        <w:rPr>
          <w:color w:val="2C2C2A"/>
        </w:rPr>
        <w:t>both</w:t>
      </w:r>
      <w:r>
        <w:rPr>
          <w:color w:val="2C2C2A"/>
          <w:spacing w:val="-7"/>
        </w:rPr>
        <w:t xml:space="preserve"> </w:t>
      </w:r>
      <w:r>
        <w:rPr>
          <w:color w:val="2C2C2A"/>
        </w:rPr>
        <w:t>cash</w:t>
      </w:r>
      <w:r>
        <w:rPr>
          <w:color w:val="2C2C2A"/>
          <w:spacing w:val="-4"/>
        </w:rPr>
        <w:t xml:space="preserve"> </w:t>
      </w:r>
      <w:r>
        <w:rPr>
          <w:color w:val="2C2C2A"/>
        </w:rPr>
        <w:t>income</w:t>
      </w:r>
      <w:r>
        <w:rPr>
          <w:color w:val="2C2C2A"/>
          <w:spacing w:val="-7"/>
        </w:rPr>
        <w:t xml:space="preserve"> </w:t>
      </w:r>
      <w:r>
        <w:rPr>
          <w:color w:val="2C2C2A"/>
        </w:rPr>
        <w:t>and additional cooperative equity, deepening their long-term stake in the cooperative’s success.</w:t>
      </w:r>
    </w:p>
    <w:p w14:paraId="0A4A26A3"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59B8FF53" w14:textId="77777777" w:rsidR="006D1AF8" w:rsidRDefault="006D1AF8">
      <w:pPr>
        <w:pStyle w:val="BodyText"/>
        <w:ind w:left="0"/>
        <w:jc w:val="left"/>
        <w:rPr>
          <w:sz w:val="20"/>
        </w:rPr>
      </w:pPr>
    </w:p>
    <w:p w14:paraId="2927F144" w14:textId="77777777" w:rsidR="006D1AF8" w:rsidRDefault="00BC207C">
      <w:pPr>
        <w:pStyle w:val="Heading5"/>
        <w:spacing w:before="94"/>
      </w:pPr>
      <w:r>
        <w:rPr>
          <w:color w:val="886912"/>
        </w:rPr>
        <w:t xml:space="preserve">Sec. 1004. </w:t>
      </w:r>
      <w:r>
        <w:rPr>
          <w:color w:val="1A1A1A"/>
        </w:rPr>
        <w:t>Food Production Goals and Distribution</w:t>
      </w:r>
    </w:p>
    <w:p w14:paraId="7C5F7692" w14:textId="77777777" w:rsidR="006D1AF8" w:rsidRDefault="00BC207C">
      <w:pPr>
        <w:pStyle w:val="BodyText"/>
        <w:spacing w:before="126" w:line="285" w:lineRule="auto"/>
        <w:ind w:left="240" w:right="238"/>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1"/>
        </w:rPr>
        <w:t xml:space="preserve"> </w:t>
      </w:r>
      <w:r>
        <w:rPr>
          <w:color w:val="2C2C2A"/>
        </w:rPr>
        <w:t>(70%)</w:t>
      </w:r>
      <w:r>
        <w:rPr>
          <w:color w:val="2C2C2A"/>
          <w:spacing w:val="-10"/>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Community,</w:t>
      </w:r>
      <w:r>
        <w:rPr>
          <w:color w:val="2C2C2A"/>
          <w:spacing w:val="-9"/>
        </w:rPr>
        <w:t xml:space="preserve"> </w:t>
      </w:r>
      <w:r>
        <w:rPr>
          <w:color w:val="2C2C2A"/>
        </w:rPr>
        <w:t>as</w:t>
      </w:r>
      <w:r>
        <w:rPr>
          <w:color w:val="2C2C2A"/>
          <w:spacing w:val="-9"/>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14:paraId="7554BA12" w14:textId="77777777" w:rsidR="006D1AF8" w:rsidRDefault="00BC207C">
      <w:pPr>
        <w:pStyle w:val="ListParagraph"/>
        <w:numPr>
          <w:ilvl w:val="1"/>
          <w:numId w:val="4"/>
        </w:numPr>
        <w:tabs>
          <w:tab w:val="left" w:pos="961"/>
        </w:tabs>
        <w:spacing w:before="94" w:line="285" w:lineRule="auto"/>
        <w:ind w:right="240"/>
      </w:pPr>
      <w:r>
        <w:rPr>
          <w:color w:val="2C2C2A"/>
        </w:rPr>
        <w:t>ACE Community Grocery: A community-owned grocery store stocked first with ACE- produced food and secondarily with products from Black and Native American producers nationally. No external grocery chain operates within ACE</w:t>
      </w:r>
      <w:r>
        <w:rPr>
          <w:color w:val="2C2C2A"/>
          <w:spacing w:val="-24"/>
        </w:rPr>
        <w:t xml:space="preserve"> </w:t>
      </w:r>
      <w:r>
        <w:rPr>
          <w:color w:val="2C2C2A"/>
        </w:rPr>
        <w:t>Territory;</w:t>
      </w:r>
    </w:p>
    <w:p w14:paraId="4E732845" w14:textId="77777777" w:rsidR="006D1AF8" w:rsidRDefault="00BC207C">
      <w:pPr>
        <w:pStyle w:val="ListParagraph"/>
        <w:numPr>
          <w:ilvl w:val="1"/>
          <w:numId w:val="4"/>
        </w:numPr>
        <w:tabs>
          <w:tab w:val="left" w:pos="961"/>
        </w:tabs>
        <w:spacing w:before="165" w:line="285" w:lineRule="auto"/>
        <w:ind w:right="236"/>
      </w:pPr>
      <w:r>
        <w:rPr>
          <w:color w:val="2C2C2A"/>
        </w:rPr>
        <w:t>ACE Farmers Market Network: A weekly market distributing fresh ACE-produced food directly to residents, operated by the cooperative</w:t>
      </w:r>
      <w:r>
        <w:rPr>
          <w:color w:val="2C2C2A"/>
          <w:spacing w:val="-37"/>
        </w:rPr>
        <w:t xml:space="preserve"> </w:t>
      </w:r>
      <w:r>
        <w:rPr>
          <w:color w:val="2C2C2A"/>
        </w:rPr>
        <w:t>farmer-members;</w:t>
      </w:r>
    </w:p>
    <w:p w14:paraId="32DCAFEA" w14:textId="77777777" w:rsidR="006D1AF8" w:rsidRDefault="00BC207C">
      <w:pPr>
        <w:pStyle w:val="ListParagraph"/>
        <w:numPr>
          <w:ilvl w:val="1"/>
          <w:numId w:val="4"/>
        </w:numPr>
        <w:tabs>
          <w:tab w:val="left" w:pos="961"/>
        </w:tabs>
        <w:spacing w:before="58" w:line="285" w:lineRule="auto"/>
        <w:ind w:right="240"/>
      </w:pPr>
      <w:r>
        <w:rPr>
          <w:color w:val="2C2C2A"/>
        </w:rPr>
        <w:t xml:space="preserve">ACE Regional Distribution: Surplus production above internal community needs </w:t>
      </w:r>
      <w:proofErr w:type="gramStart"/>
      <w:r>
        <w:rPr>
          <w:color w:val="2C2C2A"/>
        </w:rPr>
        <w:t>is</w:t>
      </w:r>
      <w:proofErr w:type="gramEnd"/>
      <w:r>
        <w:rPr>
          <w:color w:val="2C2C2A"/>
        </w:rPr>
        <w:t xml:space="preserve"> sold through a regional distribution program, with priority given to Black-owned and tribal- owned grocery and food service</w:t>
      </w:r>
      <w:r>
        <w:rPr>
          <w:color w:val="2C2C2A"/>
          <w:spacing w:val="-17"/>
        </w:rPr>
        <w:t xml:space="preserve"> </w:t>
      </w:r>
      <w:r>
        <w:rPr>
          <w:color w:val="2C2C2A"/>
        </w:rPr>
        <w:t>businesses;</w:t>
      </w:r>
    </w:p>
    <w:p w14:paraId="57557D79" w14:textId="77777777" w:rsidR="006D1AF8" w:rsidRDefault="00BC207C">
      <w:pPr>
        <w:pStyle w:val="ListParagraph"/>
        <w:numPr>
          <w:ilvl w:val="1"/>
          <w:numId w:val="4"/>
        </w:numPr>
        <w:tabs>
          <w:tab w:val="left" w:pos="961"/>
        </w:tabs>
        <w:spacing w:before="60" w:line="285" w:lineRule="auto"/>
        <w:ind w:right="243"/>
      </w:pPr>
      <w:r>
        <w:rPr>
          <w:color w:val="2C2C2A"/>
        </w:rPr>
        <w:t>ACE Food Export Program: By Phase 3, ACE develops export relationships with African and Caribbean nations for specialty agricultural products, particularly those produced using</w:t>
      </w:r>
      <w:r>
        <w:rPr>
          <w:color w:val="2C2C2A"/>
          <w:spacing w:val="-6"/>
        </w:rPr>
        <w:t xml:space="preserve"> </w:t>
      </w:r>
      <w:r>
        <w:rPr>
          <w:color w:val="2C2C2A"/>
        </w:rPr>
        <w:t>traditional</w:t>
      </w:r>
      <w:r>
        <w:rPr>
          <w:color w:val="2C2C2A"/>
          <w:spacing w:val="-7"/>
        </w:rPr>
        <w:t xml:space="preserve"> </w:t>
      </w:r>
      <w:r>
        <w:rPr>
          <w:color w:val="2C2C2A"/>
        </w:rPr>
        <w:t>Indigenous</w:t>
      </w:r>
      <w:r>
        <w:rPr>
          <w:color w:val="2C2C2A"/>
          <w:spacing w:val="-3"/>
        </w:rPr>
        <w:t xml:space="preserve"> </w:t>
      </w:r>
      <w:r>
        <w:rPr>
          <w:color w:val="2C2C2A"/>
        </w:rPr>
        <w:t>and</w:t>
      </w:r>
      <w:r>
        <w:rPr>
          <w:color w:val="2C2C2A"/>
          <w:spacing w:val="-6"/>
        </w:rPr>
        <w:t xml:space="preserve"> </w:t>
      </w:r>
      <w:r>
        <w:rPr>
          <w:color w:val="2C2C2A"/>
        </w:rPr>
        <w:t>African</w:t>
      </w:r>
      <w:r>
        <w:rPr>
          <w:color w:val="2C2C2A"/>
          <w:spacing w:val="-6"/>
        </w:rPr>
        <w:t xml:space="preserve"> </w:t>
      </w:r>
      <w:r>
        <w:rPr>
          <w:color w:val="2C2C2A"/>
        </w:rPr>
        <w:t>growing</w:t>
      </w:r>
      <w:r>
        <w:rPr>
          <w:color w:val="2C2C2A"/>
          <w:spacing w:val="-11"/>
        </w:rPr>
        <w:t xml:space="preserve"> </w:t>
      </w:r>
      <w:r>
        <w:rPr>
          <w:color w:val="2C2C2A"/>
        </w:rPr>
        <w:t>methods</w:t>
      </w:r>
      <w:r>
        <w:rPr>
          <w:color w:val="2C2C2A"/>
          <w:spacing w:val="-13"/>
        </w:rPr>
        <w:t xml:space="preserve"> </w:t>
      </w:r>
      <w:r>
        <w:rPr>
          <w:color w:val="2C2C2A"/>
        </w:rPr>
        <w:t>that</w:t>
      </w:r>
      <w:r>
        <w:rPr>
          <w:color w:val="2C2C2A"/>
          <w:spacing w:val="-4"/>
        </w:rPr>
        <w:t xml:space="preserve"> </w:t>
      </w:r>
      <w:r>
        <w:rPr>
          <w:color w:val="2C2C2A"/>
        </w:rPr>
        <w:t>command</w:t>
      </w:r>
      <w:r>
        <w:rPr>
          <w:color w:val="2C2C2A"/>
          <w:spacing w:val="-11"/>
        </w:rPr>
        <w:t xml:space="preserve"> </w:t>
      </w:r>
      <w:r>
        <w:rPr>
          <w:color w:val="2C2C2A"/>
        </w:rPr>
        <w:t>premium</w:t>
      </w:r>
      <w:r>
        <w:rPr>
          <w:color w:val="2C2C2A"/>
          <w:spacing w:val="-4"/>
        </w:rPr>
        <w:t xml:space="preserve"> </w:t>
      </w:r>
      <w:r>
        <w:rPr>
          <w:color w:val="2C2C2A"/>
        </w:rPr>
        <w:t>pricing in international health food and specialty</w:t>
      </w:r>
      <w:r>
        <w:rPr>
          <w:color w:val="2C2C2A"/>
          <w:spacing w:val="-29"/>
        </w:rPr>
        <w:t xml:space="preserve"> </w:t>
      </w:r>
      <w:r>
        <w:rPr>
          <w:color w:val="2C2C2A"/>
        </w:rPr>
        <w:t>markets.</w:t>
      </w:r>
    </w:p>
    <w:p w14:paraId="05BB6028" w14:textId="77777777" w:rsidR="006D1AF8" w:rsidRDefault="006D1AF8">
      <w:pPr>
        <w:pStyle w:val="BodyText"/>
        <w:spacing w:before="8"/>
        <w:ind w:left="0"/>
        <w:jc w:val="left"/>
        <w:rPr>
          <w:sz w:val="25"/>
        </w:rPr>
      </w:pPr>
    </w:p>
    <w:p w14:paraId="00647FCE" w14:textId="77777777" w:rsidR="006D1AF8" w:rsidRDefault="00BC207C">
      <w:pPr>
        <w:pStyle w:val="Heading5"/>
      </w:pPr>
      <w:r>
        <w:rPr>
          <w:color w:val="886912"/>
        </w:rPr>
        <w:t xml:space="preserve">Sec. 1005. </w:t>
      </w:r>
      <w:r>
        <w:rPr>
          <w:color w:val="1A1A1A"/>
        </w:rPr>
        <w:t>Energy Independence</w:t>
      </w:r>
    </w:p>
    <w:p w14:paraId="2A87A7D4" w14:textId="77777777" w:rsidR="006D1AF8" w:rsidRDefault="00BC207C">
      <w:pPr>
        <w:pStyle w:val="BodyText"/>
        <w:spacing w:before="124" w:line="285" w:lineRule="auto"/>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14:paraId="313E2704" w14:textId="77777777" w:rsidR="006D1AF8" w:rsidRDefault="00BC207C">
      <w:pPr>
        <w:pStyle w:val="ListParagraph"/>
        <w:numPr>
          <w:ilvl w:val="1"/>
          <w:numId w:val="4"/>
        </w:numPr>
        <w:tabs>
          <w:tab w:val="left" w:pos="961"/>
        </w:tabs>
        <w:spacing w:before="96" w:line="285" w:lineRule="auto"/>
        <w:ind w:right="253"/>
      </w:pPr>
      <w:r>
        <w:rPr>
          <w:color w:val="2C2C2A"/>
        </w:rPr>
        <w:t>Solar array and wind generation sized to produce not less than one hundred twenty percent (120%) of community energy needs, with the surplus twenty percent sold to regional</w:t>
      </w:r>
      <w:r>
        <w:rPr>
          <w:color w:val="2C2C2A"/>
          <w:spacing w:val="-8"/>
        </w:rPr>
        <w:t xml:space="preserve"> </w:t>
      </w:r>
      <w:r>
        <w:rPr>
          <w:color w:val="2C2C2A"/>
        </w:rPr>
        <w:t>grids</w:t>
      </w:r>
      <w:r>
        <w:rPr>
          <w:color w:val="2C2C2A"/>
          <w:spacing w:val="-7"/>
        </w:rPr>
        <w:t xml:space="preserve"> </w:t>
      </w:r>
      <w:r>
        <w:rPr>
          <w:color w:val="2C2C2A"/>
        </w:rPr>
        <w:t>under</w:t>
      </w:r>
      <w:r>
        <w:rPr>
          <w:color w:val="2C2C2A"/>
          <w:spacing w:val="-8"/>
        </w:rPr>
        <w:t xml:space="preserve"> </w:t>
      </w:r>
      <w:r>
        <w:rPr>
          <w:color w:val="2C2C2A"/>
        </w:rPr>
        <w:t>rates</w:t>
      </w:r>
      <w:r>
        <w:rPr>
          <w:color w:val="2C2C2A"/>
          <w:spacing w:val="-4"/>
        </w:rPr>
        <w:t xml:space="preserve"> </w:t>
      </w:r>
      <w:r>
        <w:rPr>
          <w:color w:val="2C2C2A"/>
        </w:rPr>
        <w:t>established</w:t>
      </w:r>
      <w:r>
        <w:rPr>
          <w:color w:val="2C2C2A"/>
          <w:spacing w:val="-7"/>
        </w:rPr>
        <w:t xml:space="preserve"> </w:t>
      </w:r>
      <w:r>
        <w:rPr>
          <w:color w:val="2C2C2A"/>
        </w:rPr>
        <w:t>by</w:t>
      </w:r>
      <w:r>
        <w:rPr>
          <w:color w:val="2C2C2A"/>
          <w:spacing w:val="-9"/>
        </w:rPr>
        <w:t xml:space="preserve"> </w:t>
      </w:r>
      <w:r>
        <w:rPr>
          <w:color w:val="2C2C2A"/>
        </w:rPr>
        <w:t>the</w:t>
      </w:r>
      <w:r>
        <w:rPr>
          <w:color w:val="2C2C2A"/>
          <w:spacing w:val="-8"/>
        </w:rPr>
        <w:t xml:space="preserve"> </w:t>
      </w:r>
      <w:r>
        <w:rPr>
          <w:color w:val="2C2C2A"/>
        </w:rPr>
        <w:t>Tribal</w:t>
      </w:r>
      <w:r>
        <w:rPr>
          <w:color w:val="2C2C2A"/>
          <w:spacing w:val="-7"/>
        </w:rPr>
        <w:t xml:space="preserve"> </w:t>
      </w:r>
      <w:r>
        <w:rPr>
          <w:color w:val="2C2C2A"/>
        </w:rPr>
        <w:t>Partner’s</w:t>
      </w:r>
      <w:r>
        <w:rPr>
          <w:color w:val="2C2C2A"/>
          <w:spacing w:val="-6"/>
        </w:rPr>
        <w:t xml:space="preserve"> </w:t>
      </w:r>
      <w:r>
        <w:rPr>
          <w:color w:val="2C2C2A"/>
        </w:rPr>
        <w:t>sovereign</w:t>
      </w:r>
      <w:r>
        <w:rPr>
          <w:color w:val="2C2C2A"/>
          <w:spacing w:val="-8"/>
        </w:rPr>
        <w:t xml:space="preserve"> </w:t>
      </w:r>
      <w:r>
        <w:rPr>
          <w:color w:val="2C2C2A"/>
        </w:rPr>
        <w:t>utility</w:t>
      </w:r>
      <w:r>
        <w:rPr>
          <w:color w:val="2C2C2A"/>
          <w:spacing w:val="-34"/>
        </w:rPr>
        <w:t xml:space="preserve"> </w:t>
      </w:r>
      <w:r>
        <w:rPr>
          <w:color w:val="2C2C2A"/>
        </w:rPr>
        <w:t>authority;</w:t>
      </w:r>
    </w:p>
    <w:p w14:paraId="386B92C1" w14:textId="77777777" w:rsidR="006D1AF8" w:rsidRDefault="00BC207C">
      <w:pPr>
        <w:pStyle w:val="ListParagraph"/>
        <w:numPr>
          <w:ilvl w:val="1"/>
          <w:numId w:val="4"/>
        </w:numPr>
        <w:tabs>
          <w:tab w:val="left" w:pos="961"/>
        </w:tabs>
        <w:spacing w:line="285" w:lineRule="auto"/>
        <w:ind w:right="262"/>
      </w:pPr>
      <w:r>
        <w:rPr>
          <w:color w:val="2C2C2A"/>
        </w:rPr>
        <w:t xml:space="preserve">Revenue from energy sales is directed </w:t>
      </w:r>
      <w:proofErr w:type="gramStart"/>
      <w:r>
        <w:rPr>
          <w:color w:val="2C2C2A"/>
        </w:rPr>
        <w:t>to</w:t>
      </w:r>
      <w:proofErr w:type="gramEnd"/>
      <w:r>
        <w:rPr>
          <w:color w:val="2C2C2A"/>
        </w:rPr>
        <w:t xml:space="preserve"> the ACE Community Services Fund as one of its primary revenue streams, providing recurring income that grows as community population</w:t>
      </w:r>
      <w:r>
        <w:rPr>
          <w:color w:val="2C2C2A"/>
          <w:spacing w:val="-1"/>
        </w:rPr>
        <w:t xml:space="preserve"> </w:t>
      </w:r>
      <w:r>
        <w:rPr>
          <w:color w:val="2C2C2A"/>
        </w:rPr>
        <w:t>grows;</w:t>
      </w:r>
    </w:p>
    <w:p w14:paraId="11E9C8D6" w14:textId="77777777" w:rsidR="006D1AF8" w:rsidRDefault="00BC207C">
      <w:pPr>
        <w:pStyle w:val="ListParagraph"/>
        <w:numPr>
          <w:ilvl w:val="1"/>
          <w:numId w:val="4"/>
        </w:numPr>
        <w:tabs>
          <w:tab w:val="left" w:pos="961"/>
        </w:tabs>
        <w:spacing w:before="61" w:line="285" w:lineRule="auto"/>
        <w:ind w:right="250"/>
      </w:pPr>
      <w:r>
        <w:rPr>
          <w:color w:val="2C2C2A"/>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rPr>
        <w:t xml:space="preserve"> </w:t>
      </w:r>
      <w:r>
        <w:rPr>
          <w:color w:val="2C2C2A"/>
        </w:rPr>
        <w:t>Agreement.</w:t>
      </w:r>
    </w:p>
    <w:p w14:paraId="50CA8199" w14:textId="77777777" w:rsidR="006D1AF8" w:rsidRDefault="006D1AF8">
      <w:pPr>
        <w:pStyle w:val="BodyText"/>
        <w:spacing w:before="5"/>
        <w:ind w:left="0"/>
        <w:jc w:val="left"/>
        <w:rPr>
          <w:sz w:val="26"/>
        </w:rPr>
      </w:pPr>
    </w:p>
    <w:p w14:paraId="03DAABD8" w14:textId="77777777" w:rsidR="006D1AF8" w:rsidRDefault="00BC207C">
      <w:pPr>
        <w:pStyle w:val="Heading5"/>
        <w:jc w:val="both"/>
      </w:pPr>
      <w:r>
        <w:rPr>
          <w:color w:val="886912"/>
        </w:rPr>
        <w:t xml:space="preserve">Sec. 1006. </w:t>
      </w:r>
      <w:r>
        <w:rPr>
          <w:color w:val="1A1A1A"/>
        </w:rPr>
        <w:t>Environmental Stewardship and Indigenous Land Practices</w:t>
      </w:r>
    </w:p>
    <w:p w14:paraId="76FF281A" w14:textId="77777777" w:rsidR="006D1AF8" w:rsidRDefault="00BC207C">
      <w:pPr>
        <w:pStyle w:val="BodyText"/>
        <w:spacing w:before="122"/>
        <w:ind w:left="240"/>
      </w:pPr>
      <w:r>
        <w:rPr>
          <w:color w:val="2C2C2A"/>
        </w:rPr>
        <w:t>ACE adopts the tribal partner’s traditional environmental stewardship practices as the governing</w:t>
      </w:r>
    </w:p>
    <w:p w14:paraId="35B254D9" w14:textId="77777777" w:rsidR="006D1AF8" w:rsidRDefault="00BC207C">
      <w:pPr>
        <w:pStyle w:val="BodyText"/>
        <w:spacing w:before="47"/>
        <w:ind w:left="240"/>
      </w:pPr>
      <w:r>
        <w:rPr>
          <w:color w:val="2C2C2A"/>
        </w:rPr>
        <w:t>framework for all land use within ACE Territory. This includes:</w:t>
      </w:r>
    </w:p>
    <w:p w14:paraId="156DD5C9" w14:textId="77777777" w:rsidR="006D1AF8" w:rsidRDefault="00BC207C">
      <w:pPr>
        <w:pStyle w:val="ListParagraph"/>
        <w:numPr>
          <w:ilvl w:val="1"/>
          <w:numId w:val="4"/>
        </w:numPr>
        <w:tabs>
          <w:tab w:val="left" w:pos="960"/>
          <w:tab w:val="left" w:pos="961"/>
        </w:tabs>
        <w:spacing w:before="150"/>
        <w:jc w:val="left"/>
      </w:pPr>
      <w:r>
        <w:rPr>
          <w:color w:val="2C2C2A"/>
        </w:rPr>
        <w:t>Prescribed burning: Where the tribal partner’s traditional land management</w:t>
      </w:r>
      <w:r>
        <w:rPr>
          <w:color w:val="2C2C2A"/>
          <w:spacing w:val="-20"/>
        </w:rPr>
        <w:t xml:space="preserve"> </w:t>
      </w:r>
      <w:r>
        <w:rPr>
          <w:color w:val="2C2C2A"/>
        </w:rPr>
        <w:t>includes</w:t>
      </w:r>
    </w:p>
    <w:p w14:paraId="31AF4867" w14:textId="77777777" w:rsidR="006D1AF8" w:rsidRDefault="00BC207C">
      <w:pPr>
        <w:pStyle w:val="BodyText"/>
        <w:spacing w:before="47"/>
        <w:ind w:left="370" w:right="204"/>
        <w:jc w:val="center"/>
      </w:pPr>
      <w:r>
        <w:rPr>
          <w:color w:val="2C2C2A"/>
        </w:rPr>
        <w:t>prescribed burning practices for vegetation management and wildfire risk reduction,</w:t>
      </w:r>
    </w:p>
    <w:p w14:paraId="2C795CBA" w14:textId="77777777" w:rsidR="006D1AF8" w:rsidRDefault="006D1AF8">
      <w:pPr>
        <w:jc w:val="center"/>
        <w:sectPr w:rsidR="006D1AF8" w:rsidSect="001F720E">
          <w:pgSz w:w="12240" w:h="15840"/>
          <w:pgMar w:top="900" w:right="1180" w:bottom="900" w:left="1200" w:header="714" w:footer="288" w:gutter="0"/>
          <w:cols w:space="720"/>
          <w:docGrid w:linePitch="299"/>
        </w:sectPr>
      </w:pPr>
    </w:p>
    <w:p w14:paraId="46E72615" w14:textId="77777777" w:rsidR="006D1AF8" w:rsidRDefault="006D1AF8">
      <w:pPr>
        <w:pStyle w:val="BodyText"/>
        <w:spacing w:before="9"/>
        <w:ind w:left="0"/>
        <w:jc w:val="left"/>
      </w:pPr>
    </w:p>
    <w:p w14:paraId="2CACDDA7" w14:textId="77777777" w:rsidR="006D1AF8" w:rsidRDefault="00BC207C">
      <w:pPr>
        <w:pStyle w:val="BodyText"/>
        <w:spacing w:before="93" w:line="288" w:lineRule="auto"/>
        <w:ind w:right="305"/>
        <w:jc w:val="left"/>
      </w:pPr>
      <w:r>
        <w:rPr>
          <w:color w:val="2C2C2A"/>
        </w:rPr>
        <w:t>ACE formally incorporates these practices into its land management plan, conducted under the direction of tribal fire stewardship experts;</w:t>
      </w:r>
    </w:p>
    <w:p w14:paraId="7EC02A54" w14:textId="77777777" w:rsidR="006D1AF8" w:rsidRDefault="00BC207C">
      <w:pPr>
        <w:pStyle w:val="ListParagraph"/>
        <w:numPr>
          <w:ilvl w:val="1"/>
          <w:numId w:val="4"/>
        </w:numPr>
        <w:tabs>
          <w:tab w:val="left" w:pos="961"/>
        </w:tabs>
        <w:spacing w:before="56" w:line="285" w:lineRule="auto"/>
        <w:ind w:right="246"/>
      </w:pPr>
      <w:r>
        <w:rPr>
          <w:color w:val="2C2C2A"/>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rPr>
        <w:t xml:space="preserve"> </w:t>
      </w:r>
      <w:r>
        <w:rPr>
          <w:color w:val="2C2C2A"/>
        </w:rPr>
        <w:t>sources;</w:t>
      </w:r>
    </w:p>
    <w:p w14:paraId="2D24D07A" w14:textId="77777777" w:rsidR="006D1AF8" w:rsidRDefault="00BC207C">
      <w:pPr>
        <w:pStyle w:val="ListParagraph"/>
        <w:numPr>
          <w:ilvl w:val="1"/>
          <w:numId w:val="4"/>
        </w:numPr>
        <w:tabs>
          <w:tab w:val="left" w:pos="961"/>
        </w:tabs>
        <w:spacing w:before="56" w:line="285" w:lineRule="auto"/>
        <w:ind w:right="233"/>
      </w:pPr>
      <w:r>
        <w:rPr>
          <w:color w:val="2C2C2A"/>
        </w:rPr>
        <w:t>Sacred</w:t>
      </w:r>
      <w:r>
        <w:rPr>
          <w:color w:val="2C2C2A"/>
          <w:spacing w:val="-8"/>
        </w:rPr>
        <w:t xml:space="preserve"> </w:t>
      </w:r>
      <w:r>
        <w:rPr>
          <w:color w:val="2C2C2A"/>
        </w:rPr>
        <w:t>site</w:t>
      </w:r>
      <w:r>
        <w:rPr>
          <w:color w:val="2C2C2A"/>
          <w:spacing w:val="-11"/>
        </w:rPr>
        <w:t xml:space="preserve"> </w:t>
      </w:r>
      <w:r>
        <w:rPr>
          <w:color w:val="2C2C2A"/>
        </w:rPr>
        <w:t>protection:</w:t>
      </w:r>
      <w:r>
        <w:rPr>
          <w:color w:val="2C2C2A"/>
          <w:spacing w:val="-6"/>
        </w:rPr>
        <w:t xml:space="preserve"> </w:t>
      </w:r>
      <w:r>
        <w:rPr>
          <w:color w:val="2C2C2A"/>
        </w:rPr>
        <w:t>A</w:t>
      </w:r>
      <w:r>
        <w:rPr>
          <w:color w:val="2C2C2A"/>
          <w:spacing w:val="-17"/>
        </w:rPr>
        <w:t xml:space="preserve"> </w:t>
      </w:r>
      <w:r>
        <w:rPr>
          <w:color w:val="2C2C2A"/>
        </w:rPr>
        <w:t>Sacred</w:t>
      </w:r>
      <w:r>
        <w:rPr>
          <w:color w:val="2C2C2A"/>
          <w:spacing w:val="-8"/>
        </w:rPr>
        <w:t xml:space="preserve"> </w:t>
      </w:r>
      <w:r>
        <w:rPr>
          <w:color w:val="2C2C2A"/>
        </w:rPr>
        <w:t>Sites</w:t>
      </w:r>
      <w:r>
        <w:rPr>
          <w:color w:val="2C2C2A"/>
          <w:spacing w:val="-11"/>
        </w:rPr>
        <w:t xml:space="preserve"> </w:t>
      </w:r>
      <w:r>
        <w:rPr>
          <w:color w:val="2C2C2A"/>
        </w:rPr>
        <w:t>Register</w:t>
      </w:r>
      <w:r>
        <w:rPr>
          <w:color w:val="2C2C2A"/>
          <w:spacing w:val="-9"/>
        </w:rPr>
        <w:t xml:space="preserve"> </w:t>
      </w:r>
      <w:r>
        <w:rPr>
          <w:color w:val="2C2C2A"/>
        </w:rPr>
        <w:t>maintained</w:t>
      </w:r>
      <w:r>
        <w:rPr>
          <w:color w:val="2C2C2A"/>
          <w:spacing w:val="-9"/>
        </w:rPr>
        <w:t xml:space="preserve"> </w:t>
      </w:r>
      <w:r>
        <w:rPr>
          <w:color w:val="2C2C2A"/>
        </w:rPr>
        <w:t>jointly</w:t>
      </w:r>
      <w:r>
        <w:rPr>
          <w:color w:val="2C2C2A"/>
          <w:spacing w:val="-11"/>
        </w:rPr>
        <w:t xml:space="preserve"> </w:t>
      </w:r>
      <w:r>
        <w:rPr>
          <w:color w:val="2C2C2A"/>
        </w:rPr>
        <w:t>by</w:t>
      </w:r>
      <w:r>
        <w:rPr>
          <w:color w:val="2C2C2A"/>
          <w:spacing w:val="-12"/>
        </w:rPr>
        <w:t xml:space="preserve"> </w:t>
      </w:r>
      <w:r>
        <w:rPr>
          <w:color w:val="2C2C2A"/>
        </w:rPr>
        <w:t>the</w:t>
      </w:r>
      <w:r>
        <w:rPr>
          <w:color w:val="2C2C2A"/>
          <w:spacing w:val="-12"/>
        </w:rPr>
        <w:t xml:space="preserve"> </w:t>
      </w:r>
      <w:r>
        <w:rPr>
          <w:color w:val="2C2C2A"/>
        </w:rPr>
        <w:t>tribal</w:t>
      </w:r>
      <w:r>
        <w:rPr>
          <w:color w:val="2C2C2A"/>
          <w:spacing w:val="-8"/>
        </w:rPr>
        <w:t xml:space="preserve"> </w:t>
      </w:r>
      <w:r>
        <w:rPr>
          <w:color w:val="2C2C2A"/>
        </w:rPr>
        <w:t>partner</w:t>
      </w:r>
      <w:r>
        <w:rPr>
          <w:color w:val="2C2C2A"/>
          <w:spacing w:val="-7"/>
        </w:rPr>
        <w:t xml:space="preserve"> </w:t>
      </w:r>
      <w:r>
        <w:rPr>
          <w:color w:val="2C2C2A"/>
        </w:rPr>
        <w:t>and ACE</w:t>
      </w:r>
      <w:r>
        <w:rPr>
          <w:color w:val="2C2C2A"/>
          <w:spacing w:val="-7"/>
        </w:rPr>
        <w:t xml:space="preserve"> </w:t>
      </w:r>
      <w:r>
        <w:rPr>
          <w:color w:val="2C2C2A"/>
        </w:rPr>
        <w:t>documents</w:t>
      </w:r>
      <w:r>
        <w:rPr>
          <w:color w:val="2C2C2A"/>
          <w:spacing w:val="-8"/>
        </w:rPr>
        <w:t xml:space="preserve"> </w:t>
      </w:r>
      <w:r>
        <w:rPr>
          <w:color w:val="2C2C2A"/>
        </w:rPr>
        <w:t>all</w:t>
      </w:r>
      <w:r>
        <w:rPr>
          <w:color w:val="2C2C2A"/>
          <w:spacing w:val="-4"/>
        </w:rPr>
        <w:t xml:space="preserve"> </w:t>
      </w:r>
      <w:r>
        <w:rPr>
          <w:color w:val="2C2C2A"/>
        </w:rPr>
        <w:t>sites</w:t>
      </w:r>
      <w:r>
        <w:rPr>
          <w:color w:val="2C2C2A"/>
          <w:spacing w:val="-14"/>
        </w:rPr>
        <w:t xml:space="preserve"> </w:t>
      </w:r>
      <w:r>
        <w:rPr>
          <w:color w:val="2C2C2A"/>
        </w:rPr>
        <w:t>of</w:t>
      </w:r>
      <w:r>
        <w:rPr>
          <w:color w:val="2C2C2A"/>
          <w:spacing w:val="-2"/>
        </w:rPr>
        <w:t xml:space="preserve"> </w:t>
      </w:r>
      <w:r>
        <w:rPr>
          <w:color w:val="2C2C2A"/>
        </w:rPr>
        <w:t>cultural,</w:t>
      </w:r>
      <w:r>
        <w:rPr>
          <w:color w:val="2C2C2A"/>
          <w:spacing w:val="-4"/>
        </w:rPr>
        <w:t xml:space="preserve"> </w:t>
      </w:r>
      <w:r>
        <w:rPr>
          <w:color w:val="2C2C2A"/>
        </w:rPr>
        <w:t>spiritual,</w:t>
      </w:r>
      <w:r>
        <w:rPr>
          <w:color w:val="2C2C2A"/>
          <w:spacing w:val="-4"/>
        </w:rPr>
        <w:t xml:space="preserve"> </w:t>
      </w:r>
      <w:r>
        <w:rPr>
          <w:color w:val="2C2C2A"/>
        </w:rPr>
        <w:t>or</w:t>
      </w:r>
      <w:r>
        <w:rPr>
          <w:color w:val="2C2C2A"/>
          <w:spacing w:val="-4"/>
        </w:rPr>
        <w:t xml:space="preserve"> </w:t>
      </w:r>
      <w:r>
        <w:rPr>
          <w:color w:val="2C2C2A"/>
        </w:rPr>
        <w:t>historical</w:t>
      </w:r>
      <w:r>
        <w:rPr>
          <w:color w:val="2C2C2A"/>
          <w:spacing w:val="-9"/>
        </w:rPr>
        <w:t xml:space="preserve"> </w:t>
      </w:r>
      <w:r>
        <w:rPr>
          <w:color w:val="2C2C2A"/>
        </w:rPr>
        <w:t>significance</w:t>
      </w:r>
      <w:r>
        <w:rPr>
          <w:color w:val="2C2C2A"/>
          <w:spacing w:val="-6"/>
        </w:rPr>
        <w:t xml:space="preserve"> </w:t>
      </w:r>
      <w:r>
        <w:rPr>
          <w:color w:val="2C2C2A"/>
        </w:rPr>
        <w:t>within</w:t>
      </w:r>
      <w:r>
        <w:rPr>
          <w:color w:val="2C2C2A"/>
          <w:spacing w:val="-3"/>
        </w:rPr>
        <w:t xml:space="preserve"> </w:t>
      </w:r>
      <w:r>
        <w:rPr>
          <w:color w:val="2C2C2A"/>
        </w:rPr>
        <w:t>and</w:t>
      </w:r>
      <w:r>
        <w:rPr>
          <w:color w:val="2C2C2A"/>
          <w:spacing w:val="-4"/>
        </w:rPr>
        <w:t xml:space="preserve"> </w:t>
      </w:r>
      <w:r>
        <w:rPr>
          <w:color w:val="2C2C2A"/>
        </w:rPr>
        <w:t>adjacent to</w:t>
      </w:r>
      <w:r>
        <w:rPr>
          <w:color w:val="2C2C2A"/>
          <w:spacing w:val="-6"/>
        </w:rPr>
        <w:t xml:space="preserve"> </w:t>
      </w:r>
      <w:r>
        <w:rPr>
          <w:color w:val="2C2C2A"/>
        </w:rPr>
        <w:t>ACE</w:t>
      </w:r>
      <w:r>
        <w:rPr>
          <w:color w:val="2C2C2A"/>
          <w:spacing w:val="-9"/>
        </w:rPr>
        <w:t xml:space="preserve"> </w:t>
      </w:r>
      <w:r>
        <w:rPr>
          <w:color w:val="2C2C2A"/>
        </w:rPr>
        <w:t>Territory.</w:t>
      </w:r>
      <w:r>
        <w:rPr>
          <w:color w:val="2C2C2A"/>
          <w:spacing w:val="-5"/>
        </w:rPr>
        <w:t xml:space="preserve"> </w:t>
      </w:r>
      <w:r>
        <w:rPr>
          <w:color w:val="2C2C2A"/>
        </w:rPr>
        <w:t>Development</w:t>
      </w:r>
      <w:r>
        <w:rPr>
          <w:color w:val="2C2C2A"/>
          <w:spacing w:val="-9"/>
        </w:rPr>
        <w:t xml:space="preserve"> </w:t>
      </w:r>
      <w:r>
        <w:rPr>
          <w:color w:val="2C2C2A"/>
        </w:rPr>
        <w:t>is</w:t>
      </w:r>
      <w:r>
        <w:rPr>
          <w:color w:val="2C2C2A"/>
          <w:spacing w:val="-6"/>
        </w:rPr>
        <w:t xml:space="preserve"> </w:t>
      </w:r>
      <w:r>
        <w:rPr>
          <w:color w:val="2C2C2A"/>
        </w:rPr>
        <w:t>permanently</w:t>
      </w:r>
      <w:r>
        <w:rPr>
          <w:color w:val="2C2C2A"/>
          <w:spacing w:val="-5"/>
        </w:rPr>
        <w:t xml:space="preserve"> </w:t>
      </w:r>
      <w:r>
        <w:rPr>
          <w:color w:val="2C2C2A"/>
        </w:rPr>
        <w:t>excluded</w:t>
      </w:r>
      <w:r>
        <w:rPr>
          <w:color w:val="2C2C2A"/>
          <w:spacing w:val="-9"/>
        </w:rPr>
        <w:t xml:space="preserve"> </w:t>
      </w:r>
      <w:r>
        <w:rPr>
          <w:color w:val="2C2C2A"/>
        </w:rPr>
        <w:t>from</w:t>
      </w:r>
      <w:r>
        <w:rPr>
          <w:color w:val="2C2C2A"/>
          <w:spacing w:val="-9"/>
        </w:rPr>
        <w:t xml:space="preserve"> </w:t>
      </w:r>
      <w:r>
        <w:rPr>
          <w:color w:val="2C2C2A"/>
        </w:rPr>
        <w:t>registered</w:t>
      </w:r>
      <w:r>
        <w:rPr>
          <w:color w:val="2C2C2A"/>
          <w:spacing w:val="-8"/>
        </w:rPr>
        <w:t xml:space="preserve"> </w:t>
      </w:r>
      <w:r>
        <w:rPr>
          <w:color w:val="2C2C2A"/>
        </w:rPr>
        <w:t>sacred</w:t>
      </w:r>
      <w:r>
        <w:rPr>
          <w:color w:val="2C2C2A"/>
          <w:spacing w:val="-8"/>
        </w:rPr>
        <w:t xml:space="preserve"> </w:t>
      </w:r>
      <w:r>
        <w:rPr>
          <w:color w:val="2C2C2A"/>
        </w:rPr>
        <w:t>sites,</w:t>
      </w:r>
      <w:r>
        <w:rPr>
          <w:color w:val="2C2C2A"/>
          <w:spacing w:val="-5"/>
        </w:rPr>
        <w:t xml:space="preserve"> </w:t>
      </w:r>
      <w:r>
        <w:rPr>
          <w:color w:val="2C2C2A"/>
        </w:rPr>
        <w:t>and access to these sites remains under tribal authority regardless of ACE’s development activity around</w:t>
      </w:r>
      <w:r>
        <w:rPr>
          <w:color w:val="2C2C2A"/>
          <w:spacing w:val="-7"/>
        </w:rPr>
        <w:t xml:space="preserve"> </w:t>
      </w:r>
      <w:r>
        <w:rPr>
          <w:color w:val="2C2C2A"/>
        </w:rPr>
        <w:t>them;</w:t>
      </w:r>
    </w:p>
    <w:p w14:paraId="785EAAD0" w14:textId="77777777" w:rsidR="006D1AF8" w:rsidRDefault="00BC207C">
      <w:pPr>
        <w:pStyle w:val="ListParagraph"/>
        <w:numPr>
          <w:ilvl w:val="1"/>
          <w:numId w:val="4"/>
        </w:numPr>
        <w:tabs>
          <w:tab w:val="left" w:pos="961"/>
        </w:tabs>
        <w:spacing w:line="285" w:lineRule="auto"/>
        <w:ind w:right="248"/>
      </w:pPr>
      <w:r>
        <w:rPr>
          <w:color w:val="2C2C2A"/>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rPr>
        <w:t xml:space="preserve"> </w:t>
      </w:r>
      <w:r>
        <w:rPr>
          <w:color w:val="2C2C2A"/>
        </w:rPr>
        <w:t>law.</w:t>
      </w:r>
    </w:p>
    <w:p w14:paraId="62CBED3D" w14:textId="77777777" w:rsidR="006D1AF8" w:rsidRDefault="00BC207C">
      <w:pPr>
        <w:pStyle w:val="Heading5"/>
        <w:spacing w:before="162" w:line="285" w:lineRule="auto"/>
        <w:ind w:right="238"/>
        <w:jc w:val="both"/>
      </w:pPr>
      <w:r>
        <w:rPr>
          <w:color w:val="886912"/>
        </w:rPr>
        <w:t xml:space="preserve">Sec. 1007. </w:t>
      </w:r>
      <w:r>
        <w:rPr>
          <w:color w:val="1A1A1A"/>
        </w:rPr>
        <w:t>ACE Food Standards - Community Health Policy, Halal Certification, and Swine Prohibition</w:t>
      </w:r>
    </w:p>
    <w:p w14:paraId="44592AC8" w14:textId="77777777" w:rsidR="006D1AF8" w:rsidRDefault="00BC207C">
      <w:pPr>
        <w:spacing w:before="181"/>
        <w:ind w:left="240"/>
        <w:rPr>
          <w:b/>
          <w:sz w:val="24"/>
        </w:rPr>
      </w:pPr>
      <w:r>
        <w:rPr>
          <w:b/>
          <w:color w:val="1A1A1A"/>
          <w:sz w:val="24"/>
        </w:rPr>
        <w:t>The public health foundation</w:t>
      </w:r>
    </w:p>
    <w:p w14:paraId="2BCB0A88" w14:textId="77777777" w:rsidR="006D1AF8" w:rsidRDefault="00BC207C">
      <w:pPr>
        <w:pStyle w:val="BodyText"/>
        <w:spacing w:before="100" w:line="285" w:lineRule="auto"/>
        <w:ind w:left="240" w:right="239"/>
      </w:pPr>
      <w:r>
        <w:rPr>
          <w:color w:val="2C2C2A"/>
        </w:rPr>
        <w:t xml:space="preserve">The food standards established in this Section are grounded in public health evidence, not in governance control or the imposition of any </w:t>
      </w:r>
      <w:proofErr w:type="gramStart"/>
      <w:r>
        <w:rPr>
          <w:color w:val="2C2C2A"/>
        </w:rPr>
        <w:t>particular religious</w:t>
      </w:r>
      <w:proofErr w:type="gramEnd"/>
      <w:r>
        <w:rPr>
          <w:color w:val="2C2C2A"/>
        </w:rPr>
        <w:t xml:space="preserve"> doctrine. ACE communities are being</w:t>
      </w:r>
      <w:r>
        <w:rPr>
          <w:color w:val="2C2C2A"/>
          <w:spacing w:val="-9"/>
        </w:rPr>
        <w:t xml:space="preserve"> </w:t>
      </w:r>
      <w:r>
        <w:rPr>
          <w:color w:val="2C2C2A"/>
        </w:rPr>
        <w:t>built</w:t>
      </w:r>
      <w:r>
        <w:rPr>
          <w:color w:val="2C2C2A"/>
          <w:spacing w:val="-2"/>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8"/>
        </w:rPr>
        <w:t xml:space="preserve"> </w:t>
      </w:r>
      <w:r>
        <w:rPr>
          <w:color w:val="2C2C2A"/>
        </w:rPr>
        <w:t>to</w:t>
      </w:r>
      <w:r>
        <w:rPr>
          <w:color w:val="2C2C2A"/>
          <w:spacing w:val="-15"/>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5"/>
        </w:rPr>
        <w:t xml:space="preserve"> </w:t>
      </w:r>
      <w:r>
        <w:rPr>
          <w:color w:val="2C2C2A"/>
        </w:rPr>
        <w:t>catastrophes</w:t>
      </w:r>
      <w:r>
        <w:rPr>
          <w:color w:val="2C2C2A"/>
          <w:spacing w:val="-14"/>
        </w:rPr>
        <w:t xml:space="preserve"> </w:t>
      </w:r>
      <w:r>
        <w:rPr>
          <w:color w:val="2C2C2A"/>
        </w:rPr>
        <w:t>that</w:t>
      </w:r>
      <w:r>
        <w:rPr>
          <w:color w:val="2C2C2A"/>
          <w:spacing w:val="-4"/>
        </w:rPr>
        <w:t xml:space="preserve"> </w:t>
      </w:r>
      <w:r>
        <w:rPr>
          <w:color w:val="2C2C2A"/>
        </w:rPr>
        <w:t>have</w:t>
      </w:r>
      <w:r>
        <w:rPr>
          <w:color w:val="2C2C2A"/>
          <w:spacing w:val="-9"/>
        </w:rPr>
        <w:t xml:space="preserve"> </w:t>
      </w:r>
      <w:r>
        <w:rPr>
          <w:color w:val="2C2C2A"/>
        </w:rPr>
        <w:t>disproportionately afflicted Black and Native American populations for generations,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7"/>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4"/>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3"/>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8"/>
        </w:rPr>
        <w:t xml:space="preserve"> </w:t>
      </w:r>
      <w:r>
        <w:rPr>
          <w:color w:val="2C2C2A"/>
        </w:rPr>
        <w:t>land.</w:t>
      </w:r>
    </w:p>
    <w:p w14:paraId="275FCF03" w14:textId="77777777" w:rsidR="006D1AF8" w:rsidRDefault="00BC207C">
      <w:pPr>
        <w:pStyle w:val="BodyText"/>
        <w:spacing w:before="96" w:line="285" w:lineRule="auto"/>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xml:space="preserve"> </w:t>
      </w:r>
      <w:r>
        <w:rPr>
          <w:color w:val="2C2C2A"/>
        </w:rPr>
        <w:t>than</w:t>
      </w:r>
      <w:r>
        <w:rPr>
          <w:color w:val="2C2C2A"/>
          <w:spacing w:val="-12"/>
        </w:rPr>
        <w:t xml:space="preserve"> </w:t>
      </w:r>
      <w:r>
        <w:rPr>
          <w:color w:val="2C2C2A"/>
        </w:rPr>
        <w:t>the</w:t>
      </w:r>
      <w:r>
        <w:rPr>
          <w:color w:val="2C2C2A"/>
          <w:spacing w:val="-10"/>
        </w:rPr>
        <w:t xml:space="preserve"> </w:t>
      </w:r>
      <w:r>
        <w:rPr>
          <w:color w:val="2C2C2A"/>
        </w:rPr>
        <w:t>national</w:t>
      </w:r>
      <w:r>
        <w:rPr>
          <w:color w:val="2C2C2A"/>
          <w:spacing w:val="-13"/>
        </w:rPr>
        <w:t xml:space="preserve"> </w:t>
      </w:r>
      <w:r>
        <w:rPr>
          <w:color w:val="2C2C2A"/>
        </w:rPr>
        <w:t>average</w:t>
      </w:r>
      <w:r>
        <w:rPr>
          <w:color w:val="2C2C2A"/>
          <w:spacing w:val="-3"/>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3"/>
        </w:rPr>
        <w:t xml:space="preserve"> </w:t>
      </w:r>
      <w:r>
        <w:rPr>
          <w:color w:val="2C2C2A"/>
        </w:rPr>
        <w:t>linked</w:t>
      </w:r>
      <w:r>
        <w:rPr>
          <w:color w:val="2C2C2A"/>
          <w:spacing w:val="-3"/>
        </w:rPr>
        <w:t xml:space="preserve"> </w:t>
      </w:r>
      <w:r>
        <w:rPr>
          <w:color w:val="2C2C2A"/>
        </w:rPr>
        <w:t>in</w:t>
      </w:r>
      <w:r>
        <w:rPr>
          <w:color w:val="2C2C2A"/>
          <w:spacing w:val="-6"/>
        </w:rPr>
        <w:t xml:space="preserve"> </w:t>
      </w:r>
      <w:r>
        <w:rPr>
          <w:color w:val="2C2C2A"/>
        </w:rPr>
        <w:t>peer-reviewed</w:t>
      </w:r>
      <w:r>
        <w:rPr>
          <w:color w:val="2C2C2A"/>
          <w:spacing w:val="-10"/>
        </w:rPr>
        <w:t xml:space="preserve"> </w:t>
      </w:r>
      <w:r>
        <w:rPr>
          <w:color w:val="2C2C2A"/>
        </w:rPr>
        <w:t>medical</w:t>
      </w:r>
      <w:r>
        <w:rPr>
          <w:color w:val="2C2C2A"/>
          <w:spacing w:val="-7"/>
        </w:rPr>
        <w:t xml:space="preserve"> </w:t>
      </w:r>
      <w:r>
        <w:rPr>
          <w:color w:val="2C2C2A"/>
        </w:rPr>
        <w:t>literature</w:t>
      </w:r>
      <w:r>
        <w:rPr>
          <w:color w:val="2C2C2A"/>
          <w:spacing w:val="-8"/>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xml:space="preserve"> </w:t>
      </w:r>
      <w:r>
        <w:rPr>
          <w:color w:val="2C2C2A"/>
        </w:rPr>
        <w:t>design.</w:t>
      </w:r>
    </w:p>
    <w:p w14:paraId="0FA26E51" w14:textId="77777777" w:rsidR="001F720E" w:rsidRDefault="00BC207C">
      <w:pPr>
        <w:pStyle w:val="BodyText"/>
        <w:spacing w:before="89" w:line="285" w:lineRule="auto"/>
        <w:ind w:left="240" w:right="242"/>
        <w:rPr>
          <w:color w:val="2C2C2A"/>
        </w:rPr>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5"/>
        </w:rPr>
        <w:t xml:space="preserve"> </w:t>
      </w:r>
      <w:r>
        <w:rPr>
          <w:color w:val="2C2C2A"/>
        </w:rPr>
        <w:t>text</w:t>
      </w:r>
      <w:r>
        <w:rPr>
          <w:color w:val="2C2C2A"/>
          <w:spacing w:val="-15"/>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2"/>
        </w:rPr>
        <w:t xml:space="preserve"> </w:t>
      </w:r>
      <w:r>
        <w:rPr>
          <w:color w:val="2C2C2A"/>
        </w:rPr>
        <w:t>pork</w:t>
      </w:r>
      <w:r>
        <w:rPr>
          <w:color w:val="2C2C2A"/>
          <w:spacing w:val="-19"/>
        </w:rPr>
        <w:t xml:space="preserve"> </w:t>
      </w:r>
      <w:r>
        <w:rPr>
          <w:color w:val="2C2C2A"/>
        </w:rPr>
        <w:t>consumption</w:t>
      </w:r>
      <w:r>
        <w:rPr>
          <w:color w:val="2C2C2A"/>
          <w:spacing w:val="-12"/>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6"/>
        </w:rPr>
        <w:t xml:space="preserve"> </w:t>
      </w:r>
      <w:r>
        <w:rPr>
          <w:color w:val="2C2C2A"/>
        </w:rPr>
        <w:t>driver of</w:t>
      </w:r>
      <w:r>
        <w:rPr>
          <w:color w:val="2C2C2A"/>
          <w:spacing w:val="-14"/>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7"/>
        </w:rPr>
        <w:t xml:space="preserve"> </w:t>
      </w:r>
      <w:r>
        <w:rPr>
          <w:color w:val="2C2C2A"/>
        </w:rPr>
        <w:t>burden</w:t>
      </w:r>
      <w:r>
        <w:rPr>
          <w:color w:val="2C2C2A"/>
          <w:spacing w:val="-13"/>
        </w:rPr>
        <w:t xml:space="preserve"> </w:t>
      </w:r>
      <w:r>
        <w:rPr>
          <w:color w:val="2C2C2A"/>
        </w:rPr>
        <w:t>in</w:t>
      </w:r>
      <w:r>
        <w:rPr>
          <w:color w:val="2C2C2A"/>
          <w:spacing w:val="-16"/>
        </w:rPr>
        <w:t xml:space="preserve"> </w:t>
      </w:r>
      <w:r>
        <w:rPr>
          <w:color w:val="2C2C2A"/>
        </w:rPr>
        <w:t>Black</w:t>
      </w:r>
      <w:r>
        <w:rPr>
          <w:color w:val="2C2C2A"/>
          <w:spacing w:val="-15"/>
        </w:rPr>
        <w:t xml:space="preserve"> </w:t>
      </w:r>
      <w:r>
        <w:rPr>
          <w:color w:val="2C2C2A"/>
        </w:rPr>
        <w:t>communities’</w:t>
      </w:r>
      <w:r>
        <w:rPr>
          <w:color w:val="2C2C2A"/>
          <w:spacing w:val="-11"/>
        </w:rPr>
        <w:t xml:space="preserve"> </w:t>
      </w:r>
      <w:r>
        <w:rPr>
          <w:color w:val="2C2C2A"/>
        </w:rPr>
        <w:t>decades</w:t>
      </w:r>
      <w:r>
        <w:rPr>
          <w:color w:val="2C2C2A"/>
          <w:spacing w:val="-15"/>
        </w:rPr>
        <w:t xml:space="preserve"> </w:t>
      </w:r>
      <w:r>
        <w:rPr>
          <w:color w:val="2C2C2A"/>
        </w:rPr>
        <w:t>before</w:t>
      </w:r>
      <w:r>
        <w:rPr>
          <w:color w:val="2C2C2A"/>
          <w:spacing w:val="-19"/>
        </w:rPr>
        <w:t xml:space="preserve"> </w:t>
      </w:r>
      <w:r>
        <w:rPr>
          <w:color w:val="2C2C2A"/>
        </w:rPr>
        <w:t>the</w:t>
      </w:r>
      <w:r>
        <w:rPr>
          <w:color w:val="2C2C2A"/>
          <w:spacing w:val="-16"/>
        </w:rPr>
        <w:t xml:space="preserve"> </w:t>
      </w:r>
      <w:r>
        <w:rPr>
          <w:color w:val="2C2C2A"/>
        </w:rPr>
        <w:t>epidemiological</w:t>
      </w:r>
      <w:r>
        <w:rPr>
          <w:color w:val="2C2C2A"/>
          <w:spacing w:val="-16"/>
        </w:rPr>
        <w:t xml:space="preserve"> </w:t>
      </w:r>
      <w:r>
        <w:rPr>
          <w:color w:val="2C2C2A"/>
        </w:rPr>
        <w:t xml:space="preserve">literature caught up with what he was observing in his community. ACE’s food standards vindicate that long-standing position with the full weight of contemporary medical evidence behind them. </w:t>
      </w:r>
    </w:p>
    <w:p w14:paraId="68191BAE" w14:textId="77777777" w:rsidR="001F720E" w:rsidRDefault="001F720E">
      <w:pPr>
        <w:pStyle w:val="BodyText"/>
        <w:spacing w:before="89" w:line="285" w:lineRule="auto"/>
        <w:ind w:left="240" w:right="242"/>
        <w:rPr>
          <w:color w:val="2C2C2A"/>
        </w:rPr>
      </w:pPr>
    </w:p>
    <w:p w14:paraId="2D7B3D0E" w14:textId="77777777" w:rsidR="001F720E" w:rsidRDefault="001F720E">
      <w:pPr>
        <w:pStyle w:val="BodyText"/>
        <w:spacing w:before="89" w:line="285" w:lineRule="auto"/>
        <w:ind w:left="240" w:right="242"/>
        <w:rPr>
          <w:color w:val="2C2C2A"/>
        </w:rPr>
      </w:pPr>
    </w:p>
    <w:p w14:paraId="21956422" w14:textId="2647D9CC" w:rsidR="006D1AF8" w:rsidRDefault="00BC207C">
      <w:pPr>
        <w:pStyle w:val="BodyText"/>
        <w:spacing w:before="89" w:line="285" w:lineRule="auto"/>
        <w:ind w:left="240" w:right="242"/>
      </w:pPr>
      <w:r>
        <w:rPr>
          <w:color w:val="2C2C2A"/>
        </w:rPr>
        <w:t>ACE welcomes the Nation of Islam as a partner in this specific health initiative, and in advancing the broader ACE food sovereignty mission to communities across the</w:t>
      </w:r>
      <w:r>
        <w:rPr>
          <w:color w:val="2C2C2A"/>
          <w:spacing w:val="-39"/>
        </w:rPr>
        <w:t xml:space="preserve"> </w:t>
      </w:r>
      <w:r>
        <w:rPr>
          <w:color w:val="2C2C2A"/>
        </w:rPr>
        <w:t>country.</w:t>
      </w:r>
    </w:p>
    <w:p w14:paraId="1B9C702D" w14:textId="77777777" w:rsidR="006D1AF8" w:rsidRDefault="00BC207C" w:rsidP="001F720E">
      <w:pPr>
        <w:pStyle w:val="Heading4"/>
        <w:spacing w:before="160"/>
        <w:ind w:left="245"/>
      </w:pPr>
      <w:r>
        <w:rPr>
          <w:color w:val="1A1A1A"/>
        </w:rPr>
        <w:t>The documented health case against pork consumption</w:t>
      </w:r>
    </w:p>
    <w:p w14:paraId="5B8823D8" w14:textId="77777777" w:rsidR="006D1AF8" w:rsidRDefault="00BC207C">
      <w:pPr>
        <w:pStyle w:val="BodyText"/>
        <w:spacing w:before="106" w:line="285" w:lineRule="auto"/>
        <w:ind w:left="240"/>
        <w:jc w:val="left"/>
      </w:pPr>
      <w:r>
        <w:rPr>
          <w:color w:val="2C2C2A"/>
        </w:rPr>
        <w:t>ACE adopts the following documented health findings as the evidentiary basis for its swine prohibition and clean food standards:</w:t>
      </w:r>
    </w:p>
    <w:p w14:paraId="10D409D6" w14:textId="77777777" w:rsidR="006D1AF8" w:rsidRDefault="00BC207C">
      <w:pPr>
        <w:pStyle w:val="ListParagraph"/>
        <w:numPr>
          <w:ilvl w:val="1"/>
          <w:numId w:val="4"/>
        </w:numPr>
        <w:tabs>
          <w:tab w:val="left" w:pos="961"/>
        </w:tabs>
        <w:spacing w:before="96" w:line="285" w:lineRule="auto"/>
        <w:ind w:right="231"/>
      </w:pPr>
      <w:r>
        <w:rPr>
          <w:color w:val="2C2C2A"/>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rPr>
        <w:t xml:space="preserve"> </w:t>
      </w:r>
      <w:r>
        <w:rPr>
          <w:color w:val="2C2C2A"/>
        </w:rPr>
        <w:t>Americans;</w:t>
      </w:r>
    </w:p>
    <w:p w14:paraId="318A0D97" w14:textId="77777777" w:rsidR="006D1AF8" w:rsidRDefault="00BC207C">
      <w:pPr>
        <w:pStyle w:val="ListParagraph"/>
        <w:numPr>
          <w:ilvl w:val="1"/>
          <w:numId w:val="4"/>
        </w:numPr>
        <w:tabs>
          <w:tab w:val="left" w:pos="960"/>
          <w:tab w:val="left" w:pos="961"/>
        </w:tabs>
        <w:spacing w:before="55" w:line="285" w:lineRule="auto"/>
        <w:ind w:right="286"/>
        <w:jc w:val="left"/>
      </w:pPr>
      <w:r>
        <w:rPr>
          <w:color w:val="2C2C2A"/>
        </w:rPr>
        <w:t>Hypertension: Processed pork products bacon, sausage, ham, hot dogs, and deli meats are</w:t>
      </w:r>
      <w:r>
        <w:rPr>
          <w:color w:val="2C2C2A"/>
          <w:spacing w:val="-16"/>
        </w:rPr>
        <w:t xml:space="preserve"> </w:t>
      </w:r>
      <w:r>
        <w:rPr>
          <w:color w:val="2C2C2A"/>
        </w:rPr>
        <w:t>among</w:t>
      </w:r>
      <w:r>
        <w:rPr>
          <w:color w:val="2C2C2A"/>
          <w:spacing w:val="-23"/>
        </w:rPr>
        <w:t xml:space="preserve"> </w:t>
      </w:r>
      <w:r>
        <w:rPr>
          <w:color w:val="2C2C2A"/>
        </w:rPr>
        <w:t>the</w:t>
      </w:r>
      <w:r>
        <w:rPr>
          <w:color w:val="2C2C2A"/>
          <w:spacing w:val="-20"/>
        </w:rPr>
        <w:t xml:space="preserve"> </w:t>
      </w:r>
      <w:r>
        <w:rPr>
          <w:color w:val="2C2C2A"/>
        </w:rPr>
        <w:t>highest-sodium</w:t>
      </w:r>
      <w:r>
        <w:rPr>
          <w:color w:val="2C2C2A"/>
          <w:spacing w:val="-19"/>
        </w:rPr>
        <w:t xml:space="preserve"> </w:t>
      </w:r>
      <w:r>
        <w:rPr>
          <w:color w:val="2C2C2A"/>
        </w:rPr>
        <w:t>foods</w:t>
      </w:r>
      <w:r>
        <w:rPr>
          <w:color w:val="2C2C2A"/>
          <w:spacing w:val="-19"/>
        </w:rPr>
        <w:t xml:space="preserve"> </w:t>
      </w:r>
      <w:r>
        <w:rPr>
          <w:color w:val="2C2C2A"/>
        </w:rPr>
        <w:t>in</w:t>
      </w:r>
      <w:r>
        <w:rPr>
          <w:color w:val="2C2C2A"/>
          <w:spacing w:val="-21"/>
        </w:rPr>
        <w:t xml:space="preserve"> </w:t>
      </w:r>
      <w:r>
        <w:rPr>
          <w:color w:val="2C2C2A"/>
        </w:rPr>
        <w:t>the</w:t>
      </w:r>
      <w:r>
        <w:rPr>
          <w:color w:val="2C2C2A"/>
          <w:spacing w:val="-20"/>
        </w:rPr>
        <w:t xml:space="preserve"> </w:t>
      </w:r>
      <w:r>
        <w:rPr>
          <w:color w:val="2C2C2A"/>
        </w:rPr>
        <w:t>American</w:t>
      </w:r>
      <w:r>
        <w:rPr>
          <w:color w:val="2C2C2A"/>
          <w:spacing w:val="-16"/>
        </w:rPr>
        <w:t xml:space="preserve"> </w:t>
      </w:r>
      <w:r>
        <w:rPr>
          <w:color w:val="2C2C2A"/>
        </w:rPr>
        <w:t>food</w:t>
      </w:r>
      <w:r>
        <w:rPr>
          <w:color w:val="2C2C2A"/>
          <w:spacing w:val="-21"/>
        </w:rPr>
        <w:t xml:space="preserve"> </w:t>
      </w:r>
      <w:r>
        <w:rPr>
          <w:color w:val="2C2C2A"/>
        </w:rPr>
        <w:t>supply.</w:t>
      </w:r>
      <w:r>
        <w:rPr>
          <w:color w:val="2C2C2A"/>
          <w:spacing w:val="-16"/>
        </w:rPr>
        <w:t xml:space="preserve"> </w:t>
      </w:r>
      <w:r>
        <w:rPr>
          <w:color w:val="2C2C2A"/>
        </w:rPr>
        <w:t>Sodium</w:t>
      </w:r>
      <w:r>
        <w:rPr>
          <w:color w:val="2C2C2A"/>
          <w:spacing w:val="-18"/>
        </w:rPr>
        <w:t xml:space="preserve"> </w:t>
      </w:r>
      <w:r>
        <w:rPr>
          <w:color w:val="2C2C2A"/>
        </w:rPr>
        <w:t>consumption</w:t>
      </w:r>
      <w:r>
        <w:rPr>
          <w:color w:val="2C2C2A"/>
          <w:spacing w:val="-2"/>
        </w:rPr>
        <w:t xml:space="preserve"> </w:t>
      </w:r>
      <w:r>
        <w:rPr>
          <w:color w:val="2C2C2A"/>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14:paraId="18383233" w14:textId="77777777" w:rsidR="006D1AF8" w:rsidRDefault="00BC207C" w:rsidP="00AE64B0">
      <w:pPr>
        <w:pStyle w:val="ListParagraph"/>
        <w:numPr>
          <w:ilvl w:val="1"/>
          <w:numId w:val="4"/>
        </w:numPr>
        <w:tabs>
          <w:tab w:val="left" w:pos="960"/>
          <w:tab w:val="left" w:pos="961"/>
        </w:tabs>
        <w:spacing w:before="55" w:line="285" w:lineRule="auto"/>
        <w:ind w:right="286"/>
        <w:jc w:val="left"/>
      </w:pPr>
      <w:r>
        <w:rPr>
          <w:color w:val="2C2C2A"/>
        </w:rPr>
        <w:t xml:space="preserve">Type 2 diabetes: The combination of high saturated fat, high sodium, and high caloric density characteristic of processed pork products contributes directly to the insulin resistance and obesity that </w:t>
      </w:r>
      <w:proofErr w:type="gramStart"/>
      <w:r>
        <w:rPr>
          <w:color w:val="2C2C2A"/>
        </w:rPr>
        <w:t>underlie</w:t>
      </w:r>
      <w:proofErr w:type="gramEnd"/>
      <w:r>
        <w:rPr>
          <w:color w:val="2C2C2A"/>
        </w:rPr>
        <w:t xml:space="preserv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rPr>
        <w:t xml:space="preserve"> </w:t>
      </w:r>
      <w:r>
        <w:rPr>
          <w:color w:val="2C2C2A"/>
        </w:rPr>
        <w:t>environment;</w:t>
      </w:r>
    </w:p>
    <w:p w14:paraId="3EEA87EC" w14:textId="77777777" w:rsidR="006D1AF8" w:rsidRDefault="00BC207C">
      <w:pPr>
        <w:pStyle w:val="ListParagraph"/>
        <w:numPr>
          <w:ilvl w:val="1"/>
          <w:numId w:val="4"/>
        </w:numPr>
        <w:tabs>
          <w:tab w:val="left" w:pos="961"/>
        </w:tabs>
        <w:spacing w:before="52" w:line="285" w:lineRule="auto"/>
        <w:ind w:right="235"/>
      </w:pPr>
      <w:r>
        <w:rPr>
          <w:color w:val="2C2C2A"/>
        </w:rPr>
        <w:t>Parasitic</w:t>
      </w:r>
      <w:r>
        <w:rPr>
          <w:color w:val="2C2C2A"/>
          <w:spacing w:val="-8"/>
        </w:rPr>
        <w:t xml:space="preserve"> </w:t>
      </w:r>
      <w:r>
        <w:rPr>
          <w:color w:val="2C2C2A"/>
        </w:rPr>
        <w:t>and</w:t>
      </w:r>
      <w:r>
        <w:rPr>
          <w:color w:val="2C2C2A"/>
          <w:spacing w:val="-13"/>
        </w:rPr>
        <w:t xml:space="preserve"> </w:t>
      </w:r>
      <w:r>
        <w:rPr>
          <w:color w:val="2C2C2A"/>
        </w:rPr>
        <w:t>pathogenic</w:t>
      </w:r>
      <w:r>
        <w:rPr>
          <w:color w:val="2C2C2A"/>
          <w:spacing w:val="-14"/>
        </w:rPr>
        <w:t xml:space="preserve"> </w:t>
      </w:r>
      <w:r>
        <w:rPr>
          <w:color w:val="2C2C2A"/>
        </w:rPr>
        <w:t>risk:</w:t>
      </w:r>
      <w:r>
        <w:rPr>
          <w:color w:val="2C2C2A"/>
          <w:spacing w:val="-9"/>
        </w:rPr>
        <w:t xml:space="preserve"> </w:t>
      </w:r>
      <w:r>
        <w:rPr>
          <w:color w:val="2C2C2A"/>
        </w:rPr>
        <w:t>Swine</w:t>
      </w:r>
      <w:r>
        <w:rPr>
          <w:color w:val="2C2C2A"/>
          <w:spacing w:val="-11"/>
        </w:rPr>
        <w:t xml:space="preserve"> </w:t>
      </w:r>
      <w:r>
        <w:rPr>
          <w:color w:val="2C2C2A"/>
        </w:rPr>
        <w:t>are</w:t>
      </w:r>
      <w:r>
        <w:rPr>
          <w:color w:val="2C2C2A"/>
          <w:spacing w:val="-13"/>
        </w:rPr>
        <w:t xml:space="preserve"> </w:t>
      </w:r>
      <w:r>
        <w:rPr>
          <w:color w:val="2C2C2A"/>
        </w:rPr>
        <w:t>documented</w:t>
      </w:r>
      <w:r>
        <w:rPr>
          <w:color w:val="2C2C2A"/>
          <w:spacing w:val="-11"/>
        </w:rPr>
        <w:t xml:space="preserve"> </w:t>
      </w:r>
      <w:r>
        <w:rPr>
          <w:color w:val="2C2C2A"/>
        </w:rPr>
        <w:t>hosts</w:t>
      </w:r>
      <w:r>
        <w:rPr>
          <w:color w:val="2C2C2A"/>
          <w:spacing w:val="-14"/>
        </w:rPr>
        <w:t xml:space="preserve"> </w:t>
      </w:r>
      <w:r>
        <w:rPr>
          <w:color w:val="2C2C2A"/>
        </w:rPr>
        <w:t>for</w:t>
      </w:r>
      <w:r>
        <w:rPr>
          <w:color w:val="2C2C2A"/>
          <w:spacing w:val="-9"/>
        </w:rPr>
        <w:t xml:space="preserve"> </w:t>
      </w:r>
      <w:r>
        <w:rPr>
          <w:color w:val="2C2C2A"/>
        </w:rPr>
        <w:t>Trichinella</w:t>
      </w:r>
      <w:r>
        <w:rPr>
          <w:color w:val="2C2C2A"/>
          <w:spacing w:val="-8"/>
        </w:rPr>
        <w:t xml:space="preserve"> </w:t>
      </w:r>
      <w:r>
        <w:rPr>
          <w:color w:val="2C2C2A"/>
        </w:rPr>
        <w:t>spiralis,</w:t>
      </w:r>
      <w:r>
        <w:rPr>
          <w:color w:val="2C2C2A"/>
          <w:spacing w:val="-7"/>
        </w:rPr>
        <w:t xml:space="preserve"> </w:t>
      </w:r>
      <w:r>
        <w:rPr>
          <w:color w:val="2C2C2A"/>
        </w:rPr>
        <w:t>various tapeworm species, and multiple zoonotic pathogens. Even properly cooked pork carries contamination</w:t>
      </w:r>
      <w:r>
        <w:rPr>
          <w:color w:val="2C2C2A"/>
          <w:spacing w:val="-7"/>
        </w:rPr>
        <w:t xml:space="preserve"> </w:t>
      </w:r>
      <w:r>
        <w:rPr>
          <w:color w:val="2C2C2A"/>
        </w:rPr>
        <w:t>risks</w:t>
      </w:r>
      <w:r>
        <w:rPr>
          <w:color w:val="2C2C2A"/>
          <w:spacing w:val="-6"/>
        </w:rPr>
        <w:t xml:space="preserve"> </w:t>
      </w:r>
      <w:r>
        <w:rPr>
          <w:color w:val="2C2C2A"/>
        </w:rPr>
        <w:t>that</w:t>
      </w:r>
      <w:r>
        <w:rPr>
          <w:color w:val="2C2C2A"/>
          <w:spacing w:val="-11"/>
        </w:rPr>
        <w:t xml:space="preserve"> </w:t>
      </w:r>
      <w:r>
        <w:rPr>
          <w:color w:val="2C2C2A"/>
        </w:rPr>
        <w:t>other</w:t>
      </w:r>
      <w:r>
        <w:rPr>
          <w:color w:val="2C2C2A"/>
          <w:spacing w:val="-6"/>
        </w:rPr>
        <w:t xml:space="preserve"> </w:t>
      </w:r>
      <w:r>
        <w:rPr>
          <w:color w:val="2C2C2A"/>
        </w:rPr>
        <w:t>protein</w:t>
      </w:r>
      <w:r>
        <w:rPr>
          <w:color w:val="2C2C2A"/>
          <w:spacing w:val="-7"/>
        </w:rPr>
        <w:t xml:space="preserve"> </w:t>
      </w:r>
      <w:r>
        <w:rPr>
          <w:color w:val="2C2C2A"/>
        </w:rPr>
        <w:t>sources</w:t>
      </w:r>
      <w:r>
        <w:rPr>
          <w:color w:val="2C2C2A"/>
          <w:spacing w:val="-9"/>
        </w:rPr>
        <w:t xml:space="preserve"> </w:t>
      </w:r>
      <w:r>
        <w:rPr>
          <w:color w:val="2C2C2A"/>
        </w:rPr>
        <w:t>do</w:t>
      </w:r>
      <w:r>
        <w:rPr>
          <w:color w:val="2C2C2A"/>
          <w:spacing w:val="-15"/>
        </w:rPr>
        <w:t xml:space="preserve"> </w:t>
      </w:r>
      <w:r>
        <w:rPr>
          <w:color w:val="2C2C2A"/>
        </w:rPr>
        <w:t>not,</w:t>
      </w:r>
      <w:r>
        <w:rPr>
          <w:color w:val="2C2C2A"/>
          <w:spacing w:val="-6"/>
        </w:rPr>
        <w:t xml:space="preserve"> </w:t>
      </w:r>
      <w:r>
        <w:rPr>
          <w:color w:val="2C2C2A"/>
        </w:rPr>
        <w:t>and</w:t>
      </w:r>
      <w:r>
        <w:rPr>
          <w:color w:val="2C2C2A"/>
          <w:spacing w:val="-10"/>
        </w:rPr>
        <w:t xml:space="preserve"> </w:t>
      </w:r>
      <w:r>
        <w:rPr>
          <w:color w:val="2C2C2A"/>
        </w:rPr>
        <w:t>the</w:t>
      </w:r>
      <w:r>
        <w:rPr>
          <w:color w:val="2C2C2A"/>
          <w:spacing w:val="-10"/>
        </w:rPr>
        <w:t xml:space="preserve"> </w:t>
      </w:r>
      <w:r>
        <w:rPr>
          <w:color w:val="2C2C2A"/>
        </w:rPr>
        <w:t>processing</w:t>
      </w:r>
      <w:r>
        <w:rPr>
          <w:color w:val="2C2C2A"/>
          <w:spacing w:val="-8"/>
        </w:rPr>
        <w:t xml:space="preserve"> </w:t>
      </w:r>
      <w:r>
        <w:rPr>
          <w:color w:val="2C2C2A"/>
        </w:rPr>
        <w:t>environments</w:t>
      </w:r>
      <w:r>
        <w:rPr>
          <w:color w:val="2C2C2A"/>
          <w:spacing w:val="-3"/>
        </w:rPr>
        <w:t xml:space="preserve"> </w:t>
      </w:r>
      <w:r>
        <w:rPr>
          <w:color w:val="2C2C2A"/>
        </w:rPr>
        <w:t>in which commercial pork is produced are consistently among the highest-risk food safety contexts in the American food supply</w:t>
      </w:r>
      <w:r>
        <w:rPr>
          <w:color w:val="2C2C2A"/>
          <w:spacing w:val="-16"/>
        </w:rPr>
        <w:t xml:space="preserve"> </w:t>
      </w:r>
      <w:r>
        <w:rPr>
          <w:color w:val="2C2C2A"/>
        </w:rPr>
        <w:t>chain;</w:t>
      </w:r>
    </w:p>
    <w:p w14:paraId="466D47D1" w14:textId="77777777" w:rsidR="006D1AF8" w:rsidRDefault="00BC207C">
      <w:pPr>
        <w:pStyle w:val="ListParagraph"/>
        <w:numPr>
          <w:ilvl w:val="1"/>
          <w:numId w:val="4"/>
        </w:numPr>
        <w:tabs>
          <w:tab w:val="left" w:pos="961"/>
        </w:tabs>
        <w:spacing w:before="55" w:line="285" w:lineRule="auto"/>
        <w:ind w:right="246"/>
      </w:pPr>
      <w:r>
        <w:rPr>
          <w:color w:val="2C2C2A"/>
        </w:rPr>
        <w:t>Inflammatory</w:t>
      </w:r>
      <w:r>
        <w:rPr>
          <w:color w:val="2C2C2A"/>
          <w:spacing w:val="-10"/>
        </w:rPr>
        <w:t xml:space="preserve"> </w:t>
      </w:r>
      <w:r>
        <w:rPr>
          <w:color w:val="2C2C2A"/>
        </w:rPr>
        <w:t>response:</w:t>
      </w:r>
      <w:r>
        <w:rPr>
          <w:color w:val="2C2C2A"/>
          <w:spacing w:val="-10"/>
        </w:rPr>
        <w:t xml:space="preserve"> </w:t>
      </w:r>
      <w:r>
        <w:rPr>
          <w:color w:val="2C2C2A"/>
        </w:rPr>
        <w:t>Emerging</w:t>
      </w:r>
      <w:r>
        <w:rPr>
          <w:color w:val="2C2C2A"/>
          <w:spacing w:val="-10"/>
        </w:rPr>
        <w:t xml:space="preserve"> </w:t>
      </w:r>
      <w:r>
        <w:rPr>
          <w:color w:val="2C2C2A"/>
        </w:rPr>
        <w:t>research</w:t>
      </w:r>
      <w:r>
        <w:rPr>
          <w:color w:val="2C2C2A"/>
          <w:spacing w:val="-8"/>
        </w:rPr>
        <w:t xml:space="preserve"> </w:t>
      </w:r>
      <w:r>
        <w:rPr>
          <w:color w:val="2C2C2A"/>
        </w:rPr>
        <w:t>on</w:t>
      </w:r>
      <w:r>
        <w:rPr>
          <w:color w:val="2C2C2A"/>
          <w:spacing w:val="-8"/>
        </w:rPr>
        <w:t xml:space="preserve"> </w:t>
      </w:r>
      <w:r>
        <w:rPr>
          <w:color w:val="2C2C2A"/>
        </w:rPr>
        <w:t>dietary</w:t>
      </w:r>
      <w:r>
        <w:rPr>
          <w:color w:val="2C2C2A"/>
          <w:spacing w:val="-10"/>
        </w:rPr>
        <w:t xml:space="preserve"> </w:t>
      </w:r>
      <w:r>
        <w:rPr>
          <w:color w:val="2C2C2A"/>
        </w:rPr>
        <w:t>inflammation</w:t>
      </w:r>
      <w:r>
        <w:rPr>
          <w:color w:val="2C2C2A"/>
          <w:spacing w:val="-10"/>
        </w:rPr>
        <w:t xml:space="preserve"> </w:t>
      </w:r>
      <w:r>
        <w:rPr>
          <w:color w:val="2C2C2A"/>
        </w:rPr>
        <w:t>identifies</w:t>
      </w:r>
      <w:r>
        <w:rPr>
          <w:color w:val="2C2C2A"/>
          <w:spacing w:val="-7"/>
        </w:rPr>
        <w:t xml:space="preserve"> </w:t>
      </w:r>
      <w:r>
        <w:rPr>
          <w:color w:val="2C2C2A"/>
        </w:rPr>
        <w:t>arachidonic acid</w:t>
      </w:r>
      <w:r>
        <w:rPr>
          <w:color w:val="2C2C2A"/>
          <w:spacing w:val="-12"/>
        </w:rPr>
        <w:t xml:space="preserve"> </w:t>
      </w:r>
      <w:r>
        <w:rPr>
          <w:color w:val="2C2C2A"/>
        </w:rPr>
        <w:t>found</w:t>
      </w:r>
      <w:r>
        <w:rPr>
          <w:color w:val="2C2C2A"/>
          <w:spacing w:val="-15"/>
        </w:rPr>
        <w:t xml:space="preserve"> </w:t>
      </w:r>
      <w:r>
        <w:rPr>
          <w:color w:val="2C2C2A"/>
        </w:rPr>
        <w:t>in</w:t>
      </w:r>
      <w:r>
        <w:rPr>
          <w:color w:val="2C2C2A"/>
          <w:spacing w:val="-12"/>
        </w:rPr>
        <w:t xml:space="preserve"> </w:t>
      </w:r>
      <w:r>
        <w:rPr>
          <w:color w:val="2C2C2A"/>
        </w:rPr>
        <w:t>high</w:t>
      </w:r>
      <w:r>
        <w:rPr>
          <w:color w:val="2C2C2A"/>
          <w:spacing w:val="-15"/>
        </w:rPr>
        <w:t xml:space="preserve"> </w:t>
      </w:r>
      <w:r>
        <w:rPr>
          <w:color w:val="2C2C2A"/>
        </w:rPr>
        <w:t>concentrations</w:t>
      </w:r>
      <w:r>
        <w:rPr>
          <w:color w:val="2C2C2A"/>
          <w:spacing w:val="-11"/>
        </w:rPr>
        <w:t xml:space="preserve"> </w:t>
      </w:r>
      <w:r>
        <w:rPr>
          <w:color w:val="2C2C2A"/>
        </w:rPr>
        <w:t>in</w:t>
      </w:r>
      <w:r>
        <w:rPr>
          <w:color w:val="2C2C2A"/>
          <w:spacing w:val="-15"/>
        </w:rPr>
        <w:t xml:space="preserve"> </w:t>
      </w:r>
      <w:r>
        <w:rPr>
          <w:color w:val="2C2C2A"/>
        </w:rPr>
        <w:t>pork</w:t>
      </w:r>
      <w:r>
        <w:rPr>
          <w:color w:val="2C2C2A"/>
          <w:spacing w:val="-16"/>
        </w:rPr>
        <w:t xml:space="preserve"> </w:t>
      </w:r>
      <w:r>
        <w:rPr>
          <w:color w:val="2C2C2A"/>
        </w:rPr>
        <w:t>fat</w:t>
      </w:r>
      <w:r>
        <w:rPr>
          <w:color w:val="2C2C2A"/>
          <w:spacing w:val="-11"/>
        </w:rPr>
        <w:t xml:space="preserve"> </w:t>
      </w:r>
      <w:r>
        <w:rPr>
          <w:color w:val="2C2C2A"/>
        </w:rPr>
        <w:t>as</w:t>
      </w:r>
      <w:r>
        <w:rPr>
          <w:color w:val="2C2C2A"/>
          <w:spacing w:val="-14"/>
        </w:rPr>
        <w:t xml:space="preserve"> </w:t>
      </w:r>
      <w:r>
        <w:rPr>
          <w:color w:val="2C2C2A"/>
        </w:rPr>
        <w:t>a</w:t>
      </w:r>
      <w:r>
        <w:rPr>
          <w:color w:val="2C2C2A"/>
          <w:spacing w:val="-17"/>
        </w:rPr>
        <w:t xml:space="preserve"> </w:t>
      </w:r>
      <w:r>
        <w:rPr>
          <w:color w:val="2C2C2A"/>
        </w:rPr>
        <w:t>significant</w:t>
      </w:r>
      <w:r>
        <w:rPr>
          <w:color w:val="2C2C2A"/>
          <w:spacing w:val="-11"/>
        </w:rPr>
        <w:t xml:space="preserve"> </w:t>
      </w:r>
      <w:r>
        <w:rPr>
          <w:color w:val="2C2C2A"/>
        </w:rPr>
        <w:t>contributor</w:t>
      </w:r>
      <w:r>
        <w:rPr>
          <w:color w:val="2C2C2A"/>
          <w:spacing w:val="-16"/>
        </w:rPr>
        <w:t xml:space="preserve"> </w:t>
      </w:r>
      <w:r>
        <w:rPr>
          <w:color w:val="2C2C2A"/>
        </w:rPr>
        <w:t>to</w:t>
      </w:r>
      <w:r>
        <w:rPr>
          <w:color w:val="2C2C2A"/>
          <w:spacing w:val="-17"/>
        </w:rPr>
        <w:t xml:space="preserve"> </w:t>
      </w:r>
      <w:r>
        <w:rPr>
          <w:color w:val="2C2C2A"/>
        </w:rPr>
        <w:t>chronic</w:t>
      </w:r>
      <w:r>
        <w:rPr>
          <w:color w:val="2C2C2A"/>
          <w:spacing w:val="-11"/>
        </w:rPr>
        <w:t xml:space="preserve"> </w:t>
      </w:r>
      <w:r>
        <w:rPr>
          <w:color w:val="2C2C2A"/>
        </w:rPr>
        <w:t>systemic inflammation, which underlies cardiovascular disease, diabetes, certain cancers, and the autoimmune conditions that are increasingly prevalent in both</w:t>
      </w:r>
      <w:r>
        <w:rPr>
          <w:color w:val="2C2C2A"/>
          <w:spacing w:val="-24"/>
        </w:rPr>
        <w:t xml:space="preserve"> </w:t>
      </w:r>
      <w:r>
        <w:rPr>
          <w:color w:val="2C2C2A"/>
        </w:rPr>
        <w:t>communities.</w:t>
      </w:r>
    </w:p>
    <w:p w14:paraId="69690A05" w14:textId="77777777" w:rsidR="006D1AF8" w:rsidRDefault="00BC207C">
      <w:pPr>
        <w:pStyle w:val="Heading4"/>
        <w:spacing w:before="174"/>
      </w:pPr>
      <w:r>
        <w:rPr>
          <w:color w:val="1A1A1A"/>
        </w:rPr>
        <w:t>Halal certification standard - the community health default</w:t>
      </w:r>
    </w:p>
    <w:p w14:paraId="7DB24DA3" w14:textId="77777777" w:rsidR="006D1AF8" w:rsidRDefault="00BC207C">
      <w:pPr>
        <w:pStyle w:val="BodyText"/>
        <w:spacing w:before="105" w:line="285" w:lineRule="auto"/>
        <w:ind w:left="240" w:right="240"/>
      </w:pPr>
      <w:r>
        <w:rPr>
          <w:color w:val="2C2C2A"/>
        </w:rPr>
        <w:t>Not</w:t>
      </w:r>
      <w:r>
        <w:rPr>
          <w:color w:val="2C2C2A"/>
          <w:spacing w:val="-2"/>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6"/>
        </w:rPr>
        <w:t xml:space="preserve"> </w:t>
      </w:r>
      <w:r>
        <w:rPr>
          <w:color w:val="2C2C2A"/>
        </w:rPr>
        <w:t>(80%)</w:t>
      </w:r>
      <w:r>
        <w:rPr>
          <w:color w:val="2C2C2A"/>
          <w:spacing w:val="-4"/>
        </w:rPr>
        <w:t xml:space="preserve"> </w:t>
      </w:r>
      <w:r>
        <w:rPr>
          <w:color w:val="2C2C2A"/>
        </w:rPr>
        <w:t>of</w:t>
      </w:r>
      <w:r>
        <w:rPr>
          <w:color w:val="2C2C2A"/>
          <w:spacing w:val="-2"/>
        </w:rPr>
        <w:t xml:space="preserve"> </w:t>
      </w:r>
      <w:r>
        <w:rPr>
          <w:color w:val="2C2C2A"/>
        </w:rPr>
        <w:t>all</w:t>
      </w:r>
      <w:r>
        <w:rPr>
          <w:color w:val="2C2C2A"/>
          <w:spacing w:val="-12"/>
        </w:rPr>
        <w:t xml:space="preserve"> </w:t>
      </w:r>
      <w:r>
        <w:rPr>
          <w:color w:val="2C2C2A"/>
        </w:rPr>
        <w:t>food</w:t>
      </w:r>
      <w:r>
        <w:rPr>
          <w:color w:val="2C2C2A"/>
          <w:spacing w:val="-12"/>
        </w:rPr>
        <w:t xml:space="preserve"> </w:t>
      </w:r>
      <w:r>
        <w:rPr>
          <w:color w:val="2C2C2A"/>
        </w:rPr>
        <w:t>establishments</w:t>
      </w:r>
      <w:r>
        <w:rPr>
          <w:color w:val="2C2C2A"/>
          <w:spacing w:val="-5"/>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6"/>
        </w:rPr>
        <w:t xml:space="preserve"> </w:t>
      </w:r>
      <w:r>
        <w:rPr>
          <w:color w:val="2C2C2A"/>
        </w:rPr>
        <w:t>Territory</w:t>
      </w:r>
      <w:r>
        <w:rPr>
          <w:color w:val="2C2C2A"/>
          <w:spacing w:val="-9"/>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xml:space="preserve"> </w:t>
      </w:r>
      <w:r>
        <w:rPr>
          <w:color w:val="2C2C2A"/>
        </w:rPr>
        <w:t>animal</w:t>
      </w:r>
      <w:r>
        <w:rPr>
          <w:color w:val="2C2C2A"/>
          <w:spacing w:val="-14"/>
        </w:rPr>
        <w:t xml:space="preserve"> </w:t>
      </w:r>
      <w:r>
        <w:rPr>
          <w:color w:val="2C2C2A"/>
        </w:rPr>
        <w:t>handling,</w:t>
      </w:r>
      <w:r>
        <w:rPr>
          <w:color w:val="2C2C2A"/>
          <w:spacing w:val="-10"/>
        </w:rPr>
        <w:t xml:space="preserve"> </w:t>
      </w:r>
      <w:r>
        <w:rPr>
          <w:color w:val="2C2C2A"/>
        </w:rPr>
        <w:t>and</w:t>
      </w:r>
      <w:r>
        <w:rPr>
          <w:color w:val="2C2C2A"/>
          <w:spacing w:val="-11"/>
        </w:rPr>
        <w:t xml:space="preserve"> </w:t>
      </w:r>
      <w:r>
        <w:rPr>
          <w:color w:val="2C2C2A"/>
        </w:rPr>
        <w:t>demands</w:t>
      </w:r>
      <w:r>
        <w:rPr>
          <w:color w:val="2C2C2A"/>
          <w:spacing w:val="-18"/>
        </w:rPr>
        <w:t xml:space="preserve"> </w:t>
      </w:r>
      <w:r>
        <w:rPr>
          <w:color w:val="2C2C2A"/>
        </w:rPr>
        <w:t>transparency</w:t>
      </w:r>
      <w:r>
        <w:rPr>
          <w:color w:val="2C2C2A"/>
          <w:spacing w:val="-9"/>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2"/>
        </w:rPr>
        <w:t xml:space="preserve"> </w:t>
      </w:r>
      <w:r>
        <w:rPr>
          <w:color w:val="2C2C2A"/>
        </w:rPr>
        <w:t>and</w:t>
      </w:r>
      <w:r>
        <w:rPr>
          <w:color w:val="2C2C2A"/>
          <w:spacing w:val="-18"/>
        </w:rPr>
        <w:t xml:space="preserve"> </w:t>
      </w:r>
      <w:r>
        <w:rPr>
          <w:color w:val="2C2C2A"/>
        </w:rPr>
        <w:t>preparation</w:t>
      </w:r>
      <w:r>
        <w:rPr>
          <w:color w:val="2C2C2A"/>
          <w:spacing w:val="-11"/>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3"/>
        </w:rPr>
        <w:t xml:space="preserve"> </w:t>
      </w:r>
      <w:r>
        <w:rPr>
          <w:color w:val="2C2C2A"/>
        </w:rPr>
        <w:t>has</w:t>
      </w:r>
      <w:r>
        <w:rPr>
          <w:color w:val="2C2C2A"/>
          <w:spacing w:val="-9"/>
        </w:rPr>
        <w:t xml:space="preserve"> </w:t>
      </w:r>
      <w:r>
        <w:rPr>
          <w:color w:val="2C2C2A"/>
        </w:rPr>
        <w:t>made</w:t>
      </w:r>
      <w:r>
        <w:rPr>
          <w:color w:val="2C2C2A"/>
          <w:spacing w:val="-11"/>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6"/>
        </w:rPr>
        <w:t xml:space="preserve"> </w:t>
      </w:r>
      <w:r>
        <w:rPr>
          <w:color w:val="2C2C2A"/>
        </w:rPr>
        <w:t>exception.</w:t>
      </w:r>
    </w:p>
    <w:p w14:paraId="3C594EAA"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492BB1B0" w14:textId="77777777" w:rsidR="006D1AF8" w:rsidRDefault="006D1AF8">
      <w:pPr>
        <w:pStyle w:val="BodyText"/>
        <w:ind w:left="0"/>
        <w:jc w:val="left"/>
        <w:rPr>
          <w:sz w:val="23"/>
        </w:rPr>
      </w:pPr>
    </w:p>
    <w:p w14:paraId="2C4C964A" w14:textId="77777777" w:rsidR="006D1AF8" w:rsidRDefault="00BC207C">
      <w:pPr>
        <w:pStyle w:val="ListParagraph"/>
        <w:numPr>
          <w:ilvl w:val="1"/>
          <w:numId w:val="4"/>
        </w:numPr>
        <w:tabs>
          <w:tab w:val="left" w:pos="961"/>
        </w:tabs>
        <w:spacing w:before="93" w:line="285" w:lineRule="auto"/>
        <w:ind w:right="256"/>
      </w:pPr>
      <w:r>
        <w:rPr>
          <w:color w:val="2C2C2A"/>
        </w:rPr>
        <w:t xml:space="preserve">All food service establishments seeking an ACE Commercial License shall declare their halal certification status </w:t>
      </w:r>
      <w:proofErr w:type="gramStart"/>
      <w:r>
        <w:rPr>
          <w:color w:val="2C2C2A"/>
        </w:rPr>
        <w:t>at</w:t>
      </w:r>
      <w:proofErr w:type="gramEnd"/>
      <w:r>
        <w:rPr>
          <w:color w:val="2C2C2A"/>
        </w:rPr>
        <w:t xml:space="preserve"> application. Certified halal establishments receive preferred licensing terms and priority placement in ACE commercial</w:t>
      </w:r>
      <w:r>
        <w:rPr>
          <w:color w:val="2C2C2A"/>
          <w:spacing w:val="-19"/>
        </w:rPr>
        <w:t xml:space="preserve"> </w:t>
      </w:r>
      <w:r>
        <w:rPr>
          <w:color w:val="2C2C2A"/>
        </w:rPr>
        <w:t>districts;</w:t>
      </w:r>
    </w:p>
    <w:p w14:paraId="112E5733" w14:textId="77777777" w:rsidR="006D1AF8" w:rsidRDefault="00BC207C">
      <w:pPr>
        <w:pStyle w:val="ListParagraph"/>
        <w:numPr>
          <w:ilvl w:val="1"/>
          <w:numId w:val="4"/>
        </w:numPr>
        <w:tabs>
          <w:tab w:val="left" w:pos="961"/>
        </w:tabs>
        <w:spacing w:before="60" w:line="285" w:lineRule="auto"/>
        <w:ind w:right="246"/>
      </w:pPr>
      <w:r>
        <w:rPr>
          <w:color w:val="2C2C2A"/>
        </w:rPr>
        <w:t xml:space="preserve">The ACE Commercial Licensing Board maintains a live compliance dashboard ensuring the 80% halal floor is </w:t>
      </w:r>
      <w:proofErr w:type="gramStart"/>
      <w:r>
        <w:rPr>
          <w:color w:val="2C2C2A"/>
        </w:rPr>
        <w:t>maintained at all times</w:t>
      </w:r>
      <w:proofErr w:type="gramEnd"/>
      <w:r>
        <w:rPr>
          <w:color w:val="2C2C2A"/>
        </w:rPr>
        <w:t>. When the proportion falls below 80%, the Board prioritizes halal-certified applicants in the next licensing cycle until compliance is restored;</w:t>
      </w:r>
    </w:p>
    <w:p w14:paraId="39D3E97D" w14:textId="77777777" w:rsidR="006D1AF8" w:rsidRDefault="00BC207C">
      <w:pPr>
        <w:pStyle w:val="ListParagraph"/>
        <w:numPr>
          <w:ilvl w:val="1"/>
          <w:numId w:val="4"/>
        </w:numPr>
        <w:tabs>
          <w:tab w:val="left" w:pos="961"/>
        </w:tabs>
        <w:spacing w:before="56" w:line="285" w:lineRule="auto"/>
        <w:ind w:right="254"/>
      </w:pPr>
      <w:r>
        <w:rPr>
          <w:color w:val="2C2C2A"/>
        </w:rPr>
        <w:t>The remaining twenty percent (20%) of food establishments may operate under standard ACE</w:t>
      </w:r>
      <w:r>
        <w:rPr>
          <w:color w:val="2C2C2A"/>
          <w:spacing w:val="-3"/>
        </w:rPr>
        <w:t xml:space="preserve"> </w:t>
      </w:r>
      <w:r>
        <w:rPr>
          <w:color w:val="2C2C2A"/>
        </w:rPr>
        <w:t>food</w:t>
      </w:r>
      <w:r>
        <w:rPr>
          <w:color w:val="2C2C2A"/>
          <w:spacing w:val="-3"/>
        </w:rPr>
        <w:t xml:space="preserve"> </w:t>
      </w:r>
      <w:r>
        <w:rPr>
          <w:color w:val="2C2C2A"/>
        </w:rPr>
        <w:t>safety</w:t>
      </w:r>
      <w:r>
        <w:rPr>
          <w:color w:val="2C2C2A"/>
          <w:spacing w:val="-2"/>
        </w:rPr>
        <w:t xml:space="preserve"> </w:t>
      </w:r>
      <w:r>
        <w:rPr>
          <w:color w:val="2C2C2A"/>
        </w:rPr>
        <w:t>licensing,</w:t>
      </w:r>
      <w:r>
        <w:rPr>
          <w:color w:val="2C2C2A"/>
          <w:spacing w:val="-1"/>
        </w:rPr>
        <w:t xml:space="preserve"> </w:t>
      </w:r>
      <w:r>
        <w:rPr>
          <w:color w:val="2C2C2A"/>
        </w:rPr>
        <w:t>subject</w:t>
      </w:r>
      <w:r>
        <w:rPr>
          <w:color w:val="2C2C2A"/>
          <w:spacing w:val="-4"/>
        </w:rPr>
        <w:t xml:space="preserve"> </w:t>
      </w:r>
      <w:r>
        <w:rPr>
          <w:color w:val="2C2C2A"/>
        </w:rPr>
        <w:t>to</w:t>
      </w:r>
      <w:r>
        <w:rPr>
          <w:color w:val="2C2C2A"/>
          <w:spacing w:val="-5"/>
        </w:rPr>
        <w:t xml:space="preserve"> </w:t>
      </w:r>
      <w:r>
        <w:rPr>
          <w:color w:val="2C2C2A"/>
        </w:rPr>
        <w:t>the</w:t>
      </w:r>
      <w:r>
        <w:rPr>
          <w:color w:val="2C2C2A"/>
          <w:spacing w:val="-3"/>
        </w:rPr>
        <w:t xml:space="preserve"> </w:t>
      </w:r>
      <w:r>
        <w:rPr>
          <w:color w:val="2C2C2A"/>
        </w:rPr>
        <w:t>swine</w:t>
      </w:r>
      <w:r>
        <w:rPr>
          <w:color w:val="2C2C2A"/>
          <w:spacing w:val="-3"/>
        </w:rPr>
        <w:t xml:space="preserve"> </w:t>
      </w:r>
      <w:r>
        <w:rPr>
          <w:color w:val="2C2C2A"/>
        </w:rPr>
        <w:t>prohibition</w:t>
      </w:r>
      <w:r>
        <w:rPr>
          <w:color w:val="2C2C2A"/>
          <w:spacing w:val="-3"/>
        </w:rPr>
        <w:t xml:space="preserve"> </w:t>
      </w:r>
      <w:r>
        <w:rPr>
          <w:color w:val="2C2C2A"/>
        </w:rPr>
        <w:t>provisions</w:t>
      </w:r>
      <w:r>
        <w:rPr>
          <w:color w:val="2C2C2A"/>
          <w:spacing w:val="-2"/>
        </w:rPr>
        <w:t xml:space="preserve"> </w:t>
      </w:r>
      <w:r>
        <w:rPr>
          <w:color w:val="2C2C2A"/>
        </w:rPr>
        <w:t>of</w:t>
      </w:r>
      <w:r>
        <w:rPr>
          <w:color w:val="2C2C2A"/>
          <w:spacing w:val="-4"/>
        </w:rPr>
        <w:t xml:space="preserve"> </w:t>
      </w:r>
      <w:r>
        <w:rPr>
          <w:color w:val="2C2C2A"/>
        </w:rPr>
        <w:t>this</w:t>
      </w:r>
      <w:r>
        <w:rPr>
          <w:color w:val="2C2C2A"/>
          <w:spacing w:val="-44"/>
        </w:rPr>
        <w:t xml:space="preserve"> </w:t>
      </w:r>
      <w:r>
        <w:rPr>
          <w:color w:val="2C2C2A"/>
        </w:rPr>
        <w:t>Section.</w:t>
      </w:r>
    </w:p>
    <w:p w14:paraId="11B12F76" w14:textId="77777777" w:rsidR="006D1AF8" w:rsidRDefault="00BC207C">
      <w:pPr>
        <w:pStyle w:val="Heading4"/>
        <w:spacing w:before="173"/>
      </w:pPr>
      <w:r>
        <w:rPr>
          <w:color w:val="1A1A1A"/>
        </w:rPr>
        <w:t>Swine prohibition - ACE Territory</w:t>
      </w:r>
    </w:p>
    <w:p w14:paraId="55768D8B" w14:textId="77777777" w:rsidR="006D1AF8" w:rsidRDefault="00BC207C">
      <w:pPr>
        <w:pStyle w:val="BodyText"/>
        <w:spacing w:before="105" w:line="285" w:lineRule="auto"/>
        <w:ind w:left="240" w:right="240"/>
      </w:pPr>
      <w:r>
        <w:rPr>
          <w:color w:val="2C2C2A"/>
        </w:rPr>
        <w:t>In furtherance of the public health objectives established in this Section, no pig, hog, swine, or swine-derived</w:t>
      </w:r>
      <w:r>
        <w:rPr>
          <w:color w:val="2C2C2A"/>
          <w:spacing w:val="-3"/>
        </w:rPr>
        <w:t xml:space="preserve"> </w:t>
      </w:r>
      <w:r>
        <w:rPr>
          <w:color w:val="2C2C2A"/>
        </w:rPr>
        <w:t>animal</w:t>
      </w:r>
      <w:r>
        <w:rPr>
          <w:color w:val="2C2C2A"/>
          <w:spacing w:val="-6"/>
        </w:rPr>
        <w:t xml:space="preserve"> </w:t>
      </w:r>
      <w:r>
        <w:rPr>
          <w:color w:val="2C2C2A"/>
        </w:rPr>
        <w:t>of</w:t>
      </w:r>
      <w:r>
        <w:rPr>
          <w:color w:val="2C2C2A"/>
          <w:spacing w:val="-8"/>
        </w:rPr>
        <w:t xml:space="preserve"> </w:t>
      </w:r>
      <w:r>
        <w:rPr>
          <w:color w:val="2C2C2A"/>
        </w:rPr>
        <w:t>any</w:t>
      </w:r>
      <w:r>
        <w:rPr>
          <w:color w:val="2C2C2A"/>
          <w:spacing w:val="-2"/>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1"/>
        </w:rPr>
        <w:t xml:space="preserve"> </w:t>
      </w:r>
      <w:r>
        <w:rPr>
          <w:color w:val="2C2C2A"/>
        </w:rPr>
        <w:t>bred,</w:t>
      </w:r>
      <w:r>
        <w:rPr>
          <w:color w:val="2C2C2A"/>
          <w:spacing w:val="-6"/>
        </w:rPr>
        <w:t xml:space="preserve"> </w:t>
      </w:r>
      <w:r>
        <w:rPr>
          <w:color w:val="2C2C2A"/>
        </w:rPr>
        <w:t>kept,</w:t>
      </w:r>
      <w:r>
        <w:rPr>
          <w:color w:val="2C2C2A"/>
          <w:spacing w:val="-1"/>
        </w:rPr>
        <w:t xml:space="preserve"> </w:t>
      </w:r>
      <w:r>
        <w:rPr>
          <w:color w:val="2C2C2A"/>
        </w:rPr>
        <w:t>produced,</w:t>
      </w:r>
      <w:r>
        <w:rPr>
          <w:color w:val="2C2C2A"/>
          <w:spacing w:val="-3"/>
        </w:rPr>
        <w:t xml:space="preserve"> </w:t>
      </w:r>
      <w:r>
        <w:rPr>
          <w:color w:val="2C2C2A"/>
        </w:rPr>
        <w:t>or</w:t>
      </w:r>
      <w:r>
        <w:rPr>
          <w:color w:val="2C2C2A"/>
          <w:spacing w:val="-11"/>
        </w:rPr>
        <w:t xml:space="preserve"> </w:t>
      </w:r>
      <w:r>
        <w:rPr>
          <w:color w:val="2C2C2A"/>
        </w:rPr>
        <w:t>maintained</w:t>
      </w:r>
      <w:r>
        <w:rPr>
          <w:color w:val="2C2C2A"/>
          <w:spacing w:val="-2"/>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14:paraId="4020F8DE" w14:textId="77777777" w:rsidR="006D1AF8" w:rsidRDefault="00BC207C">
      <w:pPr>
        <w:pStyle w:val="ListParagraph"/>
        <w:numPr>
          <w:ilvl w:val="1"/>
          <w:numId w:val="4"/>
        </w:numPr>
        <w:tabs>
          <w:tab w:val="left" w:pos="961"/>
        </w:tabs>
        <w:spacing w:before="100" w:line="285" w:lineRule="auto"/>
        <w:ind w:right="239"/>
      </w:pPr>
      <w:r>
        <w:rPr>
          <w:color w:val="2C2C2A"/>
        </w:rPr>
        <w:t>Agricultural</w:t>
      </w:r>
      <w:r>
        <w:rPr>
          <w:color w:val="2C2C2A"/>
          <w:spacing w:val="-19"/>
        </w:rPr>
        <w:t xml:space="preserve"> </w:t>
      </w:r>
      <w:r>
        <w:rPr>
          <w:color w:val="2C2C2A"/>
        </w:rPr>
        <w:t>prohibition:</w:t>
      </w:r>
      <w:r>
        <w:rPr>
          <w:color w:val="2C2C2A"/>
          <w:spacing w:val="-17"/>
        </w:rPr>
        <w:t xml:space="preserve"> </w:t>
      </w:r>
      <w:r>
        <w:rPr>
          <w:color w:val="2C2C2A"/>
        </w:rPr>
        <w:t>No</w:t>
      </w:r>
      <w:r>
        <w:rPr>
          <w:color w:val="2C2C2A"/>
          <w:spacing w:val="-17"/>
        </w:rPr>
        <w:t xml:space="preserve"> </w:t>
      </w:r>
      <w:r>
        <w:rPr>
          <w:color w:val="2C2C2A"/>
        </w:rPr>
        <w:t>ACE-licensed</w:t>
      </w:r>
      <w:r>
        <w:rPr>
          <w:color w:val="2C2C2A"/>
          <w:spacing w:val="-22"/>
        </w:rPr>
        <w:t xml:space="preserve"> </w:t>
      </w:r>
      <w:r>
        <w:rPr>
          <w:color w:val="2C2C2A"/>
        </w:rPr>
        <w:t>farm,</w:t>
      </w:r>
      <w:r>
        <w:rPr>
          <w:color w:val="2C2C2A"/>
          <w:spacing w:val="-17"/>
        </w:rPr>
        <w:t xml:space="preserve"> </w:t>
      </w:r>
      <w:r>
        <w:rPr>
          <w:color w:val="2C2C2A"/>
        </w:rPr>
        <w:t>agricultural</w:t>
      </w:r>
      <w:r>
        <w:rPr>
          <w:color w:val="2C2C2A"/>
          <w:spacing w:val="-17"/>
        </w:rPr>
        <w:t xml:space="preserve"> </w:t>
      </w:r>
      <w:r>
        <w:rPr>
          <w:color w:val="2C2C2A"/>
        </w:rPr>
        <w:t>cooperative,</w:t>
      </w:r>
      <w:r>
        <w:rPr>
          <w:color w:val="2C2C2A"/>
          <w:spacing w:val="-18"/>
        </w:rPr>
        <w:t xml:space="preserve"> </w:t>
      </w:r>
      <w:r>
        <w:rPr>
          <w:color w:val="2C2C2A"/>
        </w:rPr>
        <w:t>or</w:t>
      </w:r>
      <w:r>
        <w:rPr>
          <w:color w:val="2C2C2A"/>
          <w:spacing w:val="-20"/>
        </w:rPr>
        <w:t xml:space="preserve"> </w:t>
      </w:r>
      <w:r>
        <w:rPr>
          <w:color w:val="2C2C2A"/>
        </w:rPr>
        <w:t>food</w:t>
      </w:r>
      <w:r>
        <w:rPr>
          <w:color w:val="2C2C2A"/>
          <w:spacing w:val="-17"/>
        </w:rPr>
        <w:t xml:space="preserve"> </w:t>
      </w:r>
      <w:r>
        <w:rPr>
          <w:color w:val="2C2C2A"/>
        </w:rPr>
        <w:t>production operation within ACE Territory shall raise, breed, keep, or produce swine of any kind or any</w:t>
      </w:r>
      <w:r>
        <w:rPr>
          <w:color w:val="2C2C2A"/>
          <w:spacing w:val="-7"/>
        </w:rPr>
        <w:t xml:space="preserve"> </w:t>
      </w:r>
      <w:r>
        <w:rPr>
          <w:color w:val="2C2C2A"/>
        </w:rPr>
        <w:t>product</w:t>
      </w:r>
      <w:r>
        <w:rPr>
          <w:color w:val="2C2C2A"/>
          <w:spacing w:val="-6"/>
        </w:rPr>
        <w:t xml:space="preserve"> </w:t>
      </w:r>
      <w:r>
        <w:rPr>
          <w:color w:val="2C2C2A"/>
        </w:rPr>
        <w:t>derived</w:t>
      </w:r>
      <w:r>
        <w:rPr>
          <w:color w:val="2C2C2A"/>
          <w:spacing w:val="-9"/>
        </w:rPr>
        <w:t xml:space="preserve"> </w:t>
      </w:r>
      <w:r>
        <w:rPr>
          <w:color w:val="2C2C2A"/>
        </w:rPr>
        <w:t>from</w:t>
      </w:r>
      <w:r>
        <w:rPr>
          <w:color w:val="2C2C2A"/>
          <w:spacing w:val="-9"/>
        </w:rPr>
        <w:t xml:space="preserve"> </w:t>
      </w:r>
      <w:r>
        <w:rPr>
          <w:color w:val="2C2C2A"/>
        </w:rPr>
        <w:t>swine.</w:t>
      </w:r>
      <w:r>
        <w:rPr>
          <w:color w:val="2C2C2A"/>
          <w:spacing w:val="-3"/>
        </w:rPr>
        <w:t xml:space="preserve"> </w:t>
      </w:r>
      <w:r>
        <w:rPr>
          <w:color w:val="2C2C2A"/>
        </w:rPr>
        <w:t>This</w:t>
      </w:r>
      <w:r>
        <w:rPr>
          <w:color w:val="2C2C2A"/>
          <w:spacing w:val="-7"/>
        </w:rPr>
        <w:t xml:space="preserve"> </w:t>
      </w:r>
      <w:r>
        <w:rPr>
          <w:color w:val="2C2C2A"/>
        </w:rPr>
        <w:t>applies</w:t>
      </w:r>
      <w:r>
        <w:rPr>
          <w:color w:val="2C2C2A"/>
          <w:spacing w:val="-10"/>
        </w:rPr>
        <w:t xml:space="preserve"> </w:t>
      </w:r>
      <w:r>
        <w:rPr>
          <w:color w:val="2C2C2A"/>
        </w:rPr>
        <w:t>to</w:t>
      </w:r>
      <w:r>
        <w:rPr>
          <w:color w:val="2C2C2A"/>
          <w:spacing w:val="-9"/>
        </w:rPr>
        <w:t xml:space="preserve"> </w:t>
      </w:r>
      <w:r>
        <w:rPr>
          <w:color w:val="2C2C2A"/>
        </w:rPr>
        <w:t>all</w:t>
      </w:r>
      <w:r>
        <w:rPr>
          <w:color w:val="2C2C2A"/>
          <w:spacing w:val="-6"/>
        </w:rPr>
        <w:t xml:space="preserve"> </w:t>
      </w:r>
      <w:r>
        <w:rPr>
          <w:color w:val="2C2C2A"/>
        </w:rPr>
        <w:t>land</w:t>
      </w:r>
      <w:r>
        <w:rPr>
          <w:color w:val="2C2C2A"/>
          <w:spacing w:val="-7"/>
        </w:rPr>
        <w:t xml:space="preserve"> </w:t>
      </w:r>
      <w:r>
        <w:rPr>
          <w:color w:val="2C2C2A"/>
        </w:rPr>
        <w:t>within</w:t>
      </w:r>
      <w:r>
        <w:rPr>
          <w:color w:val="2C2C2A"/>
          <w:spacing w:val="-7"/>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regardless</w:t>
      </w:r>
      <w:r>
        <w:rPr>
          <w:color w:val="2C2C2A"/>
          <w:spacing w:val="-10"/>
        </w:rPr>
        <w:t xml:space="preserve"> </w:t>
      </w:r>
      <w:r>
        <w:rPr>
          <w:color w:val="2C2C2A"/>
        </w:rPr>
        <w:t>of the identity of the</w:t>
      </w:r>
      <w:r>
        <w:rPr>
          <w:color w:val="2C2C2A"/>
          <w:spacing w:val="-5"/>
        </w:rPr>
        <w:t xml:space="preserve"> </w:t>
      </w:r>
      <w:r>
        <w:rPr>
          <w:color w:val="2C2C2A"/>
        </w:rPr>
        <w:t>operator;</w:t>
      </w:r>
    </w:p>
    <w:p w14:paraId="4BF841A7" w14:textId="77777777" w:rsidR="006D1AF8" w:rsidRDefault="00BC207C">
      <w:pPr>
        <w:pStyle w:val="ListParagraph"/>
        <w:numPr>
          <w:ilvl w:val="1"/>
          <w:numId w:val="4"/>
        </w:numPr>
        <w:tabs>
          <w:tab w:val="left" w:pos="961"/>
        </w:tabs>
        <w:spacing w:before="56" w:line="285" w:lineRule="auto"/>
        <w:ind w:right="240"/>
      </w:pPr>
      <w:r>
        <w:rPr>
          <w:color w:val="2C2C2A"/>
        </w:rPr>
        <w:t xml:space="preserve">Domestic and pet prohibition: No ACE </w:t>
      </w:r>
      <w:proofErr w:type="gramStart"/>
      <w:r>
        <w:rPr>
          <w:color w:val="2C2C2A"/>
        </w:rPr>
        <w:t>resident</w:t>
      </w:r>
      <w:proofErr w:type="gramEnd"/>
      <w:r>
        <w:rPr>
          <w:color w:val="2C2C2A"/>
        </w:rPr>
        <w:t xml:space="preserve"> shall keep any pig, hog, miniature pig, teacup</w:t>
      </w:r>
      <w:r>
        <w:rPr>
          <w:color w:val="2C2C2A"/>
          <w:spacing w:val="-12"/>
        </w:rPr>
        <w:t xml:space="preserve"> </w:t>
      </w:r>
      <w:proofErr w:type="gramStart"/>
      <w:r>
        <w:rPr>
          <w:color w:val="2C2C2A"/>
        </w:rPr>
        <w:t>pig,</w:t>
      </w:r>
      <w:r>
        <w:rPr>
          <w:color w:val="2C2C2A"/>
          <w:spacing w:val="-11"/>
        </w:rPr>
        <w:t xml:space="preserve"> </w:t>
      </w:r>
      <w:r>
        <w:rPr>
          <w:color w:val="2C2C2A"/>
        </w:rPr>
        <w:t>or</w:t>
      </w:r>
      <w:proofErr w:type="gramEnd"/>
      <w:r>
        <w:rPr>
          <w:color w:val="2C2C2A"/>
          <w:spacing w:val="-11"/>
        </w:rPr>
        <w:t xml:space="preserve"> </w:t>
      </w:r>
      <w:r>
        <w:rPr>
          <w:color w:val="2C2C2A"/>
        </w:rPr>
        <w:t>swine</w:t>
      </w:r>
      <w:r>
        <w:rPr>
          <w:color w:val="2C2C2A"/>
          <w:spacing w:val="-11"/>
        </w:rPr>
        <w:t xml:space="preserve"> </w:t>
      </w:r>
      <w:r>
        <w:rPr>
          <w:color w:val="2C2C2A"/>
        </w:rPr>
        <w:t>of</w:t>
      </w:r>
      <w:r>
        <w:rPr>
          <w:color w:val="2C2C2A"/>
          <w:spacing w:val="-8"/>
        </w:rPr>
        <w:t xml:space="preserve"> </w:t>
      </w:r>
      <w:r>
        <w:rPr>
          <w:color w:val="2C2C2A"/>
        </w:rPr>
        <w:t>any</w:t>
      </w:r>
      <w:r>
        <w:rPr>
          <w:color w:val="2C2C2A"/>
          <w:spacing w:val="-7"/>
        </w:rPr>
        <w:t xml:space="preserve"> </w:t>
      </w:r>
      <w:r>
        <w:rPr>
          <w:color w:val="2C2C2A"/>
        </w:rPr>
        <w:t>breed</w:t>
      </w:r>
      <w:r>
        <w:rPr>
          <w:color w:val="2C2C2A"/>
          <w:spacing w:val="-11"/>
        </w:rPr>
        <w:t xml:space="preserve"> </w:t>
      </w:r>
      <w:r>
        <w:rPr>
          <w:color w:val="2C2C2A"/>
        </w:rPr>
        <w:t>or</w:t>
      </w:r>
      <w:r>
        <w:rPr>
          <w:color w:val="2C2C2A"/>
          <w:spacing w:val="-11"/>
        </w:rPr>
        <w:t xml:space="preserve"> </w:t>
      </w:r>
      <w:r>
        <w:rPr>
          <w:color w:val="2C2C2A"/>
        </w:rPr>
        <w:t>size</w:t>
      </w:r>
      <w:r>
        <w:rPr>
          <w:color w:val="2C2C2A"/>
          <w:spacing w:val="-11"/>
        </w:rPr>
        <w:t xml:space="preserve"> </w:t>
      </w:r>
      <w:r>
        <w:rPr>
          <w:color w:val="2C2C2A"/>
        </w:rPr>
        <w:t>as</w:t>
      </w:r>
      <w:r>
        <w:rPr>
          <w:color w:val="2C2C2A"/>
          <w:spacing w:val="-11"/>
        </w:rPr>
        <w:t xml:space="preserve"> </w:t>
      </w:r>
      <w:r>
        <w:rPr>
          <w:color w:val="2C2C2A"/>
        </w:rPr>
        <w:t>a</w:t>
      </w:r>
      <w:r>
        <w:rPr>
          <w:color w:val="2C2C2A"/>
          <w:spacing w:val="-11"/>
        </w:rPr>
        <w:t xml:space="preserve"> </w:t>
      </w:r>
      <w:r>
        <w:rPr>
          <w:color w:val="2C2C2A"/>
        </w:rPr>
        <w:t>domestic</w:t>
      </w:r>
      <w:r>
        <w:rPr>
          <w:color w:val="2C2C2A"/>
          <w:spacing w:val="-11"/>
        </w:rPr>
        <w:t xml:space="preserve"> </w:t>
      </w:r>
      <w:r>
        <w:rPr>
          <w:color w:val="2C2C2A"/>
        </w:rPr>
        <w:t>animal</w:t>
      </w:r>
      <w:r>
        <w:rPr>
          <w:color w:val="2C2C2A"/>
          <w:spacing w:val="-14"/>
        </w:rPr>
        <w:t xml:space="preserve"> </w:t>
      </w:r>
      <w:r>
        <w:rPr>
          <w:color w:val="2C2C2A"/>
        </w:rPr>
        <w:t>or</w:t>
      </w:r>
      <w:r>
        <w:rPr>
          <w:color w:val="2C2C2A"/>
          <w:spacing w:val="-9"/>
        </w:rPr>
        <w:t xml:space="preserve"> </w:t>
      </w:r>
      <w:r>
        <w:rPr>
          <w:color w:val="2C2C2A"/>
        </w:rPr>
        <w:t>pet</w:t>
      </w:r>
      <w:r>
        <w:rPr>
          <w:color w:val="2C2C2A"/>
          <w:spacing w:val="-8"/>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This prohibition applies to all residential, commercial, and common areas within ACE boundaries;</w:t>
      </w:r>
    </w:p>
    <w:p w14:paraId="0DFB77D1" w14:textId="77777777" w:rsidR="006D1AF8" w:rsidRDefault="00BC207C">
      <w:pPr>
        <w:pStyle w:val="ListParagraph"/>
        <w:numPr>
          <w:ilvl w:val="1"/>
          <w:numId w:val="4"/>
        </w:numPr>
        <w:tabs>
          <w:tab w:val="left" w:pos="961"/>
        </w:tabs>
        <w:spacing w:before="56" w:line="285" w:lineRule="auto"/>
        <w:ind w:right="241"/>
      </w:pPr>
      <w:r>
        <w:rPr>
          <w:color w:val="2C2C2A"/>
        </w:rPr>
        <w:t>Food production prohibition: No ACE food production facility, processing plant, or manufacturing</w:t>
      </w:r>
      <w:r>
        <w:rPr>
          <w:color w:val="2C2C2A"/>
          <w:spacing w:val="-18"/>
        </w:rPr>
        <w:t xml:space="preserve"> </w:t>
      </w:r>
      <w:r>
        <w:rPr>
          <w:color w:val="2C2C2A"/>
        </w:rPr>
        <w:t>operation</w:t>
      </w:r>
      <w:r>
        <w:rPr>
          <w:color w:val="2C2C2A"/>
          <w:spacing w:val="-22"/>
        </w:rPr>
        <w:t xml:space="preserve"> </w:t>
      </w:r>
      <w:r>
        <w:rPr>
          <w:color w:val="2C2C2A"/>
        </w:rPr>
        <w:t>shall</w:t>
      </w:r>
      <w:r>
        <w:rPr>
          <w:color w:val="2C2C2A"/>
          <w:spacing w:val="-19"/>
        </w:rPr>
        <w:t xml:space="preserve"> </w:t>
      </w:r>
      <w:r>
        <w:rPr>
          <w:color w:val="2C2C2A"/>
        </w:rPr>
        <w:t>process,</w:t>
      </w:r>
      <w:r>
        <w:rPr>
          <w:color w:val="2C2C2A"/>
          <w:spacing w:val="-19"/>
        </w:rPr>
        <w:t xml:space="preserve"> </w:t>
      </w:r>
      <w:r>
        <w:rPr>
          <w:color w:val="2C2C2A"/>
        </w:rPr>
        <w:t>package,</w:t>
      </w:r>
      <w:r>
        <w:rPr>
          <w:color w:val="2C2C2A"/>
          <w:spacing w:val="-12"/>
        </w:rPr>
        <w:t xml:space="preserve"> </w:t>
      </w:r>
      <w:r>
        <w:rPr>
          <w:color w:val="2C2C2A"/>
        </w:rPr>
        <w:t>or</w:t>
      </w:r>
      <w:r>
        <w:rPr>
          <w:color w:val="2C2C2A"/>
          <w:spacing w:val="-13"/>
        </w:rPr>
        <w:t xml:space="preserve"> </w:t>
      </w:r>
      <w:r>
        <w:rPr>
          <w:color w:val="2C2C2A"/>
        </w:rPr>
        <w:t>produce</w:t>
      </w:r>
      <w:r>
        <w:rPr>
          <w:color w:val="2C2C2A"/>
          <w:spacing w:val="-18"/>
        </w:rPr>
        <w:t xml:space="preserve"> </w:t>
      </w:r>
      <w:r>
        <w:rPr>
          <w:color w:val="2C2C2A"/>
        </w:rPr>
        <w:t>pork</w:t>
      </w:r>
      <w:r>
        <w:rPr>
          <w:color w:val="2C2C2A"/>
          <w:spacing w:val="-17"/>
        </w:rPr>
        <w:t xml:space="preserve"> </w:t>
      </w:r>
      <w:r>
        <w:rPr>
          <w:color w:val="2C2C2A"/>
        </w:rPr>
        <w:t>or</w:t>
      </w:r>
      <w:r>
        <w:rPr>
          <w:color w:val="2C2C2A"/>
          <w:spacing w:val="-17"/>
        </w:rPr>
        <w:t xml:space="preserve"> </w:t>
      </w:r>
      <w:r>
        <w:rPr>
          <w:color w:val="2C2C2A"/>
        </w:rPr>
        <w:t>pork-derived</w:t>
      </w:r>
      <w:r>
        <w:rPr>
          <w:color w:val="2C2C2A"/>
          <w:spacing w:val="-18"/>
        </w:rPr>
        <w:t xml:space="preserve"> </w:t>
      </w:r>
      <w:r>
        <w:rPr>
          <w:color w:val="2C2C2A"/>
        </w:rPr>
        <w:t>products within ACE</w:t>
      </w:r>
      <w:r>
        <w:rPr>
          <w:color w:val="2C2C2A"/>
          <w:spacing w:val="-1"/>
        </w:rPr>
        <w:t xml:space="preserve"> </w:t>
      </w:r>
      <w:r>
        <w:rPr>
          <w:color w:val="2C2C2A"/>
        </w:rPr>
        <w:t>Territory;</w:t>
      </w:r>
    </w:p>
    <w:p w14:paraId="03303FBB" w14:textId="77777777" w:rsidR="006D1AF8" w:rsidRDefault="00BC207C">
      <w:pPr>
        <w:pStyle w:val="ListParagraph"/>
        <w:numPr>
          <w:ilvl w:val="1"/>
          <w:numId w:val="4"/>
        </w:numPr>
        <w:tabs>
          <w:tab w:val="left" w:pos="961"/>
        </w:tabs>
        <w:spacing w:before="163" w:line="285" w:lineRule="auto"/>
        <w:ind w:right="242"/>
      </w:pPr>
      <w:r>
        <w:rPr>
          <w:color w:val="2C2C2A"/>
        </w:rPr>
        <w:t>Institutional prohibition: No pork product or pork-derived ingredient shall be served, sold, or</w:t>
      </w:r>
      <w:r>
        <w:rPr>
          <w:color w:val="2C2C2A"/>
          <w:spacing w:val="-7"/>
        </w:rPr>
        <w:t xml:space="preserve"> </w:t>
      </w:r>
      <w:r>
        <w:rPr>
          <w:color w:val="2C2C2A"/>
        </w:rPr>
        <w:t>used</w:t>
      </w:r>
      <w:r>
        <w:rPr>
          <w:color w:val="2C2C2A"/>
          <w:spacing w:val="-15"/>
        </w:rPr>
        <w:t xml:space="preserve"> </w:t>
      </w:r>
      <w:r>
        <w:rPr>
          <w:color w:val="2C2C2A"/>
        </w:rPr>
        <w:t>in</w:t>
      </w:r>
      <w:r>
        <w:rPr>
          <w:color w:val="2C2C2A"/>
          <w:spacing w:val="-15"/>
        </w:rPr>
        <w:t xml:space="preserve"> </w:t>
      </w:r>
      <w:r>
        <w:rPr>
          <w:color w:val="2C2C2A"/>
        </w:rPr>
        <w:t>food</w:t>
      </w:r>
      <w:r>
        <w:rPr>
          <w:color w:val="2C2C2A"/>
          <w:spacing w:val="-13"/>
        </w:rPr>
        <w:t xml:space="preserve"> </w:t>
      </w:r>
      <w:r>
        <w:rPr>
          <w:color w:val="2C2C2A"/>
        </w:rPr>
        <w:t>preparation</w:t>
      </w:r>
      <w:r>
        <w:rPr>
          <w:color w:val="2C2C2A"/>
          <w:spacing w:val="-8"/>
        </w:rPr>
        <w:t xml:space="preserve"> </w:t>
      </w:r>
      <w:r>
        <w:rPr>
          <w:color w:val="2C2C2A"/>
        </w:rPr>
        <w:t>at</w:t>
      </w:r>
      <w:r>
        <w:rPr>
          <w:color w:val="2C2C2A"/>
          <w:spacing w:val="-12"/>
        </w:rPr>
        <w:t xml:space="preserve"> </w:t>
      </w:r>
      <w:r>
        <w:rPr>
          <w:color w:val="2C2C2A"/>
        </w:rPr>
        <w:t>any</w:t>
      </w:r>
      <w:r>
        <w:rPr>
          <w:color w:val="2C2C2A"/>
          <w:spacing w:val="-13"/>
        </w:rPr>
        <w:t xml:space="preserve"> </w:t>
      </w:r>
      <w:r>
        <w:rPr>
          <w:color w:val="2C2C2A"/>
        </w:rPr>
        <w:t>ACE-owned</w:t>
      </w:r>
      <w:r>
        <w:rPr>
          <w:color w:val="2C2C2A"/>
          <w:spacing w:val="-15"/>
        </w:rPr>
        <w:t xml:space="preserve"> </w:t>
      </w:r>
      <w:r>
        <w:rPr>
          <w:color w:val="2C2C2A"/>
        </w:rPr>
        <w:t>or</w:t>
      </w:r>
      <w:r>
        <w:rPr>
          <w:color w:val="2C2C2A"/>
          <w:spacing w:val="-18"/>
        </w:rPr>
        <w:t xml:space="preserve"> </w:t>
      </w:r>
      <w:r>
        <w:rPr>
          <w:color w:val="2C2C2A"/>
        </w:rPr>
        <w:t>ACE-operated</w:t>
      </w:r>
      <w:r>
        <w:rPr>
          <w:color w:val="2C2C2A"/>
          <w:spacing w:val="-15"/>
        </w:rPr>
        <w:t xml:space="preserve"> </w:t>
      </w:r>
      <w:r>
        <w:rPr>
          <w:color w:val="2C2C2A"/>
        </w:rPr>
        <w:t>venue,</w:t>
      </w:r>
      <w:r>
        <w:rPr>
          <w:color w:val="2C2C2A"/>
          <w:spacing w:val="-10"/>
        </w:rPr>
        <w:t xml:space="preserve"> </w:t>
      </w:r>
      <w:r>
        <w:rPr>
          <w:color w:val="2C2C2A"/>
        </w:rPr>
        <w:t>including</w:t>
      </w:r>
      <w:r>
        <w:rPr>
          <w:color w:val="2C2C2A"/>
          <w:spacing w:val="-8"/>
        </w:rPr>
        <w:t xml:space="preserve"> </w:t>
      </w:r>
      <w:r>
        <w:rPr>
          <w:color w:val="2C2C2A"/>
        </w:rPr>
        <w:t>schools, the hospital, health clinics, government facilities, the community center, and all ACE catering and event services, under any</w:t>
      </w:r>
      <w:r>
        <w:rPr>
          <w:color w:val="2C2C2A"/>
          <w:spacing w:val="-3"/>
        </w:rPr>
        <w:t xml:space="preserve"> </w:t>
      </w:r>
      <w:r>
        <w:rPr>
          <w:color w:val="2C2C2A"/>
        </w:rPr>
        <w:t>circumstance.</w:t>
      </w:r>
    </w:p>
    <w:p w14:paraId="6D09A240" w14:textId="77777777" w:rsidR="006D1AF8" w:rsidRDefault="00BC207C">
      <w:pPr>
        <w:pStyle w:val="Heading4"/>
        <w:spacing w:before="178"/>
      </w:pPr>
      <w:r>
        <w:rPr>
          <w:color w:val="1A1A1A"/>
        </w:rPr>
        <w:t>Pork products in food service - controlled tribal procurement only</w:t>
      </w:r>
    </w:p>
    <w:p w14:paraId="25A26FBC" w14:textId="77777777" w:rsidR="006D1AF8" w:rsidRDefault="00BC207C">
      <w:pPr>
        <w:pStyle w:val="BodyText"/>
        <w:spacing w:before="103" w:line="285" w:lineRule="auto"/>
        <w:ind w:left="240" w:right="245"/>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4"/>
        </w:rPr>
        <w:t xml:space="preserve"> </w:t>
      </w:r>
      <w:r>
        <w:rPr>
          <w:color w:val="2C2C2A"/>
        </w:rPr>
        <w:t>sell</w:t>
      </w:r>
      <w:r>
        <w:rPr>
          <w:color w:val="2C2C2A"/>
          <w:spacing w:val="-6"/>
        </w:rPr>
        <w:t xml:space="preserve"> </w:t>
      </w:r>
      <w:r>
        <w:rPr>
          <w:color w:val="2C2C2A"/>
        </w:rPr>
        <w:t>pork</w:t>
      </w:r>
      <w:r>
        <w:rPr>
          <w:color w:val="2C2C2A"/>
          <w:spacing w:val="-4"/>
        </w:rPr>
        <w:t xml:space="preserve"> </w:t>
      </w:r>
      <w:r>
        <w:rPr>
          <w:color w:val="2C2C2A"/>
        </w:rPr>
        <w:t>products</w:t>
      </w:r>
      <w:r>
        <w:rPr>
          <w:color w:val="2C2C2A"/>
          <w:spacing w:val="-11"/>
        </w:rPr>
        <w:t xml:space="preserve"> </w:t>
      </w:r>
      <w:r>
        <w:rPr>
          <w:color w:val="2C2C2A"/>
        </w:rPr>
        <w:t>to</w:t>
      </w:r>
      <w:r>
        <w:rPr>
          <w:color w:val="2C2C2A"/>
          <w:spacing w:val="-10"/>
        </w:rPr>
        <w:t xml:space="preserve"> </w:t>
      </w:r>
      <w:r>
        <w:rPr>
          <w:color w:val="2C2C2A"/>
        </w:rPr>
        <w:t>residents</w:t>
      </w:r>
      <w:r>
        <w:rPr>
          <w:color w:val="2C2C2A"/>
          <w:spacing w:val="-2"/>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48"/>
        </w:rPr>
        <w:t xml:space="preserve"> </w:t>
      </w:r>
      <w:r>
        <w:rPr>
          <w:color w:val="2C2C2A"/>
        </w:rPr>
        <w:t>framework:</w:t>
      </w:r>
    </w:p>
    <w:p w14:paraId="63A53ADD" w14:textId="77777777" w:rsidR="006D1AF8" w:rsidRDefault="00BC207C">
      <w:pPr>
        <w:pStyle w:val="ListParagraph"/>
        <w:numPr>
          <w:ilvl w:val="1"/>
          <w:numId w:val="4"/>
        </w:numPr>
        <w:tabs>
          <w:tab w:val="left" w:pos="961"/>
        </w:tabs>
        <w:spacing w:before="98" w:line="285" w:lineRule="auto"/>
        <w:ind w:right="243"/>
      </w:pPr>
      <w:r>
        <w:rPr>
          <w:color w:val="2C2C2A"/>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rPr>
        <w:t xml:space="preserve"> </w:t>
      </w:r>
      <w:r>
        <w:rPr>
          <w:color w:val="2C2C2A"/>
        </w:rPr>
        <w:t>commercially</w:t>
      </w:r>
      <w:r>
        <w:rPr>
          <w:color w:val="2C2C2A"/>
          <w:spacing w:val="-15"/>
        </w:rPr>
        <w:t xml:space="preserve"> </w:t>
      </w:r>
      <w:r>
        <w:rPr>
          <w:color w:val="2C2C2A"/>
        </w:rPr>
        <w:t>produced</w:t>
      </w:r>
      <w:r>
        <w:rPr>
          <w:color w:val="2C2C2A"/>
          <w:spacing w:val="-15"/>
        </w:rPr>
        <w:t xml:space="preserve"> </w:t>
      </w:r>
      <w:r>
        <w:rPr>
          <w:color w:val="2C2C2A"/>
        </w:rPr>
        <w:t>pork</w:t>
      </w:r>
      <w:r>
        <w:rPr>
          <w:color w:val="2C2C2A"/>
          <w:spacing w:val="-19"/>
        </w:rPr>
        <w:t xml:space="preserve"> </w:t>
      </w:r>
      <w:r>
        <w:rPr>
          <w:color w:val="2C2C2A"/>
        </w:rPr>
        <w:t>from</w:t>
      </w:r>
      <w:r>
        <w:rPr>
          <w:color w:val="2C2C2A"/>
          <w:spacing w:val="-17"/>
        </w:rPr>
        <w:t xml:space="preserve"> </w:t>
      </w:r>
      <w:r>
        <w:rPr>
          <w:color w:val="2C2C2A"/>
        </w:rPr>
        <w:t>outside</w:t>
      </w:r>
      <w:r>
        <w:rPr>
          <w:color w:val="2C2C2A"/>
          <w:spacing w:val="-22"/>
        </w:rPr>
        <w:t xml:space="preserve"> </w:t>
      </w:r>
      <w:r>
        <w:rPr>
          <w:color w:val="2C2C2A"/>
        </w:rPr>
        <w:t>the</w:t>
      </w:r>
      <w:r>
        <w:rPr>
          <w:color w:val="2C2C2A"/>
          <w:spacing w:val="-24"/>
        </w:rPr>
        <w:t xml:space="preserve"> </w:t>
      </w:r>
      <w:r>
        <w:rPr>
          <w:color w:val="2C2C2A"/>
        </w:rPr>
        <w:t>tribal</w:t>
      </w:r>
      <w:r>
        <w:rPr>
          <w:color w:val="2C2C2A"/>
          <w:spacing w:val="-18"/>
        </w:rPr>
        <w:t xml:space="preserve"> </w:t>
      </w:r>
      <w:r>
        <w:rPr>
          <w:color w:val="2C2C2A"/>
        </w:rPr>
        <w:t>partnership</w:t>
      </w:r>
      <w:r>
        <w:rPr>
          <w:color w:val="2C2C2A"/>
          <w:spacing w:val="-16"/>
        </w:rPr>
        <w:t xml:space="preserve"> </w:t>
      </w:r>
      <w:r>
        <w:rPr>
          <w:color w:val="2C2C2A"/>
        </w:rPr>
        <w:t>network</w:t>
      </w:r>
      <w:r>
        <w:rPr>
          <w:color w:val="2C2C2A"/>
          <w:spacing w:val="-22"/>
        </w:rPr>
        <w:t xml:space="preserve"> </w:t>
      </w:r>
      <w:r>
        <w:rPr>
          <w:color w:val="2C2C2A"/>
        </w:rPr>
        <w:t>may</w:t>
      </w:r>
      <w:r>
        <w:rPr>
          <w:color w:val="2C2C2A"/>
          <w:spacing w:val="-17"/>
        </w:rPr>
        <w:t xml:space="preserve"> </w:t>
      </w:r>
      <w:r>
        <w:rPr>
          <w:color w:val="2C2C2A"/>
        </w:rPr>
        <w:t>enter</w:t>
      </w:r>
      <w:r>
        <w:rPr>
          <w:color w:val="2C2C2A"/>
          <w:spacing w:val="-14"/>
        </w:rPr>
        <w:t xml:space="preserve"> </w:t>
      </w:r>
      <w:r>
        <w:rPr>
          <w:color w:val="2C2C2A"/>
        </w:rPr>
        <w:t>ACE food</w:t>
      </w:r>
      <w:r>
        <w:rPr>
          <w:color w:val="2C2C2A"/>
          <w:spacing w:val="-3"/>
        </w:rPr>
        <w:t xml:space="preserve"> </w:t>
      </w:r>
      <w:r>
        <w:rPr>
          <w:color w:val="2C2C2A"/>
        </w:rPr>
        <w:t>establishments;</w:t>
      </w:r>
    </w:p>
    <w:p w14:paraId="54D019A2"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4E744487" w14:textId="77777777" w:rsidR="006D1AF8" w:rsidRDefault="006D1AF8">
      <w:pPr>
        <w:pStyle w:val="BodyText"/>
        <w:ind w:left="0"/>
        <w:jc w:val="left"/>
        <w:rPr>
          <w:sz w:val="20"/>
        </w:rPr>
      </w:pPr>
    </w:p>
    <w:p w14:paraId="5D75BF5D" w14:textId="77777777" w:rsidR="006D1AF8" w:rsidRDefault="006D1AF8">
      <w:pPr>
        <w:pStyle w:val="BodyText"/>
        <w:ind w:left="0"/>
        <w:jc w:val="left"/>
        <w:rPr>
          <w:sz w:val="20"/>
        </w:rPr>
      </w:pPr>
    </w:p>
    <w:p w14:paraId="424D9835" w14:textId="77777777" w:rsidR="006D1AF8" w:rsidRDefault="00BC207C">
      <w:pPr>
        <w:pStyle w:val="ListParagraph"/>
        <w:numPr>
          <w:ilvl w:val="1"/>
          <w:numId w:val="4"/>
        </w:numPr>
        <w:tabs>
          <w:tab w:val="left" w:pos="961"/>
        </w:tabs>
        <w:spacing w:before="0" w:line="285" w:lineRule="auto"/>
        <w:ind w:right="246"/>
      </w:pPr>
      <w:r>
        <w:rPr>
          <w:color w:val="2C2C2A"/>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51"/>
        </w:rPr>
        <w:t xml:space="preserve"> </w:t>
      </w:r>
      <w:r>
        <w:rPr>
          <w:color w:val="2C2C2A"/>
        </w:rPr>
        <w:t>Licensing;</w:t>
      </w:r>
    </w:p>
    <w:p w14:paraId="35D4EE44" w14:textId="77777777" w:rsidR="006D1AF8" w:rsidRDefault="00BC207C">
      <w:pPr>
        <w:pStyle w:val="ListParagraph"/>
        <w:numPr>
          <w:ilvl w:val="1"/>
          <w:numId w:val="4"/>
        </w:numPr>
        <w:tabs>
          <w:tab w:val="left" w:pos="961"/>
        </w:tabs>
        <w:spacing w:before="58" w:line="285" w:lineRule="auto"/>
        <w:ind w:right="240"/>
      </w:pPr>
      <w:r>
        <w:rPr>
          <w:color w:val="2C2C2A"/>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rPr>
        <w:t xml:space="preserve"> </w:t>
      </w:r>
      <w:r>
        <w:rPr>
          <w:color w:val="2C2C2A"/>
        </w:rPr>
        <w:t>platform;</w:t>
      </w:r>
    </w:p>
    <w:p w14:paraId="44C56558" w14:textId="77777777" w:rsidR="006D1AF8" w:rsidRDefault="00BC207C">
      <w:pPr>
        <w:pStyle w:val="ListParagraph"/>
        <w:numPr>
          <w:ilvl w:val="1"/>
          <w:numId w:val="4"/>
        </w:numPr>
        <w:tabs>
          <w:tab w:val="left" w:pos="961"/>
        </w:tabs>
        <w:spacing w:before="55" w:line="285" w:lineRule="auto"/>
        <w:ind w:right="236"/>
      </w:pPr>
      <w:r>
        <w:rPr>
          <w:color w:val="2C2C2A"/>
        </w:rPr>
        <w:t>Health information posting: All pork-serving establishments are required to post ACE’s community</w:t>
      </w:r>
      <w:r>
        <w:rPr>
          <w:color w:val="2C2C2A"/>
          <w:spacing w:val="-7"/>
        </w:rPr>
        <w:t xml:space="preserve"> </w:t>
      </w:r>
      <w:r>
        <w:rPr>
          <w:color w:val="2C2C2A"/>
        </w:rPr>
        <w:t>health</w:t>
      </w:r>
      <w:r>
        <w:rPr>
          <w:color w:val="2C2C2A"/>
          <w:spacing w:val="-12"/>
        </w:rPr>
        <w:t xml:space="preserve"> </w:t>
      </w:r>
      <w:r>
        <w:rPr>
          <w:color w:val="2C2C2A"/>
        </w:rPr>
        <w:t>findings</w:t>
      </w:r>
      <w:r>
        <w:rPr>
          <w:color w:val="2C2C2A"/>
          <w:spacing w:val="-5"/>
        </w:rPr>
        <w:t xml:space="preserve"> </w:t>
      </w:r>
      <w:r>
        <w:rPr>
          <w:color w:val="2C2C2A"/>
        </w:rPr>
        <w:t>on</w:t>
      </w:r>
      <w:r>
        <w:rPr>
          <w:color w:val="2C2C2A"/>
          <w:spacing w:val="-10"/>
        </w:rPr>
        <w:t xml:space="preserve"> </w:t>
      </w:r>
      <w:r>
        <w:rPr>
          <w:color w:val="2C2C2A"/>
        </w:rPr>
        <w:t>pork</w:t>
      </w:r>
      <w:r>
        <w:rPr>
          <w:color w:val="2C2C2A"/>
          <w:spacing w:val="-9"/>
        </w:rPr>
        <w:t xml:space="preserve"> </w:t>
      </w:r>
      <w:r>
        <w:rPr>
          <w:color w:val="2C2C2A"/>
        </w:rPr>
        <w:t>consumption</w:t>
      </w:r>
      <w:r>
        <w:rPr>
          <w:color w:val="2C2C2A"/>
          <w:spacing w:val="-7"/>
        </w:rPr>
        <w:t xml:space="preserve"> </w:t>
      </w:r>
      <w:r>
        <w:rPr>
          <w:color w:val="2C2C2A"/>
        </w:rPr>
        <w:t>as</w:t>
      </w:r>
      <w:r>
        <w:rPr>
          <w:color w:val="2C2C2A"/>
          <w:spacing w:val="-6"/>
        </w:rPr>
        <w:t xml:space="preserve"> </w:t>
      </w:r>
      <w:r>
        <w:rPr>
          <w:color w:val="2C2C2A"/>
        </w:rPr>
        <w:t>summarized</w:t>
      </w:r>
      <w:r>
        <w:rPr>
          <w:color w:val="2C2C2A"/>
          <w:spacing w:val="-9"/>
        </w:rPr>
        <w:t xml:space="preserve"> </w:t>
      </w:r>
      <w:r>
        <w:rPr>
          <w:color w:val="2C2C2A"/>
        </w:rPr>
        <w:t>in</w:t>
      </w:r>
      <w:r>
        <w:rPr>
          <w:color w:val="2C2C2A"/>
          <w:spacing w:val="-10"/>
        </w:rPr>
        <w:t xml:space="preserve"> </w:t>
      </w:r>
      <w:r>
        <w:rPr>
          <w:color w:val="2C2C2A"/>
        </w:rPr>
        <w:t>this</w:t>
      </w:r>
      <w:r>
        <w:rPr>
          <w:color w:val="2C2C2A"/>
          <w:spacing w:val="-7"/>
        </w:rPr>
        <w:t xml:space="preserve"> </w:t>
      </w:r>
      <w:r>
        <w:rPr>
          <w:color w:val="2C2C2A"/>
        </w:rPr>
        <w:t>Section</w:t>
      </w:r>
      <w:r>
        <w:rPr>
          <w:color w:val="2C2C2A"/>
          <w:spacing w:val="-5"/>
        </w:rPr>
        <w:t xml:space="preserve"> </w:t>
      </w:r>
      <w:r>
        <w:rPr>
          <w:color w:val="2C2C2A"/>
        </w:rPr>
        <w:t>in</w:t>
      </w:r>
      <w:r>
        <w:rPr>
          <w:color w:val="2C2C2A"/>
          <w:spacing w:val="-10"/>
        </w:rPr>
        <w:t xml:space="preserve"> </w:t>
      </w:r>
      <w:r>
        <w:rPr>
          <w:color w:val="2C2C2A"/>
        </w:rPr>
        <w:t>a</w:t>
      </w:r>
      <w:r>
        <w:rPr>
          <w:color w:val="2C2C2A"/>
          <w:spacing w:val="-10"/>
        </w:rPr>
        <w:t xml:space="preserve"> </w:t>
      </w:r>
      <w:r>
        <w:rPr>
          <w:color w:val="2C2C2A"/>
        </w:rPr>
        <w:t>visible location</w:t>
      </w:r>
      <w:r>
        <w:rPr>
          <w:color w:val="2C2C2A"/>
          <w:spacing w:val="-6"/>
        </w:rPr>
        <w:t xml:space="preserve"> </w:t>
      </w:r>
      <w:r>
        <w:rPr>
          <w:color w:val="2C2C2A"/>
        </w:rPr>
        <w:t>within</w:t>
      </w:r>
      <w:r>
        <w:rPr>
          <w:color w:val="2C2C2A"/>
          <w:spacing w:val="-6"/>
        </w:rPr>
        <w:t xml:space="preserve"> </w:t>
      </w:r>
      <w:r>
        <w:rPr>
          <w:color w:val="2C2C2A"/>
        </w:rPr>
        <w:t>the</w:t>
      </w:r>
      <w:r>
        <w:rPr>
          <w:color w:val="2C2C2A"/>
          <w:spacing w:val="-9"/>
        </w:rPr>
        <w:t xml:space="preserve"> </w:t>
      </w:r>
      <w:r>
        <w:rPr>
          <w:color w:val="2C2C2A"/>
        </w:rPr>
        <w:t>establishment.</w:t>
      </w:r>
      <w:r>
        <w:rPr>
          <w:color w:val="2C2C2A"/>
          <w:spacing w:val="-1"/>
        </w:rPr>
        <w:t xml:space="preserve"> </w:t>
      </w:r>
      <w:r>
        <w:rPr>
          <w:color w:val="2C2C2A"/>
        </w:rPr>
        <w:t>ACE</w:t>
      </w:r>
      <w:r>
        <w:rPr>
          <w:color w:val="2C2C2A"/>
          <w:spacing w:val="-9"/>
        </w:rPr>
        <w:t xml:space="preserve"> </w:t>
      </w:r>
      <w:r>
        <w:rPr>
          <w:color w:val="2C2C2A"/>
        </w:rPr>
        <w:t>does</w:t>
      </w:r>
      <w:r>
        <w:rPr>
          <w:color w:val="2C2C2A"/>
          <w:spacing w:val="-6"/>
        </w:rPr>
        <w:t xml:space="preserve"> </w:t>
      </w:r>
      <w:r>
        <w:rPr>
          <w:color w:val="2C2C2A"/>
        </w:rPr>
        <w:t>not</w:t>
      </w:r>
      <w:r>
        <w:rPr>
          <w:color w:val="2C2C2A"/>
          <w:spacing w:val="-4"/>
        </w:rPr>
        <w:t xml:space="preserve"> </w:t>
      </w:r>
      <w:r>
        <w:rPr>
          <w:color w:val="2C2C2A"/>
        </w:rPr>
        <w:t>prohibit informed</w:t>
      </w:r>
      <w:r>
        <w:rPr>
          <w:color w:val="2C2C2A"/>
          <w:spacing w:val="-6"/>
        </w:rPr>
        <w:t xml:space="preserve"> </w:t>
      </w:r>
      <w:r>
        <w:rPr>
          <w:color w:val="2C2C2A"/>
        </w:rPr>
        <w:t>adult</w:t>
      </w:r>
      <w:r>
        <w:rPr>
          <w:color w:val="2C2C2A"/>
          <w:spacing w:val="-5"/>
        </w:rPr>
        <w:t xml:space="preserve"> </w:t>
      </w:r>
      <w:r>
        <w:rPr>
          <w:color w:val="2C2C2A"/>
        </w:rPr>
        <w:t>choice.</w:t>
      </w:r>
      <w:r>
        <w:rPr>
          <w:color w:val="2C2C2A"/>
          <w:spacing w:val="-5"/>
        </w:rPr>
        <w:t xml:space="preserve"> </w:t>
      </w:r>
      <w:r>
        <w:rPr>
          <w:color w:val="2C2C2A"/>
        </w:rPr>
        <w:t>It</w:t>
      </w:r>
      <w:r>
        <w:rPr>
          <w:color w:val="2C2C2A"/>
          <w:spacing w:val="-2"/>
        </w:rPr>
        <w:t xml:space="preserve"> </w:t>
      </w:r>
      <w:r>
        <w:rPr>
          <w:color w:val="2C2C2A"/>
        </w:rPr>
        <w:t>ensures that choice is genuinely</w:t>
      </w:r>
      <w:r>
        <w:rPr>
          <w:color w:val="2C2C2A"/>
          <w:spacing w:val="-1"/>
        </w:rPr>
        <w:t xml:space="preserve"> </w:t>
      </w:r>
      <w:r>
        <w:rPr>
          <w:color w:val="2C2C2A"/>
        </w:rPr>
        <w:t>informed.</w:t>
      </w:r>
    </w:p>
    <w:p w14:paraId="63CDB51D" w14:textId="77777777" w:rsidR="006D1AF8" w:rsidRDefault="00BC207C">
      <w:pPr>
        <w:pStyle w:val="Heading4"/>
        <w:spacing w:before="174"/>
      </w:pPr>
      <w:r>
        <w:rPr>
          <w:color w:val="1A1A1A"/>
        </w:rPr>
        <w:t>Partnership with the Nation of Islam on ACE food health initiative</w:t>
      </w:r>
    </w:p>
    <w:p w14:paraId="65A9F2B3" w14:textId="77777777" w:rsidR="006D1AF8" w:rsidRDefault="00BC207C">
      <w:pPr>
        <w:pStyle w:val="BodyText"/>
        <w:spacing w:before="106" w:line="285" w:lineRule="auto"/>
        <w:ind w:left="245" w:right="242"/>
      </w:pPr>
      <w:r>
        <w:rPr>
          <w:color w:val="2C2C2A"/>
        </w:rPr>
        <w:t xml:space="preserve">ACE formally recognizes the Nation of Islam’s eight-decade contribution to Black community health education through its dietary </w:t>
      </w:r>
      <w:proofErr w:type="gramStart"/>
      <w:r>
        <w:rPr>
          <w:color w:val="2C2C2A"/>
        </w:rPr>
        <w:t>teachings, and</w:t>
      </w:r>
      <w:proofErr w:type="gramEnd"/>
      <w:r>
        <w:rPr>
          <w:color w:val="2C2C2A"/>
        </w:rPr>
        <w:t xml:space="preserve"> invites the Nation of Islam to serve as a founding partner in the ACE Food Health Initiative a community education program advancing clean eating, pork-free nutrition, and the elimination of the chronic disease patterns that have diminished Black community health and longevity. </w:t>
      </w:r>
      <w:proofErr w:type="gramStart"/>
      <w:r>
        <w:rPr>
          <w:color w:val="2C2C2A"/>
        </w:rPr>
        <w:t>The NOI’s</w:t>
      </w:r>
      <w:proofErr w:type="gramEnd"/>
      <w:r>
        <w:rPr>
          <w:color w:val="2C2C2A"/>
        </w:rPr>
        <w:t xml:space="preserve"> organizational infrastructure, community trust, and documented experience operating clean food enterprises make them </w:t>
      </w:r>
      <w:proofErr w:type="gramStart"/>
      <w:r>
        <w:rPr>
          <w:color w:val="2C2C2A"/>
        </w:rPr>
        <w:t>a natural</w:t>
      </w:r>
      <w:proofErr w:type="gramEnd"/>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proofErr w:type="gramStart"/>
      <w:r>
        <w:rPr>
          <w:color w:val="2C2C2A"/>
        </w:rPr>
        <w:t>partner</w:t>
      </w:r>
      <w:proofErr w:type="gramEnd"/>
      <w:r>
        <w:rPr>
          <w:color w:val="2C2C2A"/>
          <w:spacing w:val="-4"/>
        </w:rPr>
        <w:t xml:space="preserve"> </w:t>
      </w:r>
      <w:r>
        <w:rPr>
          <w:color w:val="2C2C2A"/>
        </w:rPr>
        <w:t>in</w:t>
      </w:r>
      <w:r>
        <w:rPr>
          <w:color w:val="2C2C2A"/>
          <w:spacing w:val="-16"/>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4"/>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3"/>
        </w:rPr>
        <w:t xml:space="preserve"> </w:t>
      </w:r>
      <w:r>
        <w:rPr>
          <w:color w:val="2C2C2A"/>
        </w:rPr>
        <w:t>addition</w:t>
      </w:r>
      <w:r>
        <w:rPr>
          <w:color w:val="2C2C2A"/>
          <w:spacing w:val="-8"/>
        </w:rPr>
        <w:t xml:space="preserve"> </w:t>
      </w:r>
      <w:r>
        <w:rPr>
          <w:color w:val="2C2C2A"/>
        </w:rPr>
        <w:t>to</w:t>
      </w:r>
      <w:r>
        <w:rPr>
          <w:color w:val="2C2C2A"/>
          <w:spacing w:val="-19"/>
        </w:rPr>
        <w:t xml:space="preserve"> </w:t>
      </w:r>
      <w:r>
        <w:rPr>
          <w:color w:val="2C2C2A"/>
        </w:rPr>
        <w:t>their</w:t>
      </w:r>
      <w:r>
        <w:rPr>
          <w:color w:val="2C2C2A"/>
          <w:spacing w:val="-9"/>
        </w:rPr>
        <w:t xml:space="preserve"> </w:t>
      </w:r>
      <w:r>
        <w:rPr>
          <w:color w:val="2C2C2A"/>
        </w:rPr>
        <w:t>broader relationship with the ACE</w:t>
      </w:r>
      <w:r>
        <w:rPr>
          <w:color w:val="2C2C2A"/>
          <w:spacing w:val="-8"/>
        </w:rPr>
        <w:t xml:space="preserve"> </w:t>
      </w:r>
      <w:r>
        <w:rPr>
          <w:color w:val="2C2C2A"/>
        </w:rPr>
        <w:t>mission.</w:t>
      </w:r>
    </w:p>
    <w:p w14:paraId="43D09CB6" w14:textId="77777777" w:rsidR="006D1AF8" w:rsidRDefault="00BC207C">
      <w:pPr>
        <w:pStyle w:val="Heading5"/>
        <w:spacing w:before="195" w:line="285" w:lineRule="auto"/>
        <w:ind w:right="256"/>
        <w:jc w:val="both"/>
      </w:pPr>
      <w:r>
        <w:rPr>
          <w:color w:val="886912"/>
        </w:rPr>
        <w:t>ACE’S FOOD POLICY IS NOT ABOUT RELIGION. IT IS NOT ABOUT GOVERNMENT CONTROL. IT IS ABOUT A COMMUNITY THAT HAS WATCHED CHRONIC DISEASE KILL ITS PEOPLE FOR GENERATIONS DECIDING THAT ON ITS OWN LAND, BY ITS OWN DESIGN, THAT STOPS NOW.</w:t>
      </w:r>
    </w:p>
    <w:p w14:paraId="3518CA3C" w14:textId="77777777" w:rsidR="006D1AF8" w:rsidRDefault="00BC207C">
      <w:pPr>
        <w:spacing w:before="193" w:line="285" w:lineRule="auto"/>
        <w:ind w:left="240" w:right="255"/>
        <w:jc w:val="both"/>
        <w:rPr>
          <w:b/>
        </w:rPr>
      </w:pPr>
      <w:r>
        <w:rPr>
          <w:b/>
          <w:color w:val="886912"/>
        </w:rPr>
        <w:t>THE ACE AGRICULTURAL COOPERATIVE IS NOT BUILT ON TRIBAL LAND. IT IS BUILT WITH TRIBAL PEOPLE, LED BY TRIBAL KNOWLEDGE, AND STRUCTURED TO MAKE TRIBAL PARTNERS ITS MAJORITY OWNERS. THIS IS WHAT GENUINE PARTNERSHIP LOOKS LIKE.</w:t>
      </w:r>
    </w:p>
    <w:p w14:paraId="13132AA7"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61580DC0" w14:textId="77777777" w:rsidR="006D1AF8" w:rsidRDefault="006D1AF8">
      <w:pPr>
        <w:pStyle w:val="BodyText"/>
        <w:ind w:left="0"/>
        <w:jc w:val="left"/>
        <w:rPr>
          <w:b/>
          <w:sz w:val="20"/>
        </w:rPr>
      </w:pPr>
    </w:p>
    <w:p w14:paraId="0A146ABA" w14:textId="77777777" w:rsidR="006D1AF8" w:rsidRDefault="006D1AF8">
      <w:pPr>
        <w:pStyle w:val="BodyText"/>
        <w:spacing w:before="3"/>
        <w:ind w:left="0"/>
        <w:jc w:val="left"/>
        <w:rPr>
          <w:b/>
          <w:sz w:val="26"/>
        </w:rPr>
      </w:pPr>
    </w:p>
    <w:p w14:paraId="4C4F0B3B" w14:textId="77777777" w:rsidR="006D1AF8" w:rsidRDefault="00BC207C">
      <w:pPr>
        <w:spacing w:before="91"/>
        <w:ind w:left="370" w:right="379"/>
        <w:jc w:val="center"/>
        <w:rPr>
          <w:b/>
          <w:sz w:val="26"/>
        </w:rPr>
      </w:pPr>
      <w:r>
        <w:rPr>
          <w:b/>
          <w:color w:val="886912"/>
          <w:sz w:val="26"/>
        </w:rPr>
        <w:t>TITLE XI</w:t>
      </w:r>
    </w:p>
    <w:p w14:paraId="0F6EAFFA" w14:textId="77777777" w:rsidR="006D1AF8" w:rsidRDefault="00BC207C">
      <w:pPr>
        <w:spacing w:before="62"/>
        <w:ind w:left="1188"/>
        <w:rPr>
          <w:b/>
          <w:sz w:val="30"/>
        </w:rPr>
      </w:pPr>
      <w:r>
        <w:rPr>
          <w:b/>
          <w:color w:val="1A1A1A"/>
          <w:sz w:val="30"/>
        </w:rPr>
        <w:t>MEDIA, CULTURE, AND NARRATIVE SOVEREIGNTY</w:t>
      </w:r>
    </w:p>
    <w:p w14:paraId="2461BF9F" w14:textId="77777777" w:rsidR="006D1AF8" w:rsidRDefault="006D1AF8">
      <w:pPr>
        <w:pStyle w:val="BodyText"/>
        <w:ind w:left="0"/>
        <w:jc w:val="left"/>
        <w:rPr>
          <w:b/>
          <w:sz w:val="20"/>
        </w:rPr>
      </w:pPr>
    </w:p>
    <w:p w14:paraId="5500FA45" w14:textId="77777777" w:rsidR="006D1AF8" w:rsidRDefault="00BC207C">
      <w:pPr>
        <w:pStyle w:val="BodyText"/>
        <w:spacing w:before="8"/>
        <w:ind w:left="0"/>
        <w:jc w:val="left"/>
        <w:rPr>
          <w:b/>
          <w:sz w:val="24"/>
        </w:rPr>
      </w:pPr>
      <w:r>
        <w:pict w14:anchorId="71384E34">
          <v:line id="_x0000_s2067" style="position:absolute;z-index:251657216;mso-wrap-distance-left:0;mso-wrap-distance-right:0;mso-position-horizontal-relative:page" from="71.45pt,16.45pt" to="542.4pt,16.45pt" strokecolor="#886912" strokeweight=".48pt">
            <w10:wrap type="topAndBottom" anchorx="page"/>
          </v:line>
        </w:pict>
      </w:r>
    </w:p>
    <w:p w14:paraId="218E1C29" w14:textId="77777777" w:rsidR="006D1AF8" w:rsidRDefault="00BC207C">
      <w:pPr>
        <w:spacing w:before="213"/>
        <w:ind w:left="240"/>
        <w:rPr>
          <w:b/>
        </w:rPr>
      </w:pPr>
      <w:r>
        <w:rPr>
          <w:b/>
          <w:color w:val="886912"/>
        </w:rPr>
        <w:t xml:space="preserve">Sec. 1101. </w:t>
      </w:r>
      <w:r>
        <w:rPr>
          <w:b/>
          <w:color w:val="1A1A1A"/>
        </w:rPr>
        <w:t>ACE Media Network</w:t>
      </w:r>
    </w:p>
    <w:p w14:paraId="63DB045E" w14:textId="77777777" w:rsidR="006D1AF8" w:rsidRDefault="00BC207C">
      <w:pPr>
        <w:pStyle w:val="BodyText"/>
        <w:spacing w:before="114" w:line="285" w:lineRule="auto"/>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14:paraId="6443822F" w14:textId="77777777" w:rsidR="006D1AF8" w:rsidRDefault="00BC207C">
      <w:pPr>
        <w:pStyle w:val="ListParagraph"/>
        <w:numPr>
          <w:ilvl w:val="0"/>
          <w:numId w:val="3"/>
        </w:numPr>
        <w:tabs>
          <w:tab w:val="left" w:pos="960"/>
          <w:tab w:val="left" w:pos="961"/>
        </w:tabs>
        <w:spacing w:before="97"/>
        <w:jc w:val="left"/>
      </w:pPr>
      <w:r>
        <w:rPr>
          <w:color w:val="2C2C2A"/>
        </w:rPr>
        <w:t>The primary communications channel for ACE community news and</w:t>
      </w:r>
      <w:r>
        <w:rPr>
          <w:color w:val="2C2C2A"/>
          <w:spacing w:val="-39"/>
        </w:rPr>
        <w:t xml:space="preserve"> </w:t>
      </w:r>
      <w:r>
        <w:rPr>
          <w:color w:val="2C2C2A"/>
        </w:rPr>
        <w:t>governance;</w:t>
      </w:r>
    </w:p>
    <w:p w14:paraId="0CE61E78" w14:textId="77777777" w:rsidR="006D1AF8" w:rsidRDefault="00BC207C">
      <w:pPr>
        <w:pStyle w:val="ListParagraph"/>
        <w:numPr>
          <w:ilvl w:val="0"/>
          <w:numId w:val="3"/>
        </w:numPr>
        <w:tabs>
          <w:tab w:val="left" w:pos="960"/>
          <w:tab w:val="left" w:pos="961"/>
        </w:tabs>
        <w:spacing w:before="105" w:line="285" w:lineRule="auto"/>
        <w:ind w:right="978"/>
        <w:jc w:val="left"/>
      </w:pPr>
      <w:r>
        <w:rPr>
          <w:color w:val="2C2C2A"/>
        </w:rPr>
        <w:t>A</w:t>
      </w:r>
      <w:r>
        <w:rPr>
          <w:color w:val="2C2C2A"/>
          <w:spacing w:val="-4"/>
        </w:rPr>
        <w:t xml:space="preserve"> </w:t>
      </w:r>
      <w:r>
        <w:rPr>
          <w:color w:val="2C2C2A"/>
        </w:rPr>
        <w:t>platform</w:t>
      </w:r>
      <w:r>
        <w:rPr>
          <w:color w:val="2C2C2A"/>
          <w:spacing w:val="-5"/>
        </w:rPr>
        <w:t xml:space="preserve"> </w:t>
      </w:r>
      <w:r>
        <w:rPr>
          <w:color w:val="2C2C2A"/>
        </w:rPr>
        <w:t>for</w:t>
      </w:r>
      <w:r>
        <w:rPr>
          <w:color w:val="2C2C2A"/>
          <w:spacing w:val="-4"/>
        </w:rPr>
        <w:t xml:space="preserve"> </w:t>
      </w:r>
      <w:r>
        <w:rPr>
          <w:color w:val="2C2C2A"/>
        </w:rPr>
        <w:t>cultural</w:t>
      </w:r>
      <w:r>
        <w:rPr>
          <w:color w:val="2C2C2A"/>
          <w:spacing w:val="-4"/>
        </w:rPr>
        <w:t xml:space="preserve"> </w:t>
      </w:r>
      <w:r>
        <w:rPr>
          <w:color w:val="2C2C2A"/>
        </w:rPr>
        <w:t>production,</w:t>
      </w:r>
      <w:r>
        <w:rPr>
          <w:color w:val="2C2C2A"/>
          <w:spacing w:val="-4"/>
        </w:rPr>
        <w:t xml:space="preserve"> </w:t>
      </w:r>
      <w:r>
        <w:rPr>
          <w:color w:val="2C2C2A"/>
        </w:rPr>
        <w:t>documentary,</w:t>
      </w:r>
      <w:r>
        <w:rPr>
          <w:color w:val="2C2C2A"/>
          <w:spacing w:val="-7"/>
        </w:rPr>
        <w:t xml:space="preserve"> </w:t>
      </w:r>
      <w:r>
        <w:rPr>
          <w:color w:val="2C2C2A"/>
        </w:rPr>
        <w:t>and</w:t>
      </w:r>
      <w:r>
        <w:rPr>
          <w:color w:val="2C2C2A"/>
          <w:spacing w:val="-4"/>
        </w:rPr>
        <w:t xml:space="preserve"> </w:t>
      </w:r>
      <w:r>
        <w:rPr>
          <w:color w:val="2C2C2A"/>
        </w:rPr>
        <w:t>storytelling</w:t>
      </w:r>
      <w:r>
        <w:rPr>
          <w:color w:val="2C2C2A"/>
          <w:spacing w:val="-4"/>
        </w:rPr>
        <w:t xml:space="preserve"> </w:t>
      </w:r>
      <w:r>
        <w:rPr>
          <w:color w:val="2C2C2A"/>
        </w:rPr>
        <w:t>that</w:t>
      </w:r>
      <w:r>
        <w:rPr>
          <w:color w:val="2C2C2A"/>
          <w:spacing w:val="-5"/>
        </w:rPr>
        <w:t xml:space="preserve"> </w:t>
      </w:r>
      <w:r>
        <w:rPr>
          <w:color w:val="2C2C2A"/>
        </w:rPr>
        <w:t>is</w:t>
      </w:r>
      <w:r>
        <w:rPr>
          <w:color w:val="2C2C2A"/>
          <w:spacing w:val="-4"/>
        </w:rPr>
        <w:t xml:space="preserve"> </w:t>
      </w:r>
      <w:r>
        <w:rPr>
          <w:color w:val="2C2C2A"/>
        </w:rPr>
        <w:t>owned</w:t>
      </w:r>
      <w:r>
        <w:rPr>
          <w:color w:val="2C2C2A"/>
          <w:spacing w:val="-40"/>
        </w:rPr>
        <w:t xml:space="preserve"> </w:t>
      </w:r>
      <w:r>
        <w:rPr>
          <w:color w:val="2C2C2A"/>
        </w:rPr>
        <w:t>and distributed by the community rather than by external corporate</w:t>
      </w:r>
      <w:r>
        <w:rPr>
          <w:color w:val="2C2C2A"/>
          <w:spacing w:val="-49"/>
        </w:rPr>
        <w:t xml:space="preserve"> </w:t>
      </w:r>
      <w:r>
        <w:rPr>
          <w:color w:val="2C2C2A"/>
        </w:rPr>
        <w:t>interests;</w:t>
      </w:r>
    </w:p>
    <w:p w14:paraId="732B8974" w14:textId="77777777" w:rsidR="006D1AF8" w:rsidRDefault="00BC207C">
      <w:pPr>
        <w:pStyle w:val="ListParagraph"/>
        <w:numPr>
          <w:ilvl w:val="0"/>
          <w:numId w:val="3"/>
        </w:numPr>
        <w:tabs>
          <w:tab w:val="left" w:pos="960"/>
          <w:tab w:val="left" w:pos="961"/>
        </w:tabs>
        <w:spacing w:before="59" w:line="288" w:lineRule="auto"/>
        <w:ind w:right="357"/>
        <w:jc w:val="left"/>
      </w:pPr>
      <w:r>
        <w:rPr>
          <w:color w:val="2C2C2A"/>
        </w:rPr>
        <w:t>A training ground for journalists, producers, and media professionals developed through the ACE Vocational Institute and ACE University School of Media and</w:t>
      </w:r>
      <w:r>
        <w:rPr>
          <w:color w:val="2C2C2A"/>
          <w:spacing w:val="-52"/>
        </w:rPr>
        <w:t xml:space="preserve"> </w:t>
      </w:r>
      <w:r>
        <w:rPr>
          <w:color w:val="2C2C2A"/>
        </w:rPr>
        <w:t>Arts;</w:t>
      </w:r>
    </w:p>
    <w:p w14:paraId="68451941" w14:textId="77777777" w:rsidR="006D1AF8" w:rsidRDefault="00BC207C">
      <w:pPr>
        <w:pStyle w:val="ListParagraph"/>
        <w:numPr>
          <w:ilvl w:val="0"/>
          <w:numId w:val="3"/>
        </w:numPr>
        <w:tabs>
          <w:tab w:val="left" w:pos="960"/>
          <w:tab w:val="left" w:pos="961"/>
        </w:tabs>
        <w:spacing w:before="55" w:line="285" w:lineRule="auto"/>
        <w:ind w:right="663"/>
        <w:jc w:val="left"/>
      </w:pPr>
      <w:r>
        <w:rPr>
          <w:color w:val="2C2C2A"/>
        </w:rPr>
        <w:t>A counter-narrative institution providing fact-based, community-centered coverage of issues</w:t>
      </w:r>
      <w:r>
        <w:rPr>
          <w:color w:val="2C2C2A"/>
          <w:spacing w:val="-2"/>
        </w:rPr>
        <w:t xml:space="preserve"> </w:t>
      </w:r>
      <w:r>
        <w:rPr>
          <w:color w:val="2C2C2A"/>
        </w:rPr>
        <w:t>affecting</w:t>
      </w:r>
      <w:r>
        <w:rPr>
          <w:color w:val="2C2C2A"/>
          <w:spacing w:val="-5"/>
        </w:rPr>
        <w:t xml:space="preserve"> </w:t>
      </w:r>
      <w:r>
        <w:rPr>
          <w:color w:val="2C2C2A"/>
        </w:rPr>
        <w:t>Black</w:t>
      </w:r>
      <w:r>
        <w:rPr>
          <w:color w:val="2C2C2A"/>
          <w:spacing w:val="-3"/>
        </w:rPr>
        <w:t xml:space="preserve"> </w:t>
      </w:r>
      <w:r>
        <w:rPr>
          <w:color w:val="2C2C2A"/>
        </w:rPr>
        <w:t>and</w:t>
      </w:r>
      <w:r>
        <w:rPr>
          <w:color w:val="2C2C2A"/>
          <w:spacing w:val="-3"/>
        </w:rPr>
        <w:t xml:space="preserve"> </w:t>
      </w:r>
      <w:r>
        <w:rPr>
          <w:color w:val="2C2C2A"/>
        </w:rPr>
        <w:t>Native</w:t>
      </w:r>
      <w:r>
        <w:rPr>
          <w:color w:val="2C2C2A"/>
          <w:spacing w:val="-3"/>
        </w:rPr>
        <w:t xml:space="preserve"> </w:t>
      </w:r>
      <w:r>
        <w:rPr>
          <w:color w:val="2C2C2A"/>
        </w:rPr>
        <w:t>American</w:t>
      </w:r>
      <w:r>
        <w:rPr>
          <w:color w:val="2C2C2A"/>
          <w:spacing w:val="-5"/>
        </w:rPr>
        <w:t xml:space="preserve"> </w:t>
      </w:r>
      <w:r>
        <w:rPr>
          <w:color w:val="2C2C2A"/>
        </w:rPr>
        <w:t>people</w:t>
      </w:r>
      <w:r>
        <w:rPr>
          <w:color w:val="2C2C2A"/>
          <w:spacing w:val="-3"/>
        </w:rPr>
        <w:t xml:space="preserve"> </w:t>
      </w:r>
      <w:r>
        <w:rPr>
          <w:color w:val="2C2C2A"/>
        </w:rPr>
        <w:t>nationally</w:t>
      </w:r>
      <w:r>
        <w:rPr>
          <w:color w:val="2C2C2A"/>
          <w:spacing w:val="-2"/>
        </w:rPr>
        <w:t xml:space="preserve"> </w:t>
      </w:r>
      <w:r>
        <w:rPr>
          <w:color w:val="2C2C2A"/>
        </w:rPr>
        <w:t>and</w:t>
      </w:r>
      <w:r>
        <w:rPr>
          <w:color w:val="2C2C2A"/>
          <w:spacing w:val="-41"/>
        </w:rPr>
        <w:t xml:space="preserve"> </w:t>
      </w:r>
      <w:r>
        <w:rPr>
          <w:color w:val="2C2C2A"/>
        </w:rPr>
        <w:t>internationally.</w:t>
      </w:r>
    </w:p>
    <w:p w14:paraId="3DE6C507" w14:textId="77777777" w:rsidR="006D1AF8" w:rsidRDefault="006D1AF8">
      <w:pPr>
        <w:pStyle w:val="BodyText"/>
        <w:spacing w:before="10"/>
        <w:ind w:left="0"/>
        <w:jc w:val="left"/>
        <w:rPr>
          <w:sz w:val="25"/>
        </w:rPr>
      </w:pPr>
    </w:p>
    <w:p w14:paraId="59218564" w14:textId="77777777" w:rsidR="006D1AF8" w:rsidRDefault="00BC207C">
      <w:pPr>
        <w:pStyle w:val="Heading5"/>
      </w:pPr>
      <w:r>
        <w:rPr>
          <w:color w:val="886912"/>
        </w:rPr>
        <w:t xml:space="preserve">Sec. 1102. </w:t>
      </w:r>
      <w:r>
        <w:rPr>
          <w:color w:val="1A1A1A"/>
        </w:rPr>
        <w:t>Cultural Preservation Mandate</w:t>
      </w:r>
    </w:p>
    <w:p w14:paraId="76074416" w14:textId="77777777" w:rsidR="006D1AF8" w:rsidRDefault="00BC207C">
      <w:pPr>
        <w:pStyle w:val="BodyText"/>
        <w:spacing w:before="124" w:line="285" w:lineRule="auto"/>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14:paraId="0FCBFC60"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1F9DB66F" w14:textId="77777777" w:rsidR="006D1AF8" w:rsidRDefault="006D1AF8">
      <w:pPr>
        <w:pStyle w:val="BodyText"/>
        <w:ind w:left="0"/>
        <w:jc w:val="left"/>
        <w:rPr>
          <w:sz w:val="20"/>
        </w:rPr>
      </w:pPr>
    </w:p>
    <w:p w14:paraId="006C85B6" w14:textId="77777777" w:rsidR="006D1AF8" w:rsidRDefault="006D1AF8">
      <w:pPr>
        <w:pStyle w:val="BodyText"/>
        <w:spacing w:before="5"/>
        <w:ind w:left="0"/>
        <w:jc w:val="left"/>
      </w:pPr>
    </w:p>
    <w:p w14:paraId="5E52523C" w14:textId="77777777" w:rsidR="006D1AF8" w:rsidRDefault="00BC207C">
      <w:pPr>
        <w:pStyle w:val="Heading3"/>
        <w:ind w:right="379"/>
      </w:pPr>
      <w:r>
        <w:rPr>
          <w:color w:val="886912"/>
        </w:rPr>
        <w:t>TITLE XII</w:t>
      </w:r>
    </w:p>
    <w:p w14:paraId="1729ADB4" w14:textId="77777777" w:rsidR="006D1AF8" w:rsidRDefault="00BC207C">
      <w:pPr>
        <w:spacing w:before="65"/>
        <w:ind w:left="370" w:right="393"/>
        <w:jc w:val="center"/>
        <w:rPr>
          <w:b/>
          <w:sz w:val="30"/>
        </w:rPr>
      </w:pPr>
      <w:r>
        <w:rPr>
          <w:b/>
          <w:color w:val="1A1A1A"/>
          <w:sz w:val="30"/>
        </w:rPr>
        <w:t>GLOBAL ALLIANCES AND EXPANSION</w:t>
      </w:r>
    </w:p>
    <w:p w14:paraId="34F99288" w14:textId="77777777" w:rsidR="006D1AF8" w:rsidRDefault="006D1AF8">
      <w:pPr>
        <w:pStyle w:val="BodyText"/>
        <w:ind w:left="0"/>
        <w:jc w:val="left"/>
        <w:rPr>
          <w:b/>
          <w:sz w:val="20"/>
        </w:rPr>
      </w:pPr>
    </w:p>
    <w:p w14:paraId="65773176" w14:textId="77777777" w:rsidR="006D1AF8" w:rsidRDefault="00BC207C">
      <w:pPr>
        <w:pStyle w:val="BodyText"/>
        <w:spacing w:before="5"/>
        <w:ind w:left="0"/>
        <w:jc w:val="left"/>
        <w:rPr>
          <w:b/>
          <w:sz w:val="17"/>
        </w:rPr>
      </w:pPr>
      <w:r>
        <w:pict w14:anchorId="181D06DF">
          <v:line id="_x0000_s2066" style="position:absolute;z-index:251658240;mso-wrap-distance-left:0;mso-wrap-distance-right:0;mso-position-horizontal-relative:page" from="70.6pt,12.25pt" to="541.55pt,12.25pt" strokecolor="#886912" strokeweight=".48pt">
            <w10:wrap type="topAndBottom" anchorx="page"/>
          </v:line>
        </w:pict>
      </w:r>
    </w:p>
    <w:p w14:paraId="28B175B4" w14:textId="77777777" w:rsidR="006D1AF8" w:rsidRDefault="00BC207C">
      <w:pPr>
        <w:pStyle w:val="Heading5"/>
        <w:spacing w:before="220"/>
        <w:jc w:val="both"/>
      </w:pPr>
      <w:r>
        <w:rPr>
          <w:color w:val="886912"/>
        </w:rPr>
        <w:t xml:space="preserve">Sec. 1201. </w:t>
      </w:r>
      <w:r>
        <w:rPr>
          <w:color w:val="1A1A1A"/>
        </w:rPr>
        <w:t>International Relationships</w:t>
      </w:r>
    </w:p>
    <w:p w14:paraId="3AFD3B34" w14:textId="77777777" w:rsidR="006D1AF8" w:rsidRDefault="00BC207C">
      <w:pPr>
        <w:pStyle w:val="BodyText"/>
        <w:spacing w:before="126"/>
        <w:ind w:left="240"/>
      </w:pPr>
      <w:r>
        <w:rPr>
          <w:color w:val="2C2C2A"/>
        </w:rPr>
        <w:t>ACE shall pursue formal trade, cultural, and solidarity relationships with:</w:t>
      </w:r>
    </w:p>
    <w:p w14:paraId="1FD5184D" w14:textId="77777777" w:rsidR="006D1AF8" w:rsidRDefault="00BC207C">
      <w:pPr>
        <w:pStyle w:val="ListParagraph"/>
        <w:numPr>
          <w:ilvl w:val="0"/>
          <w:numId w:val="3"/>
        </w:numPr>
        <w:tabs>
          <w:tab w:val="left" w:pos="960"/>
          <w:tab w:val="left" w:pos="961"/>
        </w:tabs>
        <w:spacing w:before="145" w:line="288" w:lineRule="auto"/>
        <w:ind w:right="484"/>
        <w:jc w:val="left"/>
      </w:pPr>
      <w:r>
        <w:rPr>
          <w:color w:val="2C2C2A"/>
        </w:rPr>
        <w:t>African</w:t>
      </w:r>
      <w:r>
        <w:rPr>
          <w:color w:val="2C2C2A"/>
          <w:spacing w:val="-9"/>
        </w:rPr>
        <w:t xml:space="preserve"> </w:t>
      </w:r>
      <w:r>
        <w:rPr>
          <w:color w:val="2C2C2A"/>
        </w:rPr>
        <w:t>Union</w:t>
      </w:r>
      <w:r>
        <w:rPr>
          <w:color w:val="2C2C2A"/>
          <w:spacing w:val="-14"/>
        </w:rPr>
        <w:t xml:space="preserve"> </w:t>
      </w:r>
      <w:r>
        <w:rPr>
          <w:color w:val="2C2C2A"/>
        </w:rPr>
        <w:t>member</w:t>
      </w:r>
      <w:r>
        <w:rPr>
          <w:color w:val="2C2C2A"/>
          <w:spacing w:val="-9"/>
        </w:rPr>
        <w:t xml:space="preserve"> </w:t>
      </w:r>
      <w:r>
        <w:rPr>
          <w:color w:val="2C2C2A"/>
        </w:rPr>
        <w:t>nations,</w:t>
      </w:r>
      <w:r>
        <w:rPr>
          <w:color w:val="2C2C2A"/>
          <w:spacing w:val="-8"/>
        </w:rPr>
        <w:t xml:space="preserve"> </w:t>
      </w:r>
      <w:r>
        <w:rPr>
          <w:color w:val="2C2C2A"/>
        </w:rPr>
        <w:t>with</w:t>
      </w:r>
      <w:r>
        <w:rPr>
          <w:color w:val="2C2C2A"/>
          <w:spacing w:val="-13"/>
        </w:rPr>
        <w:t xml:space="preserve"> </w:t>
      </w:r>
      <w:r>
        <w:rPr>
          <w:color w:val="2C2C2A"/>
        </w:rPr>
        <w:t>priority</w:t>
      </w:r>
      <w:r>
        <w:rPr>
          <w:color w:val="2C2C2A"/>
          <w:spacing w:val="-11"/>
        </w:rPr>
        <w:t xml:space="preserve"> </w:t>
      </w:r>
      <w:r>
        <w:rPr>
          <w:color w:val="2C2C2A"/>
        </w:rPr>
        <w:t>engagement</w:t>
      </w:r>
      <w:r>
        <w:rPr>
          <w:color w:val="2C2C2A"/>
          <w:spacing w:val="-10"/>
        </w:rPr>
        <w:t xml:space="preserve"> </w:t>
      </w:r>
      <w:r>
        <w:rPr>
          <w:color w:val="2C2C2A"/>
        </w:rPr>
        <w:t>with</w:t>
      </w:r>
      <w:r>
        <w:rPr>
          <w:color w:val="2C2C2A"/>
          <w:spacing w:val="-13"/>
        </w:rPr>
        <w:t xml:space="preserve"> </w:t>
      </w:r>
      <w:r>
        <w:rPr>
          <w:color w:val="2C2C2A"/>
        </w:rPr>
        <w:t>Ghana,</w:t>
      </w:r>
      <w:r>
        <w:rPr>
          <w:color w:val="2C2C2A"/>
          <w:spacing w:val="-8"/>
        </w:rPr>
        <w:t xml:space="preserve"> </w:t>
      </w:r>
      <w:r>
        <w:rPr>
          <w:color w:val="2C2C2A"/>
        </w:rPr>
        <w:t>Nigeria,</w:t>
      </w:r>
      <w:r>
        <w:rPr>
          <w:color w:val="2C2C2A"/>
          <w:spacing w:val="-5"/>
        </w:rPr>
        <w:t xml:space="preserve"> </w:t>
      </w:r>
      <w:r>
        <w:rPr>
          <w:color w:val="2C2C2A"/>
        </w:rPr>
        <w:t>Senegal, and South</w:t>
      </w:r>
      <w:r>
        <w:rPr>
          <w:color w:val="2C2C2A"/>
          <w:spacing w:val="-8"/>
        </w:rPr>
        <w:t xml:space="preserve"> </w:t>
      </w:r>
      <w:r>
        <w:rPr>
          <w:color w:val="2C2C2A"/>
        </w:rPr>
        <w:t>Africa;</w:t>
      </w:r>
    </w:p>
    <w:p w14:paraId="4D1216B7" w14:textId="77777777" w:rsidR="006D1AF8" w:rsidRDefault="00BC207C">
      <w:pPr>
        <w:pStyle w:val="ListParagraph"/>
        <w:numPr>
          <w:ilvl w:val="0"/>
          <w:numId w:val="3"/>
        </w:numPr>
        <w:tabs>
          <w:tab w:val="left" w:pos="960"/>
          <w:tab w:val="left" w:pos="961"/>
        </w:tabs>
        <w:spacing w:before="56"/>
        <w:jc w:val="left"/>
      </w:pPr>
      <w:r>
        <w:rPr>
          <w:color w:val="2C2C2A"/>
        </w:rPr>
        <w:t>Caribbean nations with significant</w:t>
      </w:r>
      <w:r>
        <w:rPr>
          <w:color w:val="2C2C2A"/>
          <w:spacing w:val="-1"/>
        </w:rPr>
        <w:t xml:space="preserve"> </w:t>
      </w:r>
      <w:r>
        <w:rPr>
          <w:color w:val="2C2C2A"/>
        </w:rPr>
        <w:t>Afro-Caribbean populations;</w:t>
      </w:r>
    </w:p>
    <w:p w14:paraId="49FE5507" w14:textId="77777777" w:rsidR="006D1AF8" w:rsidRDefault="00BC207C">
      <w:pPr>
        <w:pStyle w:val="ListParagraph"/>
        <w:numPr>
          <w:ilvl w:val="0"/>
          <w:numId w:val="3"/>
        </w:numPr>
        <w:tabs>
          <w:tab w:val="left" w:pos="960"/>
          <w:tab w:val="left" w:pos="961"/>
        </w:tabs>
        <w:spacing w:before="107"/>
        <w:jc w:val="left"/>
      </w:pPr>
      <w:r>
        <w:rPr>
          <w:color w:val="2C2C2A"/>
        </w:rPr>
        <w:t>Indigenous and Afro-Indigenous communities in Latin</w:t>
      </w:r>
      <w:r>
        <w:rPr>
          <w:color w:val="2C2C2A"/>
          <w:spacing w:val="-44"/>
        </w:rPr>
        <w:t xml:space="preserve"> </w:t>
      </w:r>
      <w:r>
        <w:rPr>
          <w:color w:val="2C2C2A"/>
        </w:rPr>
        <w:t>America;</w:t>
      </w:r>
    </w:p>
    <w:p w14:paraId="3D10D29F" w14:textId="77777777" w:rsidR="006D1AF8" w:rsidRDefault="00BC207C">
      <w:pPr>
        <w:pStyle w:val="ListParagraph"/>
        <w:numPr>
          <w:ilvl w:val="0"/>
          <w:numId w:val="3"/>
        </w:numPr>
        <w:tabs>
          <w:tab w:val="left" w:pos="960"/>
          <w:tab w:val="left" w:pos="961"/>
        </w:tabs>
        <w:spacing w:before="107"/>
        <w:jc w:val="left"/>
      </w:pPr>
      <w:r>
        <w:rPr>
          <w:color w:val="2C2C2A"/>
        </w:rPr>
        <w:t>Indigenous solidarity organizations in Canada, Australia, and New</w:t>
      </w:r>
      <w:r>
        <w:rPr>
          <w:color w:val="2C2C2A"/>
          <w:spacing w:val="-34"/>
        </w:rPr>
        <w:t xml:space="preserve"> </w:t>
      </w:r>
      <w:r>
        <w:rPr>
          <w:color w:val="2C2C2A"/>
        </w:rPr>
        <w:t>Zealand.</w:t>
      </w:r>
    </w:p>
    <w:p w14:paraId="496CF8E0" w14:textId="77777777" w:rsidR="006D1AF8" w:rsidRDefault="006D1AF8">
      <w:pPr>
        <w:pStyle w:val="BodyText"/>
        <w:spacing w:before="2"/>
        <w:ind w:left="0"/>
        <w:jc w:val="left"/>
        <w:rPr>
          <w:sz w:val="30"/>
        </w:rPr>
      </w:pPr>
    </w:p>
    <w:p w14:paraId="74947E6A" w14:textId="77777777" w:rsidR="006D1AF8" w:rsidRDefault="00BC207C">
      <w:pPr>
        <w:pStyle w:val="Heading5"/>
        <w:jc w:val="both"/>
      </w:pPr>
      <w:r>
        <w:rPr>
          <w:color w:val="886912"/>
        </w:rPr>
        <w:t xml:space="preserve">Sec. 1202. </w:t>
      </w:r>
      <w:r>
        <w:rPr>
          <w:color w:val="1A1A1A"/>
        </w:rPr>
        <w:t>National Replication</w:t>
      </w:r>
    </w:p>
    <w:p w14:paraId="7FC2AEED" w14:textId="77777777" w:rsidR="006D1AF8" w:rsidRDefault="00BC207C">
      <w:pPr>
        <w:pStyle w:val="BodyText"/>
        <w:spacing w:before="124" w:line="285" w:lineRule="auto"/>
        <w:ind w:left="240" w:right="239"/>
      </w:pPr>
      <w:r>
        <w:rPr>
          <w:color w:val="2C2C2A"/>
        </w:rPr>
        <w:t>Upon</w:t>
      </w:r>
      <w:r>
        <w:rPr>
          <w:color w:val="2C2C2A"/>
          <w:spacing w:val="-5"/>
        </w:rPr>
        <w:t xml:space="preserve"> </w:t>
      </w:r>
      <w:r>
        <w:rPr>
          <w:color w:val="2C2C2A"/>
        </w:rPr>
        <w:t>successful</w:t>
      </w:r>
      <w:r>
        <w:rPr>
          <w:color w:val="2C2C2A"/>
          <w:spacing w:val="-8"/>
        </w:rPr>
        <w:t xml:space="preserve"> </w:t>
      </w:r>
      <w:r>
        <w:rPr>
          <w:color w:val="2C2C2A"/>
        </w:rPr>
        <w:t>establishment</w:t>
      </w:r>
      <w:r>
        <w:rPr>
          <w:color w:val="2C2C2A"/>
          <w:spacing w:val="-1"/>
        </w:rPr>
        <w:t xml:space="preserve"> </w:t>
      </w:r>
      <w:r>
        <w:rPr>
          <w:color w:val="2C2C2A"/>
        </w:rPr>
        <w:t>and</w:t>
      </w:r>
      <w:r>
        <w:rPr>
          <w:color w:val="2C2C2A"/>
          <w:spacing w:val="-12"/>
        </w:rPr>
        <w:t xml:space="preserve"> </w:t>
      </w:r>
      <w:r>
        <w:rPr>
          <w:color w:val="2C2C2A"/>
        </w:rPr>
        <w:t>operational</w:t>
      </w:r>
      <w:r>
        <w:rPr>
          <w:color w:val="2C2C2A"/>
          <w:spacing w:val="-6"/>
        </w:rPr>
        <w:t xml:space="preserve"> </w:t>
      </w:r>
      <w:r>
        <w:rPr>
          <w:color w:val="2C2C2A"/>
        </w:rPr>
        <w:t>self-sufficiency</w:t>
      </w:r>
      <w:r>
        <w:rPr>
          <w:color w:val="2C2C2A"/>
          <w:spacing w:val="-2"/>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first</w:t>
      </w:r>
      <w:r>
        <w:rPr>
          <w:color w:val="2C2C2A"/>
          <w:spacing w:val="-11"/>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xml:space="preserve"> </w:t>
      </w:r>
      <w:r>
        <w:rPr>
          <w:color w:val="2C2C2A"/>
        </w:rPr>
        <w:t>existence.</w:t>
      </w:r>
    </w:p>
    <w:p w14:paraId="6ABDB534"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0ADD7684" w14:textId="77777777" w:rsidR="006D1AF8" w:rsidRDefault="006D1AF8">
      <w:pPr>
        <w:pStyle w:val="BodyText"/>
        <w:ind w:left="0"/>
        <w:jc w:val="left"/>
        <w:rPr>
          <w:sz w:val="20"/>
        </w:rPr>
      </w:pPr>
    </w:p>
    <w:p w14:paraId="6D186BA2" w14:textId="77777777" w:rsidR="006D1AF8" w:rsidRDefault="006D1AF8">
      <w:pPr>
        <w:pStyle w:val="BodyText"/>
        <w:spacing w:before="5"/>
        <w:ind w:left="0"/>
        <w:jc w:val="left"/>
      </w:pPr>
    </w:p>
    <w:p w14:paraId="5CE62335" w14:textId="77777777" w:rsidR="006D1AF8" w:rsidRDefault="00BC207C">
      <w:pPr>
        <w:pStyle w:val="Heading3"/>
      </w:pPr>
      <w:r>
        <w:rPr>
          <w:color w:val="886912"/>
        </w:rPr>
        <w:t>TITLE XIII</w:t>
      </w:r>
    </w:p>
    <w:p w14:paraId="03E17DC0" w14:textId="77777777" w:rsidR="006D1AF8" w:rsidRDefault="00BC207C">
      <w:pPr>
        <w:spacing w:before="65"/>
        <w:ind w:left="1495"/>
        <w:rPr>
          <w:b/>
          <w:sz w:val="30"/>
        </w:rPr>
      </w:pPr>
      <w:r>
        <w:rPr>
          <w:b/>
          <w:color w:val="1A1A1A"/>
          <w:sz w:val="30"/>
        </w:rPr>
        <w:t>COMMUNITY WEALTH AND HEALTH SECURITY</w:t>
      </w:r>
    </w:p>
    <w:p w14:paraId="7CA1EBE3" w14:textId="77777777" w:rsidR="006D1AF8" w:rsidRDefault="006D1AF8">
      <w:pPr>
        <w:pStyle w:val="BodyText"/>
        <w:ind w:left="0"/>
        <w:jc w:val="left"/>
        <w:rPr>
          <w:b/>
          <w:sz w:val="20"/>
        </w:rPr>
      </w:pPr>
    </w:p>
    <w:p w14:paraId="6AE36C0F" w14:textId="77777777" w:rsidR="006D1AF8" w:rsidRDefault="00BC207C">
      <w:pPr>
        <w:pStyle w:val="BodyText"/>
        <w:spacing w:before="5"/>
        <w:ind w:left="0"/>
        <w:jc w:val="left"/>
        <w:rPr>
          <w:b/>
          <w:sz w:val="17"/>
        </w:rPr>
      </w:pPr>
      <w:r>
        <w:pict w14:anchorId="2C9D54BB">
          <v:line id="_x0000_s2065" style="position:absolute;z-index:251659264;mso-wrap-distance-left:0;mso-wrap-distance-right:0;mso-position-horizontal-relative:page" from="70.6pt,12.25pt" to="541.55pt,12.25pt" strokecolor="#886912" strokeweight=".48pt">
            <w10:wrap type="topAndBottom" anchorx="page"/>
          </v:line>
        </w:pict>
      </w:r>
    </w:p>
    <w:p w14:paraId="31B55A62" w14:textId="77777777" w:rsidR="006D1AF8" w:rsidRDefault="00BC207C">
      <w:pPr>
        <w:pStyle w:val="Heading5"/>
        <w:spacing w:before="189"/>
      </w:pPr>
      <w:r>
        <w:rPr>
          <w:color w:val="886912"/>
        </w:rPr>
        <w:t xml:space="preserve">Sec. 1301. </w:t>
      </w:r>
      <w:r>
        <w:rPr>
          <w:color w:val="1A1A1A"/>
        </w:rPr>
        <w:t>Purpose and Foundational Model</w:t>
      </w:r>
    </w:p>
    <w:p w14:paraId="155940D7" w14:textId="77777777" w:rsidR="006D1AF8" w:rsidRDefault="00BC207C">
      <w:pPr>
        <w:pStyle w:val="BodyText"/>
        <w:spacing w:before="111" w:line="285" w:lineRule="auto"/>
        <w:ind w:left="245" w:right="241"/>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3"/>
        </w:rPr>
        <w:t xml:space="preserve"> </w:t>
      </w:r>
      <w:r>
        <w:rPr>
          <w:color w:val="2C2C2A"/>
        </w:rPr>
        <w:t>Central</w:t>
      </w:r>
      <w:r>
        <w:rPr>
          <w:color w:val="2C2C2A"/>
          <w:spacing w:val="-7"/>
        </w:rPr>
        <w:t xml:space="preserve"> </w:t>
      </w:r>
      <w:r>
        <w:rPr>
          <w:color w:val="2C2C2A"/>
        </w:rPr>
        <w:t>Provident Fund</w:t>
      </w:r>
      <w:r>
        <w:rPr>
          <w:color w:val="2C2C2A"/>
          <w:spacing w:val="-6"/>
        </w:rPr>
        <w:t xml:space="preserve"> </w:t>
      </w:r>
      <w:r>
        <w:rPr>
          <w:color w:val="2C2C2A"/>
        </w:rPr>
        <w:t>(CPF)</w:t>
      </w:r>
      <w:r>
        <w:rPr>
          <w:color w:val="2C2C2A"/>
          <w:spacing w:val="-3"/>
        </w:rPr>
        <w:t xml:space="preserve"> </w:t>
      </w:r>
      <w:r>
        <w:rPr>
          <w:color w:val="2C2C2A"/>
        </w:rPr>
        <w:t>and</w:t>
      </w:r>
      <w:r>
        <w:rPr>
          <w:color w:val="2C2C2A"/>
          <w:spacing w:val="-13"/>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8"/>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9"/>
        </w:rPr>
        <w:t xml:space="preserve"> </w:t>
      </w:r>
      <w:r>
        <w:rPr>
          <w:color w:val="2C2C2A"/>
        </w:rPr>
        <w:t>(90%),</w:t>
      </w:r>
      <w:r>
        <w:rPr>
          <w:color w:val="2C2C2A"/>
          <w:spacing w:val="-3"/>
        </w:rPr>
        <w:t xml:space="preserve"> </w:t>
      </w:r>
      <w:r>
        <w:rPr>
          <w:color w:val="2C2C2A"/>
        </w:rPr>
        <w:t>a</w:t>
      </w:r>
      <w:r>
        <w:rPr>
          <w:color w:val="2C2C2A"/>
          <w:spacing w:val="-6"/>
        </w:rPr>
        <w:t xml:space="preserve"> </w:t>
      </w:r>
      <w:r>
        <w:rPr>
          <w:color w:val="2C2C2A"/>
        </w:rPr>
        <w:t>population</w:t>
      </w:r>
      <w:r>
        <w:rPr>
          <w:color w:val="2C2C2A"/>
          <w:spacing w:val="-9"/>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 residents.</w:t>
      </w:r>
    </w:p>
    <w:p w14:paraId="1C19266A" w14:textId="77777777" w:rsidR="006D1AF8" w:rsidRDefault="006D1AF8">
      <w:pPr>
        <w:pStyle w:val="BodyText"/>
        <w:spacing w:before="6"/>
        <w:ind w:left="0"/>
        <w:jc w:val="left"/>
        <w:rPr>
          <w:sz w:val="25"/>
        </w:rPr>
      </w:pPr>
    </w:p>
    <w:p w14:paraId="0BE36DBA" w14:textId="77777777" w:rsidR="006D1AF8" w:rsidRDefault="00BC207C">
      <w:pPr>
        <w:pStyle w:val="Heading5"/>
      </w:pPr>
      <w:r>
        <w:rPr>
          <w:color w:val="886912"/>
        </w:rPr>
        <w:t xml:space="preserve">Sec. 1302. </w:t>
      </w:r>
      <w:r>
        <w:rPr>
          <w:color w:val="1A1A1A"/>
        </w:rPr>
        <w:t>ACE Community Provident Fund (ACE-CPF)</w:t>
      </w:r>
    </w:p>
    <w:p w14:paraId="2EF53B68" w14:textId="77777777" w:rsidR="006D1AF8" w:rsidRDefault="00BC207C">
      <w:pPr>
        <w:pStyle w:val="BodyText"/>
        <w:spacing w:before="124" w:line="285" w:lineRule="auto"/>
        <w:ind w:left="240" w:right="246"/>
      </w:pPr>
      <w:r>
        <w:rPr>
          <w:color w:val="2C2C2A"/>
        </w:rPr>
        <w:t xml:space="preserve">ACE shall establish the ACE Community Provident Fund (ACE-CPF), a mandatory structured savings system for all ACE residents engaged in compensated employment or cooperative </w:t>
      </w:r>
      <w:proofErr w:type="gramStart"/>
      <w:r>
        <w:rPr>
          <w:color w:val="2C2C2A"/>
        </w:rPr>
        <w:t>enterprise</w:t>
      </w:r>
      <w:proofErr w:type="gramEnd"/>
      <w:r>
        <w:rPr>
          <w:color w:val="2C2C2A"/>
        </w:rPr>
        <w:t xml:space="preserve"> within ACE Territory. The ACE-CPF shall function as follows:</w:t>
      </w:r>
    </w:p>
    <w:p w14:paraId="10F4DF86" w14:textId="77777777" w:rsidR="006D1AF8" w:rsidRDefault="00BC207C">
      <w:pPr>
        <w:pStyle w:val="ListParagraph"/>
        <w:numPr>
          <w:ilvl w:val="1"/>
          <w:numId w:val="4"/>
        </w:numPr>
        <w:tabs>
          <w:tab w:val="left" w:pos="961"/>
        </w:tabs>
        <w:spacing w:before="98" w:line="285" w:lineRule="auto"/>
        <w:ind w:right="233"/>
      </w:pPr>
      <w:r>
        <w:rPr>
          <w:color w:val="2C2C2A"/>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rPr>
        <w:t xml:space="preserve"> </w:t>
      </w:r>
      <w:r>
        <w:rPr>
          <w:color w:val="2C2C2A"/>
        </w:rPr>
        <w:t>operation;</w:t>
      </w:r>
    </w:p>
    <w:p w14:paraId="1D2FC9E2" w14:textId="77777777" w:rsidR="006D1AF8" w:rsidRDefault="00BC207C">
      <w:pPr>
        <w:pStyle w:val="ListParagraph"/>
        <w:numPr>
          <w:ilvl w:val="1"/>
          <w:numId w:val="4"/>
        </w:numPr>
        <w:tabs>
          <w:tab w:val="left" w:pos="961"/>
        </w:tabs>
        <w:spacing w:before="54" w:line="285" w:lineRule="auto"/>
        <w:ind w:right="244"/>
      </w:pPr>
      <w:r>
        <w:rPr>
          <w:color w:val="2C2C2A"/>
        </w:rPr>
        <w:t>Each</w:t>
      </w:r>
      <w:r>
        <w:rPr>
          <w:color w:val="2C2C2A"/>
          <w:spacing w:val="-8"/>
        </w:rPr>
        <w:t xml:space="preserve"> </w:t>
      </w:r>
      <w:r>
        <w:rPr>
          <w:color w:val="2C2C2A"/>
        </w:rPr>
        <w:t>personal</w:t>
      </w:r>
      <w:r>
        <w:rPr>
          <w:color w:val="2C2C2A"/>
          <w:spacing w:val="-11"/>
        </w:rPr>
        <w:t xml:space="preserve"> </w:t>
      </w:r>
      <w:r>
        <w:rPr>
          <w:color w:val="2C2C2A"/>
        </w:rPr>
        <w:t>ACE-CPF</w:t>
      </w:r>
      <w:r>
        <w:rPr>
          <w:color w:val="2C2C2A"/>
          <w:spacing w:val="-12"/>
        </w:rPr>
        <w:t xml:space="preserve"> </w:t>
      </w:r>
      <w:r>
        <w:rPr>
          <w:color w:val="2C2C2A"/>
        </w:rPr>
        <w:t>account</w:t>
      </w:r>
      <w:r>
        <w:rPr>
          <w:color w:val="2C2C2A"/>
          <w:spacing w:val="-6"/>
        </w:rPr>
        <w:t xml:space="preserve"> </w:t>
      </w:r>
      <w:r>
        <w:rPr>
          <w:color w:val="2C2C2A"/>
        </w:rPr>
        <w:t>shall</w:t>
      </w:r>
      <w:r>
        <w:rPr>
          <w:color w:val="2C2C2A"/>
          <w:spacing w:val="-11"/>
        </w:rPr>
        <w:t xml:space="preserve"> </w:t>
      </w:r>
      <w:r>
        <w:rPr>
          <w:color w:val="2C2C2A"/>
        </w:rPr>
        <w:t>comprise</w:t>
      </w:r>
      <w:r>
        <w:rPr>
          <w:color w:val="2C2C2A"/>
          <w:spacing w:val="-12"/>
        </w:rPr>
        <w:t xml:space="preserve"> </w:t>
      </w:r>
      <w:r>
        <w:rPr>
          <w:color w:val="2C2C2A"/>
        </w:rPr>
        <w:t>three</w:t>
      </w:r>
      <w:r>
        <w:rPr>
          <w:color w:val="2C2C2A"/>
          <w:spacing w:val="-10"/>
        </w:rPr>
        <w:t xml:space="preserve"> </w:t>
      </w:r>
      <w:r>
        <w:rPr>
          <w:color w:val="2C2C2A"/>
        </w:rPr>
        <w:t>sub-accounts</w:t>
      </w:r>
      <w:r>
        <w:rPr>
          <w:color w:val="2C2C2A"/>
          <w:spacing w:val="-13"/>
        </w:rPr>
        <w:t xml:space="preserve"> </w:t>
      </w:r>
      <w:r>
        <w:rPr>
          <w:color w:val="2C2C2A"/>
        </w:rPr>
        <w:t>funded</w:t>
      </w:r>
      <w:r>
        <w:rPr>
          <w:color w:val="2C2C2A"/>
          <w:spacing w:val="-5"/>
        </w:rPr>
        <w:t xml:space="preserve"> </w:t>
      </w:r>
      <w:r>
        <w:rPr>
          <w:color w:val="2C2C2A"/>
        </w:rPr>
        <w:t>by</w:t>
      </w:r>
      <w:r>
        <w:rPr>
          <w:color w:val="2C2C2A"/>
          <w:spacing w:val="-9"/>
        </w:rPr>
        <w:t xml:space="preserve"> </w:t>
      </w:r>
      <w:r>
        <w:rPr>
          <w:color w:val="2C2C2A"/>
        </w:rPr>
        <w:t>automatic allocation from each contribution:</w:t>
      </w:r>
    </w:p>
    <w:p w14:paraId="4D60B167" w14:textId="77777777" w:rsidR="006D1AF8" w:rsidRDefault="00BC207C">
      <w:pPr>
        <w:pStyle w:val="ListParagraph"/>
        <w:numPr>
          <w:ilvl w:val="0"/>
          <w:numId w:val="2"/>
        </w:numPr>
        <w:tabs>
          <w:tab w:val="left" w:pos="1321"/>
        </w:tabs>
        <w:spacing w:before="58" w:line="288" w:lineRule="auto"/>
        <w:ind w:right="242"/>
      </w:pPr>
      <w:r>
        <w:rPr>
          <w:color w:val="2C2C2A"/>
        </w:rPr>
        <w:t>The</w:t>
      </w:r>
      <w:r>
        <w:rPr>
          <w:color w:val="2C2C2A"/>
          <w:spacing w:val="-7"/>
        </w:rPr>
        <w:t xml:space="preserve"> </w:t>
      </w:r>
      <w:r>
        <w:rPr>
          <w:color w:val="2C2C2A"/>
        </w:rPr>
        <w:t>ACE</w:t>
      </w:r>
      <w:r>
        <w:rPr>
          <w:color w:val="2C2C2A"/>
          <w:spacing w:val="-13"/>
        </w:rPr>
        <w:t xml:space="preserve"> </w:t>
      </w:r>
      <w:r>
        <w:rPr>
          <w:color w:val="2C2C2A"/>
        </w:rPr>
        <w:t>Housing</w:t>
      </w:r>
      <w:r>
        <w:rPr>
          <w:color w:val="2C2C2A"/>
          <w:spacing w:val="-10"/>
        </w:rPr>
        <w:t xml:space="preserve"> </w:t>
      </w:r>
      <w:r>
        <w:rPr>
          <w:color w:val="2C2C2A"/>
        </w:rPr>
        <w:t>Account,</w:t>
      </w:r>
      <w:r>
        <w:rPr>
          <w:color w:val="2C2C2A"/>
          <w:spacing w:val="-13"/>
        </w:rPr>
        <w:t xml:space="preserve"> </w:t>
      </w:r>
      <w:r>
        <w:rPr>
          <w:color w:val="2C2C2A"/>
        </w:rPr>
        <w:t>from</w:t>
      </w:r>
      <w:r>
        <w:rPr>
          <w:color w:val="2C2C2A"/>
          <w:spacing w:val="-8"/>
        </w:rPr>
        <w:t xml:space="preserve"> </w:t>
      </w:r>
      <w:r>
        <w:rPr>
          <w:color w:val="2C2C2A"/>
        </w:rPr>
        <w:t>which</w:t>
      </w:r>
      <w:r>
        <w:rPr>
          <w:color w:val="2C2C2A"/>
          <w:spacing w:val="-12"/>
        </w:rPr>
        <w:t xml:space="preserve"> </w:t>
      </w:r>
      <w:r>
        <w:rPr>
          <w:color w:val="2C2C2A"/>
        </w:rPr>
        <w:t>residents</w:t>
      </w:r>
      <w:r>
        <w:rPr>
          <w:color w:val="2C2C2A"/>
          <w:spacing w:val="-18"/>
        </w:rPr>
        <w:t xml:space="preserve"> </w:t>
      </w:r>
      <w:r>
        <w:rPr>
          <w:color w:val="2C2C2A"/>
        </w:rPr>
        <w:t>may</w:t>
      </w:r>
      <w:r>
        <w:rPr>
          <w:color w:val="2C2C2A"/>
          <w:spacing w:val="-12"/>
        </w:rPr>
        <w:t xml:space="preserve"> </w:t>
      </w:r>
      <w:r>
        <w:rPr>
          <w:color w:val="2C2C2A"/>
        </w:rPr>
        <w:t>draw</w:t>
      </w:r>
      <w:r>
        <w:rPr>
          <w:color w:val="2C2C2A"/>
          <w:spacing w:val="-17"/>
        </w:rPr>
        <w:t xml:space="preserve"> </w:t>
      </w:r>
      <w:r>
        <w:rPr>
          <w:color w:val="2C2C2A"/>
        </w:rPr>
        <w:t>for</w:t>
      </w:r>
      <w:r>
        <w:rPr>
          <w:color w:val="2C2C2A"/>
          <w:spacing w:val="-11"/>
        </w:rPr>
        <w:t xml:space="preserve"> </w:t>
      </w:r>
      <w:r>
        <w:rPr>
          <w:color w:val="2C2C2A"/>
        </w:rPr>
        <w:t>home</w:t>
      </w:r>
      <w:r>
        <w:rPr>
          <w:color w:val="2C2C2A"/>
          <w:spacing w:val="-10"/>
        </w:rPr>
        <w:t xml:space="preserve"> </w:t>
      </w:r>
      <w:r>
        <w:rPr>
          <w:color w:val="2C2C2A"/>
        </w:rPr>
        <w:t>purchase,</w:t>
      </w:r>
      <w:r>
        <w:rPr>
          <w:color w:val="2C2C2A"/>
          <w:spacing w:val="-6"/>
        </w:rPr>
        <w:t xml:space="preserve"> </w:t>
      </w:r>
      <w:r>
        <w:rPr>
          <w:color w:val="2C2C2A"/>
        </w:rPr>
        <w:t>lease- to-own payments, and approved home improvement within ACE</w:t>
      </w:r>
      <w:r>
        <w:rPr>
          <w:color w:val="2C2C2A"/>
          <w:spacing w:val="-30"/>
        </w:rPr>
        <w:t xml:space="preserve"> </w:t>
      </w:r>
      <w:r>
        <w:rPr>
          <w:color w:val="2C2C2A"/>
        </w:rPr>
        <w:t>Territory;</w:t>
      </w:r>
    </w:p>
    <w:p w14:paraId="11828F24" w14:textId="77777777" w:rsidR="006D1AF8" w:rsidRDefault="00BC207C">
      <w:pPr>
        <w:pStyle w:val="ListParagraph"/>
        <w:numPr>
          <w:ilvl w:val="0"/>
          <w:numId w:val="2"/>
        </w:numPr>
        <w:tabs>
          <w:tab w:val="left" w:pos="1321"/>
        </w:tabs>
        <w:spacing w:before="55" w:line="285" w:lineRule="auto"/>
        <w:ind w:right="244"/>
      </w:pPr>
      <w:r>
        <w:rPr>
          <w:color w:val="2C2C2A"/>
        </w:rPr>
        <w:t>The ACE Retirement Account, which accumulates interest and is accessible upon reaching</w:t>
      </w:r>
      <w:r>
        <w:rPr>
          <w:color w:val="2C2C2A"/>
          <w:spacing w:val="-18"/>
        </w:rPr>
        <w:t xml:space="preserve"> </w:t>
      </w:r>
      <w:r>
        <w:rPr>
          <w:color w:val="2C2C2A"/>
        </w:rPr>
        <w:t>the</w:t>
      </w:r>
      <w:r>
        <w:rPr>
          <w:color w:val="2C2C2A"/>
          <w:spacing w:val="-18"/>
        </w:rPr>
        <w:t xml:space="preserve"> </w:t>
      </w:r>
      <w:r>
        <w:rPr>
          <w:color w:val="2C2C2A"/>
        </w:rPr>
        <w:t>ACE-defined</w:t>
      </w:r>
      <w:r>
        <w:rPr>
          <w:color w:val="2C2C2A"/>
          <w:spacing w:val="-18"/>
        </w:rPr>
        <w:t xml:space="preserve"> </w:t>
      </w:r>
      <w:r>
        <w:rPr>
          <w:color w:val="2C2C2A"/>
        </w:rPr>
        <w:t>retirement</w:t>
      </w:r>
      <w:r>
        <w:rPr>
          <w:color w:val="2C2C2A"/>
          <w:spacing w:val="-14"/>
        </w:rPr>
        <w:t xml:space="preserve"> </w:t>
      </w:r>
      <w:r>
        <w:rPr>
          <w:color w:val="2C2C2A"/>
        </w:rPr>
        <w:t>age,</w:t>
      </w:r>
      <w:r>
        <w:rPr>
          <w:color w:val="2C2C2A"/>
          <w:spacing w:val="-14"/>
        </w:rPr>
        <w:t xml:space="preserve"> </w:t>
      </w:r>
      <w:r>
        <w:rPr>
          <w:color w:val="2C2C2A"/>
        </w:rPr>
        <w:t>providing</w:t>
      </w:r>
      <w:r>
        <w:rPr>
          <w:color w:val="2C2C2A"/>
          <w:spacing w:val="-18"/>
        </w:rPr>
        <w:t xml:space="preserve"> </w:t>
      </w:r>
      <w:r>
        <w:rPr>
          <w:color w:val="2C2C2A"/>
        </w:rPr>
        <w:t>every</w:t>
      </w:r>
      <w:r>
        <w:rPr>
          <w:color w:val="2C2C2A"/>
          <w:spacing w:val="-17"/>
        </w:rPr>
        <w:t xml:space="preserve"> </w:t>
      </w:r>
      <w:proofErr w:type="gramStart"/>
      <w:r>
        <w:rPr>
          <w:color w:val="2C2C2A"/>
        </w:rPr>
        <w:t>resident</w:t>
      </w:r>
      <w:proofErr w:type="gramEnd"/>
      <w:r>
        <w:rPr>
          <w:color w:val="2C2C2A"/>
          <w:spacing w:val="-14"/>
        </w:rPr>
        <w:t xml:space="preserve"> </w:t>
      </w:r>
      <w:r>
        <w:rPr>
          <w:color w:val="2C2C2A"/>
        </w:rPr>
        <w:t>a</w:t>
      </w:r>
      <w:r>
        <w:rPr>
          <w:color w:val="2C2C2A"/>
          <w:spacing w:val="-18"/>
        </w:rPr>
        <w:t xml:space="preserve"> </w:t>
      </w:r>
      <w:r>
        <w:rPr>
          <w:color w:val="2C2C2A"/>
        </w:rPr>
        <w:t>dignified</w:t>
      </w:r>
      <w:r>
        <w:rPr>
          <w:color w:val="2C2C2A"/>
          <w:spacing w:val="-18"/>
        </w:rPr>
        <w:t xml:space="preserve"> </w:t>
      </w:r>
      <w:r>
        <w:rPr>
          <w:color w:val="2C2C2A"/>
        </w:rPr>
        <w:t>and</w:t>
      </w:r>
      <w:r>
        <w:rPr>
          <w:color w:val="2C2C2A"/>
          <w:spacing w:val="-18"/>
        </w:rPr>
        <w:t xml:space="preserve"> </w:t>
      </w:r>
      <w:r>
        <w:rPr>
          <w:color w:val="2C2C2A"/>
        </w:rPr>
        <w:t>self- funded retirement</w:t>
      </w:r>
      <w:r>
        <w:rPr>
          <w:color w:val="2C2C2A"/>
          <w:spacing w:val="-10"/>
        </w:rPr>
        <w:t xml:space="preserve"> </w:t>
      </w:r>
      <w:r>
        <w:rPr>
          <w:color w:val="2C2C2A"/>
        </w:rPr>
        <w:t>income;</w:t>
      </w:r>
    </w:p>
    <w:p w14:paraId="58BA1FEF" w14:textId="77777777" w:rsidR="006D1AF8" w:rsidRDefault="00BC207C">
      <w:pPr>
        <w:pStyle w:val="ListParagraph"/>
        <w:numPr>
          <w:ilvl w:val="0"/>
          <w:numId w:val="2"/>
        </w:numPr>
        <w:tabs>
          <w:tab w:val="left" w:pos="1321"/>
        </w:tabs>
      </w:pPr>
      <w:r>
        <w:rPr>
          <w:color w:val="2C2C2A"/>
        </w:rPr>
        <w:t>The ACE MediSave Account, governed separately under Section 1303 of</w:t>
      </w:r>
      <w:r>
        <w:rPr>
          <w:color w:val="2C2C2A"/>
          <w:spacing w:val="-14"/>
        </w:rPr>
        <w:t xml:space="preserve"> </w:t>
      </w:r>
      <w:r>
        <w:rPr>
          <w:color w:val="2C2C2A"/>
        </w:rPr>
        <w:t>thisTitle.</w:t>
      </w:r>
    </w:p>
    <w:p w14:paraId="7767F514" w14:textId="77777777" w:rsidR="006D1AF8" w:rsidRDefault="00BC207C">
      <w:pPr>
        <w:pStyle w:val="ListParagraph"/>
        <w:numPr>
          <w:ilvl w:val="1"/>
          <w:numId w:val="4"/>
        </w:numPr>
        <w:tabs>
          <w:tab w:val="left" w:pos="961"/>
        </w:tabs>
        <w:spacing w:before="104" w:line="285" w:lineRule="auto"/>
        <w:ind w:right="250"/>
      </w:pPr>
      <w:r>
        <w:rPr>
          <w:color w:val="2C2C2A"/>
        </w:rPr>
        <w:t>ACE cooperative enterprises and employers within ACE Territory shall make matching contributions to employee ACE-CPF accounts, with the match rate established by the ACE-CPF Governing Committee and reviewed</w:t>
      </w:r>
      <w:r>
        <w:rPr>
          <w:color w:val="2C2C2A"/>
          <w:spacing w:val="-17"/>
        </w:rPr>
        <w:t xml:space="preserve"> </w:t>
      </w:r>
      <w:r>
        <w:rPr>
          <w:color w:val="2C2C2A"/>
        </w:rPr>
        <w:t>annually;</w:t>
      </w:r>
    </w:p>
    <w:p w14:paraId="6A31F7A0" w14:textId="77777777" w:rsidR="006D1AF8" w:rsidRDefault="00BC207C">
      <w:pPr>
        <w:pStyle w:val="ListParagraph"/>
        <w:numPr>
          <w:ilvl w:val="1"/>
          <w:numId w:val="4"/>
        </w:numPr>
        <w:tabs>
          <w:tab w:val="left" w:pos="961"/>
        </w:tabs>
        <w:spacing w:before="58" w:line="285" w:lineRule="auto"/>
        <w:ind w:right="237"/>
      </w:pPr>
      <w:r>
        <w:rPr>
          <w:color w:val="2C2C2A"/>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rPr>
        <w:t xml:space="preserve"> </w:t>
      </w:r>
      <w:r>
        <w:rPr>
          <w:color w:val="2C2C2A"/>
        </w:rPr>
        <w:t>in</w:t>
      </w:r>
      <w:r>
        <w:rPr>
          <w:color w:val="2C2C2A"/>
          <w:spacing w:val="-6"/>
        </w:rPr>
        <w:t xml:space="preserve"> </w:t>
      </w:r>
      <w:r>
        <w:rPr>
          <w:color w:val="2C2C2A"/>
        </w:rPr>
        <w:t>external</w:t>
      </w:r>
      <w:r>
        <w:rPr>
          <w:color w:val="2C2C2A"/>
          <w:spacing w:val="-8"/>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without</w:t>
      </w:r>
      <w:r>
        <w:rPr>
          <w:color w:val="2C2C2A"/>
          <w:spacing w:val="-4"/>
        </w:rPr>
        <w:t xml:space="preserve"> </w:t>
      </w:r>
      <w:r>
        <w:rPr>
          <w:color w:val="2C2C2A"/>
        </w:rPr>
        <w:t>explicit approval</w:t>
      </w:r>
      <w:r>
        <w:rPr>
          <w:color w:val="2C2C2A"/>
          <w:spacing w:val="-7"/>
        </w:rPr>
        <w:t xml:space="preserve"> </w:t>
      </w:r>
      <w:r>
        <w:rPr>
          <w:color w:val="2C2C2A"/>
        </w:rPr>
        <w:t>of</w:t>
      </w:r>
      <w:r>
        <w:rPr>
          <w:color w:val="2C2C2A"/>
          <w:spacing w:val="-9"/>
        </w:rPr>
        <w:t xml:space="preserve"> </w:t>
      </w:r>
      <w:r>
        <w:rPr>
          <w:color w:val="2C2C2A"/>
        </w:rPr>
        <w:t>the</w:t>
      </w:r>
      <w:r>
        <w:rPr>
          <w:color w:val="2C2C2A"/>
          <w:spacing w:val="-6"/>
        </w:rPr>
        <w:t xml:space="preserve"> </w:t>
      </w:r>
      <w:r>
        <w:rPr>
          <w:color w:val="2C2C2A"/>
        </w:rPr>
        <w:t>Founding</w:t>
      </w:r>
      <w:r>
        <w:rPr>
          <w:color w:val="2C2C2A"/>
          <w:spacing w:val="-6"/>
        </w:rPr>
        <w:t xml:space="preserve"> </w:t>
      </w:r>
      <w:r>
        <w:rPr>
          <w:color w:val="2C2C2A"/>
        </w:rPr>
        <w:t>Board</w:t>
      </w:r>
      <w:r>
        <w:rPr>
          <w:color w:val="2C2C2A"/>
          <w:spacing w:val="-6"/>
        </w:rPr>
        <w:t xml:space="preserve"> </w:t>
      </w:r>
      <w:r>
        <w:rPr>
          <w:color w:val="2C2C2A"/>
        </w:rPr>
        <w:t>and the ACE-CPF Governing</w:t>
      </w:r>
      <w:r>
        <w:rPr>
          <w:color w:val="2C2C2A"/>
          <w:spacing w:val="-7"/>
        </w:rPr>
        <w:t xml:space="preserve"> </w:t>
      </w:r>
      <w:r>
        <w:rPr>
          <w:color w:val="2C2C2A"/>
        </w:rPr>
        <w:t>Committee;</w:t>
      </w:r>
    </w:p>
    <w:p w14:paraId="19F59C9B"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7E8593DD" w14:textId="77777777" w:rsidR="006D1AF8" w:rsidRDefault="006D1AF8">
      <w:pPr>
        <w:pStyle w:val="BodyText"/>
        <w:spacing w:before="9"/>
        <w:ind w:left="0"/>
        <w:jc w:val="left"/>
      </w:pPr>
    </w:p>
    <w:p w14:paraId="65866FE8" w14:textId="77777777" w:rsidR="006D1AF8" w:rsidRDefault="00BC207C" w:rsidP="0030591F">
      <w:pPr>
        <w:pStyle w:val="ListParagraph"/>
        <w:numPr>
          <w:ilvl w:val="1"/>
          <w:numId w:val="4"/>
        </w:numPr>
        <w:tabs>
          <w:tab w:val="left" w:pos="961"/>
        </w:tabs>
        <w:spacing w:before="58" w:line="285" w:lineRule="auto"/>
        <w:ind w:right="237"/>
      </w:pPr>
      <w:r>
        <w:rPr>
          <w:color w:val="2C2C2A"/>
        </w:rPr>
        <w:t xml:space="preserve">The ACE-CPF shall be governed by an independent ACE-CPF Governing Committee comprising three (3) elected </w:t>
      </w:r>
      <w:r>
        <w:rPr>
          <w:color w:val="2C2C2A"/>
          <w:spacing w:val="-2"/>
        </w:rPr>
        <w:t xml:space="preserve">ACE </w:t>
      </w:r>
      <w:r>
        <w:rPr>
          <w:color w:val="2C2C2A"/>
        </w:rPr>
        <w:t>residents, two (2) MLI financial professionals, and one (1) member of the Founding Board, with full public reporting of fund performance, investment allocations, and administrative costs on a quarterly</w:t>
      </w:r>
      <w:r>
        <w:rPr>
          <w:color w:val="2C2C2A"/>
          <w:spacing w:val="-38"/>
        </w:rPr>
        <w:t xml:space="preserve"> </w:t>
      </w:r>
      <w:r>
        <w:rPr>
          <w:color w:val="2C2C2A"/>
        </w:rPr>
        <w:t>basis.</w:t>
      </w:r>
    </w:p>
    <w:p w14:paraId="71800366" w14:textId="77777777" w:rsidR="006D1AF8" w:rsidRDefault="00BC207C">
      <w:pPr>
        <w:spacing w:before="215" w:line="312" w:lineRule="auto"/>
        <w:ind w:left="240" w:right="256"/>
        <w:jc w:val="both"/>
        <w:rPr>
          <w:b/>
          <w:sz w:val="20"/>
        </w:rPr>
      </w:pPr>
      <w:r>
        <w:rPr>
          <w:b/>
          <w:color w:val="886912"/>
          <w:sz w:val="20"/>
        </w:rPr>
        <w:t>THE</w:t>
      </w:r>
      <w:r>
        <w:rPr>
          <w:b/>
          <w:color w:val="886912"/>
          <w:spacing w:val="-9"/>
          <w:sz w:val="20"/>
        </w:rPr>
        <w:t xml:space="preserve"> </w:t>
      </w:r>
      <w:r>
        <w:rPr>
          <w:b/>
          <w:color w:val="886912"/>
          <w:sz w:val="20"/>
        </w:rPr>
        <w:t>ACE-CPF</w:t>
      </w:r>
      <w:r>
        <w:rPr>
          <w:b/>
          <w:color w:val="886912"/>
          <w:spacing w:val="-7"/>
          <w:sz w:val="20"/>
        </w:rPr>
        <w:t xml:space="preserve"> </w:t>
      </w:r>
      <w:r>
        <w:rPr>
          <w:b/>
          <w:color w:val="886912"/>
          <w:sz w:val="20"/>
        </w:rPr>
        <w:t>GOAL:</w:t>
      </w:r>
      <w:r>
        <w:rPr>
          <w:b/>
          <w:color w:val="886912"/>
          <w:spacing w:val="-3"/>
          <w:sz w:val="20"/>
        </w:rPr>
        <w:t xml:space="preserve"> </w:t>
      </w:r>
      <w:r>
        <w:rPr>
          <w:b/>
          <w:color w:val="886912"/>
          <w:sz w:val="20"/>
        </w:rPr>
        <w:t>EVERY</w:t>
      </w:r>
      <w:r>
        <w:rPr>
          <w:b/>
          <w:color w:val="886912"/>
          <w:spacing w:val="-5"/>
          <w:sz w:val="20"/>
        </w:rPr>
        <w:t xml:space="preserve"> </w:t>
      </w:r>
      <w:r>
        <w:rPr>
          <w:b/>
          <w:color w:val="886912"/>
          <w:sz w:val="20"/>
        </w:rPr>
        <w:t>RESIDENT</w:t>
      </w:r>
      <w:r>
        <w:rPr>
          <w:b/>
          <w:color w:val="886912"/>
          <w:spacing w:val="-4"/>
          <w:sz w:val="20"/>
        </w:rPr>
        <w:t xml:space="preserve"> </w:t>
      </w:r>
      <w:r>
        <w:rPr>
          <w:b/>
          <w:color w:val="886912"/>
          <w:sz w:val="20"/>
        </w:rPr>
        <w:t>RETIRES</w:t>
      </w:r>
      <w:r>
        <w:rPr>
          <w:b/>
          <w:color w:val="886912"/>
          <w:spacing w:val="-3"/>
          <w:sz w:val="20"/>
        </w:rPr>
        <w:t xml:space="preserve"> </w:t>
      </w:r>
      <w:r>
        <w:rPr>
          <w:b/>
          <w:color w:val="886912"/>
          <w:sz w:val="20"/>
        </w:rPr>
        <w:t>WITH</w:t>
      </w:r>
      <w:r>
        <w:rPr>
          <w:b/>
          <w:color w:val="886912"/>
          <w:spacing w:val="-6"/>
          <w:sz w:val="20"/>
        </w:rPr>
        <w:t xml:space="preserve"> </w:t>
      </w:r>
      <w:r>
        <w:rPr>
          <w:b/>
          <w:color w:val="886912"/>
          <w:sz w:val="20"/>
        </w:rPr>
        <w:t>DIGNITY.</w:t>
      </w:r>
      <w:r>
        <w:rPr>
          <w:b/>
          <w:color w:val="886912"/>
          <w:spacing w:val="-2"/>
          <w:sz w:val="20"/>
        </w:rPr>
        <w:t xml:space="preserve"> </w:t>
      </w:r>
      <w:r>
        <w:rPr>
          <w:b/>
          <w:color w:val="886912"/>
          <w:sz w:val="20"/>
        </w:rPr>
        <w:t>EVERY</w:t>
      </w:r>
      <w:r>
        <w:rPr>
          <w:b/>
          <w:color w:val="886912"/>
          <w:spacing w:val="-9"/>
          <w:sz w:val="20"/>
        </w:rPr>
        <w:t xml:space="preserve"> </w:t>
      </w:r>
      <w:r>
        <w:rPr>
          <w:b/>
          <w:color w:val="886912"/>
          <w:sz w:val="20"/>
        </w:rPr>
        <w:t>RESIDENT</w:t>
      </w:r>
      <w:r>
        <w:rPr>
          <w:b/>
          <w:color w:val="886912"/>
          <w:spacing w:val="-6"/>
          <w:sz w:val="20"/>
        </w:rPr>
        <w:t xml:space="preserve"> </w:t>
      </w:r>
      <w:r>
        <w:rPr>
          <w:b/>
          <w:color w:val="886912"/>
          <w:sz w:val="20"/>
        </w:rPr>
        <w:t>OWNS</w:t>
      </w:r>
      <w:r>
        <w:rPr>
          <w:b/>
          <w:color w:val="886912"/>
          <w:spacing w:val="-9"/>
          <w:sz w:val="20"/>
        </w:rPr>
        <w:t xml:space="preserve"> </w:t>
      </w:r>
      <w:r>
        <w:rPr>
          <w:b/>
          <w:color w:val="886912"/>
          <w:sz w:val="20"/>
        </w:rPr>
        <w:t>THEIR HOME. NO ACE RESIDENT IS EVER</w:t>
      </w:r>
      <w:r>
        <w:rPr>
          <w:b/>
          <w:color w:val="886912"/>
          <w:spacing w:val="3"/>
          <w:sz w:val="20"/>
        </w:rPr>
        <w:t xml:space="preserve"> </w:t>
      </w:r>
      <w:r>
        <w:rPr>
          <w:b/>
          <w:color w:val="886912"/>
          <w:sz w:val="20"/>
        </w:rPr>
        <w:t>HOMELESS.</w:t>
      </w:r>
    </w:p>
    <w:p w14:paraId="570F6461" w14:textId="77777777" w:rsidR="006D1AF8" w:rsidRDefault="00BC207C">
      <w:pPr>
        <w:pStyle w:val="Heading5"/>
        <w:spacing w:before="153"/>
      </w:pPr>
      <w:r>
        <w:rPr>
          <w:color w:val="886912"/>
        </w:rPr>
        <w:t xml:space="preserve">Sec. 1303. </w:t>
      </w:r>
      <w:r>
        <w:rPr>
          <w:color w:val="1A1A1A"/>
        </w:rPr>
        <w:t>ACE MediSave Program (Cross-Reference)</w:t>
      </w:r>
    </w:p>
    <w:p w14:paraId="048AAEB0" w14:textId="77777777" w:rsidR="006D1AF8" w:rsidRDefault="00BC207C">
      <w:pPr>
        <w:pStyle w:val="BodyText"/>
        <w:spacing w:before="95" w:line="285" w:lineRule="auto"/>
        <w:ind w:left="240" w:right="240"/>
      </w:pPr>
      <w:r>
        <w:rPr>
          <w:color w:val="2C2C2A"/>
        </w:rPr>
        <w:t xml:space="preserve">The ACE MediSave Program, the primary mechanism for financing healthcare costs within ACE Territory, is established in full in Title VIII Section 808 of this Act. That Section governs all MediSave contribution requirements, the catastrophic coverage pool, coverage scope, and the universal coverage subsidy. The Phase 1 MediSave bridge mechanism for pioneer communities is established in Title VIII Section 809. All MediSave provisions </w:t>
      </w:r>
      <w:proofErr w:type="gramStart"/>
      <w:r>
        <w:rPr>
          <w:color w:val="2C2C2A"/>
        </w:rPr>
        <w:t>are located in</w:t>
      </w:r>
      <w:proofErr w:type="gramEnd"/>
      <w:r>
        <w:rPr>
          <w:color w:val="2C2C2A"/>
        </w:rPr>
        <w:t xml:space="preserve"> Title VIII to ensure the healthcare system and its financing are presented to the reader in a single, complete sequence.</w:t>
      </w:r>
    </w:p>
    <w:p w14:paraId="575C5A6C" w14:textId="77777777" w:rsidR="006D1AF8" w:rsidRDefault="00BC207C">
      <w:pPr>
        <w:pStyle w:val="Heading5"/>
      </w:pPr>
      <w:r>
        <w:rPr>
          <w:color w:val="886912"/>
        </w:rPr>
        <w:t xml:space="preserve">Sec. 1304. </w:t>
      </w:r>
      <w:r>
        <w:rPr>
          <w:color w:val="1A1A1A"/>
        </w:rPr>
        <w:t>Zero Homelessness Mandate</w:t>
      </w:r>
    </w:p>
    <w:p w14:paraId="0D05BBD3" w14:textId="77777777" w:rsidR="006D1AF8" w:rsidRDefault="00BC207C" w:rsidP="00AE64B0">
      <w:pPr>
        <w:pStyle w:val="BodyText"/>
        <w:spacing w:before="124" w:line="285" w:lineRule="auto"/>
        <w:ind w:left="240" w:right="240"/>
        <w:rPr>
          <w:sz w:val="23"/>
        </w:rPr>
      </w:pPr>
      <w:r>
        <w:rPr>
          <w:color w:val="2C2C2A"/>
        </w:rPr>
        <w:t xml:space="preserve">ACE declares as a foundational and non-negotiable community standard that no ACE </w:t>
      </w:r>
      <w:proofErr w:type="gramStart"/>
      <w:r>
        <w:rPr>
          <w:color w:val="2C2C2A"/>
        </w:rPr>
        <w:t>resident</w:t>
      </w:r>
      <w:proofErr w:type="gramEnd"/>
      <w:r>
        <w:rPr>
          <w:color w:val="2C2C2A"/>
        </w:rPr>
        <w:t xml:space="preserve">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0"/>
        </w:rPr>
        <w:t xml:space="preserve"> </w:t>
      </w:r>
      <w:r>
        <w:rPr>
          <w:color w:val="2C2C2A"/>
        </w:rPr>
        <w:t>due</w:t>
      </w:r>
      <w:r>
        <w:rPr>
          <w:color w:val="2C2C2A"/>
          <w:spacing w:val="-17"/>
        </w:rPr>
        <w:t xml:space="preserve"> </w:t>
      </w:r>
      <w:r>
        <w:rPr>
          <w:color w:val="2C2C2A"/>
        </w:rPr>
        <w:t>to</w:t>
      </w:r>
      <w:r>
        <w:rPr>
          <w:color w:val="2C2C2A"/>
          <w:spacing w:val="-10"/>
        </w:rPr>
        <w:t xml:space="preserve"> </w:t>
      </w:r>
      <w:r>
        <w:rPr>
          <w:color w:val="2C2C2A"/>
        </w:rPr>
        <w:t>unemployment,</w:t>
      </w:r>
      <w:r>
        <w:rPr>
          <w:color w:val="2C2C2A"/>
          <w:spacing w:val="-12"/>
        </w:rPr>
        <w:t xml:space="preserve"> </w:t>
      </w:r>
      <w:r>
        <w:rPr>
          <w:color w:val="2C2C2A"/>
        </w:rPr>
        <w:t>health</w:t>
      </w:r>
      <w:r>
        <w:rPr>
          <w:color w:val="2C2C2A"/>
          <w:spacing w:val="-19"/>
        </w:rPr>
        <w:t xml:space="preserve"> </w:t>
      </w:r>
      <w:r>
        <w:rPr>
          <w:color w:val="2C2C2A"/>
        </w:rPr>
        <w:t>emergency,</w:t>
      </w:r>
      <w:r>
        <w:rPr>
          <w:color w:val="2C2C2A"/>
          <w:spacing w:val="-9"/>
        </w:rPr>
        <w:t xml:space="preserve"> </w:t>
      </w:r>
      <w:r>
        <w:rPr>
          <w:color w:val="2C2C2A"/>
        </w:rPr>
        <w:t>or</w:t>
      </w:r>
      <w:r>
        <w:rPr>
          <w:color w:val="2C2C2A"/>
          <w:spacing w:val="-10"/>
        </w:rPr>
        <w:t xml:space="preserve"> </w:t>
      </w:r>
      <w:r>
        <w:rPr>
          <w:color w:val="2C2C2A"/>
        </w:rPr>
        <w:t>other</w:t>
      </w:r>
      <w:r>
        <w:rPr>
          <w:color w:val="2C2C2A"/>
          <w:spacing w:val="-7"/>
        </w:rPr>
        <w:t xml:space="preserve"> </w:t>
      </w:r>
      <w:r>
        <w:rPr>
          <w:color w:val="2C2C2A"/>
        </w:rPr>
        <w:t>hardship,</w:t>
      </w:r>
      <w:r>
        <w:rPr>
          <w:color w:val="2C2C2A"/>
          <w:spacing w:val="-10"/>
        </w:rPr>
        <w:t xml:space="preserve"> </w:t>
      </w:r>
      <w:r>
        <w:rPr>
          <w:color w:val="2C2C2A"/>
        </w:rPr>
        <w:t>the</w:t>
      </w:r>
      <w:r>
        <w:rPr>
          <w:color w:val="2C2C2A"/>
          <w:spacing w:val="-15"/>
        </w:rPr>
        <w:t xml:space="preserve"> </w:t>
      </w:r>
      <w:r>
        <w:rPr>
          <w:color w:val="2C2C2A"/>
        </w:rPr>
        <w:t>community’s systems not charity, not bureaucratic welfare shall respond with immediate, dignified housing stabilization.</w:t>
      </w:r>
    </w:p>
    <w:p w14:paraId="30035848" w14:textId="77777777" w:rsidR="006D1AF8" w:rsidRDefault="00BC207C">
      <w:pPr>
        <w:pStyle w:val="Heading5"/>
        <w:spacing w:before="93"/>
      </w:pPr>
      <w:r>
        <w:rPr>
          <w:color w:val="886912"/>
        </w:rPr>
        <w:t xml:space="preserve">Sec. 1305. </w:t>
      </w:r>
      <w:r>
        <w:rPr>
          <w:color w:val="1A1A1A"/>
        </w:rPr>
        <w:t>The ACE Social Contract</w:t>
      </w:r>
    </w:p>
    <w:p w14:paraId="0B5E98B4" w14:textId="77777777" w:rsidR="006D1AF8" w:rsidRDefault="00BC207C">
      <w:pPr>
        <w:pStyle w:val="BodyText"/>
        <w:spacing w:before="127" w:line="285" w:lineRule="auto"/>
        <w:ind w:left="240" w:right="243"/>
      </w:pPr>
      <w:r>
        <w:rPr>
          <w:color w:val="2C2C2A"/>
        </w:rPr>
        <w:t>The</w:t>
      </w:r>
      <w:r>
        <w:rPr>
          <w:color w:val="2C2C2A"/>
          <w:spacing w:val="-5"/>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5"/>
        </w:rPr>
        <w:t xml:space="preserve"> </w:t>
      </w:r>
      <w:r>
        <w:rPr>
          <w:color w:val="2C2C2A"/>
        </w:rPr>
        <w:t>system</w:t>
      </w:r>
      <w:r>
        <w:rPr>
          <w:color w:val="2C2C2A"/>
          <w:spacing w:val="-11"/>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44"/>
        </w:rPr>
        <w:t xml:space="preserve"> </w:t>
      </w:r>
      <w:r>
        <w:rPr>
          <w:color w:val="2C2C2A"/>
        </w:rPr>
        <w:t>age:</w:t>
      </w:r>
    </w:p>
    <w:p w14:paraId="4714DD00" w14:textId="77777777" w:rsidR="006D1AF8" w:rsidRDefault="00BC207C">
      <w:pPr>
        <w:pStyle w:val="ListParagraph"/>
        <w:numPr>
          <w:ilvl w:val="0"/>
          <w:numId w:val="7"/>
        </w:numPr>
        <w:tabs>
          <w:tab w:val="left" w:pos="961"/>
        </w:tabs>
        <w:spacing w:before="98"/>
        <w:jc w:val="left"/>
      </w:pPr>
      <w:r>
        <w:rPr>
          <w:color w:val="2C2C2A"/>
        </w:rPr>
        <w:t>A home they own, free and clear, within ACE</w:t>
      </w:r>
      <w:r>
        <w:rPr>
          <w:color w:val="2C2C2A"/>
          <w:spacing w:val="-23"/>
        </w:rPr>
        <w:t xml:space="preserve"> </w:t>
      </w:r>
      <w:r>
        <w:rPr>
          <w:color w:val="2C2C2A"/>
        </w:rPr>
        <w:t>Territory;</w:t>
      </w:r>
    </w:p>
    <w:p w14:paraId="066F17E7" w14:textId="77777777" w:rsidR="006D1AF8" w:rsidRDefault="00BC207C">
      <w:pPr>
        <w:pStyle w:val="ListParagraph"/>
        <w:numPr>
          <w:ilvl w:val="0"/>
          <w:numId w:val="7"/>
        </w:numPr>
        <w:tabs>
          <w:tab w:val="left" w:pos="961"/>
        </w:tabs>
        <w:spacing w:before="107"/>
        <w:jc w:val="left"/>
      </w:pPr>
      <w:r>
        <w:rPr>
          <w:color w:val="2C2C2A"/>
        </w:rPr>
        <w:t>A retirement income sufficient to live with dignity within the ACE</w:t>
      </w:r>
      <w:r>
        <w:rPr>
          <w:color w:val="2C2C2A"/>
          <w:spacing w:val="-33"/>
        </w:rPr>
        <w:t xml:space="preserve"> </w:t>
      </w:r>
      <w:r>
        <w:rPr>
          <w:color w:val="2C2C2A"/>
        </w:rPr>
        <w:t>economy;</w:t>
      </w:r>
    </w:p>
    <w:p w14:paraId="6EF4B6A8" w14:textId="77777777" w:rsidR="006D1AF8" w:rsidRDefault="00BC207C">
      <w:pPr>
        <w:pStyle w:val="ListParagraph"/>
        <w:numPr>
          <w:ilvl w:val="0"/>
          <w:numId w:val="7"/>
        </w:numPr>
        <w:tabs>
          <w:tab w:val="left" w:pos="961"/>
        </w:tabs>
        <w:spacing w:before="107" w:line="285" w:lineRule="auto"/>
        <w:ind w:right="254"/>
        <w:jc w:val="left"/>
      </w:pPr>
      <w:r>
        <w:rPr>
          <w:color w:val="2C2C2A"/>
        </w:rPr>
        <w:t>Comprehensive healthcare coverage for themselves and their dependents, without debt or financial</w:t>
      </w:r>
      <w:r>
        <w:rPr>
          <w:color w:val="2C2C2A"/>
          <w:spacing w:val="-7"/>
        </w:rPr>
        <w:t xml:space="preserve"> </w:t>
      </w:r>
      <w:r>
        <w:rPr>
          <w:color w:val="2C2C2A"/>
        </w:rPr>
        <w:t>hardship;</w:t>
      </w:r>
    </w:p>
    <w:p w14:paraId="3D103EA5" w14:textId="77777777" w:rsidR="006D1AF8" w:rsidRDefault="00BC207C">
      <w:pPr>
        <w:pStyle w:val="ListParagraph"/>
        <w:numPr>
          <w:ilvl w:val="0"/>
          <w:numId w:val="7"/>
        </w:numPr>
        <w:tabs>
          <w:tab w:val="left" w:pos="961"/>
        </w:tabs>
        <w:spacing w:before="55" w:line="285" w:lineRule="auto"/>
        <w:ind w:right="258"/>
        <w:jc w:val="left"/>
      </w:pPr>
      <w:r>
        <w:rPr>
          <w:color w:val="2C2C2A"/>
        </w:rPr>
        <w:t>Free education for their children from early childhood through university within the ACE system.</w:t>
      </w:r>
    </w:p>
    <w:p w14:paraId="33402446" w14:textId="77777777" w:rsidR="006D1AF8" w:rsidRDefault="00BC207C">
      <w:pPr>
        <w:pStyle w:val="BodyText"/>
        <w:spacing w:before="101"/>
        <w:ind w:left="240"/>
      </w:pPr>
      <w:r>
        <w:rPr>
          <w:color w:val="2C2C2A"/>
        </w:rPr>
        <w:t>This is the promise ACE makes. Not as aspiration. As architecture.</w:t>
      </w:r>
    </w:p>
    <w:p w14:paraId="3EBC4D39" w14:textId="77777777" w:rsidR="006D1AF8" w:rsidRDefault="006D1AF8">
      <w:pPr>
        <w:pStyle w:val="BodyText"/>
        <w:ind w:left="0"/>
        <w:jc w:val="left"/>
        <w:rPr>
          <w:sz w:val="20"/>
        </w:rPr>
      </w:pPr>
    </w:p>
    <w:p w14:paraId="58EB5B99" w14:textId="77777777" w:rsidR="006D1AF8" w:rsidRDefault="00BC207C">
      <w:pPr>
        <w:pStyle w:val="BodyText"/>
        <w:spacing w:before="6"/>
        <w:ind w:left="0"/>
        <w:jc w:val="left"/>
        <w:rPr>
          <w:sz w:val="18"/>
        </w:rPr>
      </w:pPr>
      <w:r>
        <w:pict w14:anchorId="2AC85ADC">
          <v:line id="_x0000_s2064" style="position:absolute;z-index:251660288;mso-wrap-distance-left:0;mso-wrap-distance-right:0;mso-position-horizontal-relative:page" from="70.6pt,12.9pt" to="541.55pt,12.9pt" strokecolor="#886912" strokeweight=".48pt">
            <w10:wrap type="topAndBottom" anchorx="page"/>
          </v:line>
        </w:pict>
      </w:r>
    </w:p>
    <w:p w14:paraId="5825D8E4" w14:textId="77777777" w:rsidR="006D1AF8" w:rsidRDefault="006D1AF8">
      <w:pPr>
        <w:rPr>
          <w:sz w:val="18"/>
        </w:rPr>
        <w:sectPr w:rsidR="006D1AF8" w:rsidSect="001F720E">
          <w:pgSz w:w="12240" w:h="15840"/>
          <w:pgMar w:top="900" w:right="1180" w:bottom="900" w:left="1200" w:header="714" w:footer="288" w:gutter="0"/>
          <w:cols w:space="720"/>
          <w:docGrid w:linePitch="299"/>
        </w:sectPr>
      </w:pPr>
    </w:p>
    <w:p w14:paraId="3EFE9AA4" w14:textId="77777777" w:rsidR="006D1AF8" w:rsidRDefault="006D1AF8">
      <w:pPr>
        <w:pStyle w:val="BodyText"/>
        <w:ind w:left="0"/>
        <w:jc w:val="left"/>
        <w:rPr>
          <w:sz w:val="20"/>
        </w:rPr>
      </w:pPr>
    </w:p>
    <w:p w14:paraId="487F4A10" w14:textId="77777777" w:rsidR="006D1AF8" w:rsidRDefault="006D1AF8">
      <w:pPr>
        <w:pStyle w:val="BodyText"/>
        <w:spacing w:before="5"/>
        <w:ind w:left="0"/>
        <w:jc w:val="left"/>
      </w:pPr>
    </w:p>
    <w:p w14:paraId="56492266" w14:textId="77777777" w:rsidR="006D1AF8" w:rsidRDefault="00BC207C">
      <w:pPr>
        <w:pStyle w:val="Heading3"/>
      </w:pPr>
      <w:r>
        <w:rPr>
          <w:color w:val="886912"/>
        </w:rPr>
        <w:t>TITLE XIV</w:t>
      </w:r>
    </w:p>
    <w:p w14:paraId="4EB9940C" w14:textId="77777777" w:rsidR="006D1AF8" w:rsidRDefault="00BC207C">
      <w:pPr>
        <w:spacing w:before="65"/>
        <w:ind w:left="569"/>
        <w:rPr>
          <w:b/>
          <w:sz w:val="30"/>
        </w:rPr>
      </w:pPr>
      <w:r>
        <w:rPr>
          <w:b/>
          <w:color w:val="1A1A1A"/>
          <w:sz w:val="30"/>
        </w:rPr>
        <w:t>ACE ECONOMIC SOVEREIGNTY AND COMMUNITY FINANCE</w:t>
      </w:r>
    </w:p>
    <w:p w14:paraId="407166E7" w14:textId="77777777" w:rsidR="006D1AF8" w:rsidRDefault="006D1AF8">
      <w:pPr>
        <w:pStyle w:val="BodyText"/>
        <w:ind w:left="0"/>
        <w:jc w:val="left"/>
        <w:rPr>
          <w:b/>
          <w:sz w:val="20"/>
        </w:rPr>
      </w:pPr>
    </w:p>
    <w:p w14:paraId="59857DE3" w14:textId="77777777" w:rsidR="006D1AF8" w:rsidRDefault="00BC207C">
      <w:pPr>
        <w:pStyle w:val="BodyText"/>
        <w:spacing w:before="5"/>
        <w:ind w:left="0"/>
        <w:jc w:val="left"/>
        <w:rPr>
          <w:b/>
          <w:sz w:val="17"/>
        </w:rPr>
      </w:pPr>
      <w:r>
        <w:pict w14:anchorId="635263FD">
          <v:line id="_x0000_s2063" style="position:absolute;z-index:251661312;mso-wrap-distance-left:0;mso-wrap-distance-right:0;mso-position-horizontal-relative:page" from="70.6pt,12.25pt" to="541.55pt,12.25pt" strokecolor="#886912" strokeweight=".48pt">
            <w10:wrap type="topAndBottom" anchorx="page"/>
          </v:line>
        </w:pict>
      </w:r>
    </w:p>
    <w:p w14:paraId="713B62BA" w14:textId="77777777" w:rsidR="006D1AF8" w:rsidRDefault="00BC207C">
      <w:pPr>
        <w:pStyle w:val="Heading5"/>
        <w:spacing w:before="189"/>
      </w:pPr>
      <w:r>
        <w:rPr>
          <w:color w:val="886912"/>
        </w:rPr>
        <w:t xml:space="preserve">Sec. 1401. </w:t>
      </w:r>
      <w:r>
        <w:rPr>
          <w:color w:val="1A1A1A"/>
        </w:rPr>
        <w:t>Economic Philosophy</w:t>
      </w:r>
    </w:p>
    <w:p w14:paraId="0E475DAE" w14:textId="77777777" w:rsidR="006D1AF8" w:rsidRDefault="00BC207C">
      <w:pPr>
        <w:pStyle w:val="BodyText"/>
        <w:spacing w:before="111" w:line="285" w:lineRule="auto"/>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xml:space="preserve"> </w:t>
      </w:r>
      <w:r>
        <w:rPr>
          <w:color w:val="2C2C2A"/>
        </w:rPr>
        <w:t>only</w:t>
      </w:r>
      <w:r>
        <w:rPr>
          <w:color w:val="2C2C2A"/>
          <w:spacing w:val="-13"/>
        </w:rPr>
        <w:t xml:space="preserve"> </w:t>
      </w:r>
      <w:r>
        <w:rPr>
          <w:color w:val="2C2C2A"/>
        </w:rPr>
        <w:t>by</w:t>
      </w:r>
      <w:r>
        <w:rPr>
          <w:color w:val="2C2C2A"/>
          <w:spacing w:val="-20"/>
        </w:rPr>
        <w:t xml:space="preserve"> </w:t>
      </w:r>
      <w:r>
        <w:rPr>
          <w:color w:val="2C2C2A"/>
        </w:rPr>
        <w:t>preventing</w:t>
      </w:r>
      <w:r>
        <w:rPr>
          <w:color w:val="2C2C2A"/>
          <w:spacing w:val="-16"/>
        </w:rPr>
        <w:t xml:space="preserve"> </w:t>
      </w:r>
      <w:r>
        <w:rPr>
          <w:color w:val="2C2C2A"/>
        </w:rPr>
        <w:t>its</w:t>
      </w:r>
      <w:r>
        <w:rPr>
          <w:color w:val="2C2C2A"/>
          <w:spacing w:val="-21"/>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2"/>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3"/>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 businesses,</w:t>
      </w:r>
      <w:r>
        <w:rPr>
          <w:color w:val="2C2C2A"/>
          <w:spacing w:val="-7"/>
        </w:rPr>
        <w:t xml:space="preserve"> </w:t>
      </w:r>
      <w:r>
        <w:rPr>
          <w:color w:val="2C2C2A"/>
        </w:rPr>
        <w:t>and</w:t>
      </w:r>
      <w:r>
        <w:rPr>
          <w:color w:val="2C2C2A"/>
          <w:spacing w:val="-8"/>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9"/>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14:paraId="62E18319" w14:textId="77777777" w:rsidR="006D1AF8" w:rsidRDefault="00BC207C">
      <w:pPr>
        <w:pStyle w:val="BodyText"/>
        <w:spacing w:before="94" w:line="285" w:lineRule="auto"/>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xml:space="preserve"> </w:t>
      </w:r>
      <w:r>
        <w:rPr>
          <w:color w:val="2C2C2A"/>
        </w:rPr>
        <w:t>and</w:t>
      </w:r>
      <w:r>
        <w:rPr>
          <w:color w:val="2C2C2A"/>
          <w:spacing w:val="-18"/>
        </w:rPr>
        <w:t xml:space="preserve"> </w:t>
      </w:r>
      <w:r>
        <w:rPr>
          <w:color w:val="2C2C2A"/>
        </w:rPr>
        <w:t>entrepreneurs</w:t>
      </w:r>
      <w:r>
        <w:rPr>
          <w:color w:val="2C2C2A"/>
          <w:spacing w:val="-14"/>
        </w:rPr>
        <w:t xml:space="preserve"> </w:t>
      </w:r>
      <w:r>
        <w:rPr>
          <w:color w:val="2C2C2A"/>
        </w:rPr>
        <w:t>operating</w:t>
      </w:r>
      <w:r>
        <w:rPr>
          <w:color w:val="2C2C2A"/>
          <w:spacing w:val="-16"/>
        </w:rPr>
        <w:t xml:space="preserve"> </w:t>
      </w:r>
      <w:r>
        <w:rPr>
          <w:color w:val="2C2C2A"/>
        </w:rPr>
        <w:t>within</w:t>
      </w:r>
      <w:r>
        <w:rPr>
          <w:color w:val="2C2C2A"/>
          <w:spacing w:val="-15"/>
        </w:rPr>
        <w:t xml:space="preserve"> </w:t>
      </w:r>
      <w:r>
        <w:rPr>
          <w:color w:val="2C2C2A"/>
        </w:rPr>
        <w:t>ACE</w:t>
      </w:r>
      <w:r>
        <w:rPr>
          <w:color w:val="2C2C2A"/>
          <w:spacing w:val="-11"/>
        </w:rPr>
        <w:t xml:space="preserve"> </w:t>
      </w:r>
      <w:r>
        <w:rPr>
          <w:color w:val="2C2C2A"/>
        </w:rPr>
        <w:t>Territory</w:t>
      </w:r>
      <w:r>
        <w:rPr>
          <w:color w:val="2C2C2A"/>
          <w:spacing w:val="-14"/>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3"/>
        </w:rPr>
        <w:t xml:space="preserve"> </w:t>
      </w:r>
      <w:r>
        <w:rPr>
          <w:color w:val="2C2C2A"/>
        </w:rPr>
        <w:t>licensing. This</w:t>
      </w:r>
      <w:r>
        <w:rPr>
          <w:color w:val="2C2C2A"/>
          <w:spacing w:val="-7"/>
        </w:rPr>
        <w:t xml:space="preserve"> </w:t>
      </w:r>
      <w:r>
        <w:rPr>
          <w:color w:val="2C2C2A"/>
        </w:rPr>
        <w:t>model</w:t>
      </w:r>
      <w:r>
        <w:rPr>
          <w:color w:val="2C2C2A"/>
          <w:spacing w:val="-10"/>
        </w:rPr>
        <w:t xml:space="preserve"> </w:t>
      </w:r>
      <w:r>
        <w:rPr>
          <w:color w:val="2C2C2A"/>
        </w:rPr>
        <w:t>draws</w:t>
      </w:r>
      <w:r>
        <w:rPr>
          <w:color w:val="2C2C2A"/>
          <w:spacing w:val="-11"/>
        </w:rPr>
        <w:t xml:space="preserve"> </w:t>
      </w:r>
      <w:r>
        <w:rPr>
          <w:color w:val="2C2C2A"/>
        </w:rPr>
        <w:t>from</w:t>
      </w:r>
      <w:r>
        <w:rPr>
          <w:color w:val="2C2C2A"/>
          <w:spacing w:val="-6"/>
        </w:rPr>
        <w:t xml:space="preserve"> </w:t>
      </w:r>
      <w:r>
        <w:rPr>
          <w:color w:val="2C2C2A"/>
        </w:rPr>
        <w:t>Singapore's</w:t>
      </w:r>
      <w:r>
        <w:rPr>
          <w:color w:val="2C2C2A"/>
          <w:spacing w:val="-6"/>
        </w:rPr>
        <w:t xml:space="preserve"> </w:t>
      </w:r>
      <w:r>
        <w:rPr>
          <w:color w:val="2C2C2A"/>
        </w:rPr>
        <w:t>government-linked</w:t>
      </w:r>
      <w:r>
        <w:rPr>
          <w:color w:val="2C2C2A"/>
          <w:spacing w:val="-7"/>
        </w:rPr>
        <w:t xml:space="preserve"> </w:t>
      </w:r>
      <w:r>
        <w:rPr>
          <w:color w:val="2C2C2A"/>
        </w:rPr>
        <w:t>company</w:t>
      </w:r>
      <w:r>
        <w:rPr>
          <w:color w:val="2C2C2A"/>
          <w:spacing w:val="-12"/>
        </w:rPr>
        <w:t xml:space="preserve"> </w:t>
      </w:r>
      <w:r>
        <w:rPr>
          <w:color w:val="2C2C2A"/>
        </w:rPr>
        <w:t>structure</w:t>
      </w:r>
      <w:r>
        <w:rPr>
          <w:color w:val="2C2C2A"/>
          <w:spacing w:val="-13"/>
        </w:rPr>
        <w:t xml:space="preserve"> </w:t>
      </w:r>
      <w:r>
        <w:rPr>
          <w:color w:val="2C2C2A"/>
        </w:rPr>
        <w:t>for</w:t>
      </w:r>
      <w:r>
        <w:rPr>
          <w:color w:val="2C2C2A"/>
          <w:spacing w:val="-6"/>
        </w:rPr>
        <w:t xml:space="preserve"> </w:t>
      </w:r>
      <w:r>
        <w:rPr>
          <w:color w:val="2C2C2A"/>
        </w:rPr>
        <w:t>infrastructure</w:t>
      </w:r>
      <w:r>
        <w:rPr>
          <w:color w:val="2C2C2A"/>
          <w:spacing w:val="-7"/>
        </w:rPr>
        <w:t xml:space="preserve"> </w:t>
      </w:r>
      <w:r>
        <w:rPr>
          <w:color w:val="2C2C2A"/>
        </w:rPr>
        <w:t>while preserving free market dynamism at the commercial</w:t>
      </w:r>
      <w:r>
        <w:rPr>
          <w:color w:val="2C2C2A"/>
          <w:spacing w:val="-24"/>
        </w:rPr>
        <w:t xml:space="preserve"> </w:t>
      </w:r>
      <w:r>
        <w:rPr>
          <w:color w:val="2C2C2A"/>
        </w:rPr>
        <w:t>level.</w:t>
      </w:r>
    </w:p>
    <w:p w14:paraId="006F3A57" w14:textId="77777777" w:rsidR="006D1AF8" w:rsidRDefault="006D1AF8">
      <w:pPr>
        <w:pStyle w:val="BodyText"/>
        <w:spacing w:before="4"/>
        <w:ind w:left="0"/>
        <w:jc w:val="left"/>
        <w:rPr>
          <w:sz w:val="26"/>
        </w:rPr>
      </w:pPr>
    </w:p>
    <w:p w14:paraId="461DD06E" w14:textId="77777777" w:rsidR="006D1AF8" w:rsidRDefault="00BC207C">
      <w:pPr>
        <w:pStyle w:val="Heading5"/>
      </w:pPr>
      <w:r>
        <w:rPr>
          <w:color w:val="886912"/>
        </w:rPr>
        <w:t xml:space="preserve">Sec. 1402. </w:t>
      </w:r>
      <w:r>
        <w:rPr>
          <w:color w:val="1A1A1A"/>
        </w:rPr>
        <w:t>The Two-Stream Funding Model</w:t>
      </w:r>
    </w:p>
    <w:p w14:paraId="00D1E7FA" w14:textId="77777777" w:rsidR="006D1AF8" w:rsidRDefault="00BC207C">
      <w:pPr>
        <w:pStyle w:val="BodyText"/>
        <w:spacing w:before="124" w:line="285" w:lineRule="auto"/>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14:paraId="0FBD22DD" w14:textId="77777777" w:rsidR="006D1AF8" w:rsidRDefault="00BC207C">
      <w:pPr>
        <w:spacing w:before="182"/>
        <w:ind w:left="240"/>
        <w:rPr>
          <w:b/>
          <w:sz w:val="24"/>
        </w:rPr>
      </w:pPr>
      <w:r>
        <w:rPr>
          <w:b/>
          <w:color w:val="1A1A1A"/>
          <w:sz w:val="24"/>
        </w:rPr>
        <w:t>Stream 1 - ACE Infrastructure Enterprise Revenue</w:t>
      </w:r>
    </w:p>
    <w:p w14:paraId="65EF1EDF" w14:textId="77777777" w:rsidR="006D1AF8" w:rsidRDefault="00BC207C">
      <w:pPr>
        <w:pStyle w:val="BodyText"/>
        <w:spacing w:before="103" w:line="285" w:lineRule="auto"/>
        <w:ind w:left="240" w:right="241"/>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1"/>
        </w:rPr>
        <w:t xml:space="preserve"> </w:t>
      </w:r>
      <w:r>
        <w:rPr>
          <w:color w:val="2C2C2A"/>
        </w:rPr>
        <w:t>the</w:t>
      </w:r>
      <w:r>
        <w:rPr>
          <w:color w:val="2C2C2A"/>
          <w:spacing w:val="-13"/>
        </w:rPr>
        <w:t xml:space="preserve"> </w:t>
      </w:r>
      <w:r>
        <w:rPr>
          <w:color w:val="2C2C2A"/>
        </w:rPr>
        <w:t>strategic</w:t>
      </w:r>
      <w:r>
        <w:rPr>
          <w:color w:val="2C2C2A"/>
          <w:spacing w:val="-12"/>
        </w:rPr>
        <w:t xml:space="preserve"> </w:t>
      </w:r>
      <w:r>
        <w:rPr>
          <w:color w:val="2C2C2A"/>
        </w:rPr>
        <w:t>infrastructure</w:t>
      </w:r>
      <w:r>
        <w:rPr>
          <w:color w:val="2C2C2A"/>
          <w:spacing w:val="-12"/>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2"/>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14:paraId="21804B42" w14:textId="77777777" w:rsidR="006D1AF8" w:rsidRDefault="00BC207C">
      <w:pPr>
        <w:pStyle w:val="ListParagraph"/>
        <w:numPr>
          <w:ilvl w:val="1"/>
          <w:numId w:val="4"/>
        </w:numPr>
        <w:tabs>
          <w:tab w:val="left" w:pos="961"/>
        </w:tabs>
        <w:spacing w:before="98" w:line="285" w:lineRule="auto"/>
        <w:ind w:right="239"/>
      </w:pPr>
      <w:r>
        <w:rPr>
          <w:color w:val="2C2C2A"/>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rPr>
        <w:t xml:space="preserve"> </w:t>
      </w:r>
      <w:r>
        <w:rPr>
          <w:color w:val="2C2C2A"/>
        </w:rPr>
        <w:t>is</w:t>
      </w:r>
      <w:r>
        <w:rPr>
          <w:color w:val="2C2C2A"/>
          <w:spacing w:val="-12"/>
        </w:rPr>
        <w:t xml:space="preserve"> </w:t>
      </w:r>
      <w:r>
        <w:rPr>
          <w:color w:val="2C2C2A"/>
        </w:rPr>
        <w:t>projected</w:t>
      </w:r>
      <w:r>
        <w:rPr>
          <w:color w:val="2C2C2A"/>
          <w:spacing w:val="-17"/>
        </w:rPr>
        <w:t xml:space="preserve"> </w:t>
      </w:r>
      <w:r>
        <w:rPr>
          <w:color w:val="2C2C2A"/>
        </w:rPr>
        <w:t>to</w:t>
      </w:r>
      <w:r>
        <w:rPr>
          <w:color w:val="2C2C2A"/>
          <w:spacing w:val="-16"/>
        </w:rPr>
        <w:t xml:space="preserve"> </w:t>
      </w:r>
      <w:r>
        <w:rPr>
          <w:color w:val="2C2C2A"/>
        </w:rPr>
        <w:t>be</w:t>
      </w:r>
      <w:r>
        <w:rPr>
          <w:color w:val="2C2C2A"/>
          <w:spacing w:val="-10"/>
        </w:rPr>
        <w:t xml:space="preserve"> </w:t>
      </w:r>
      <w:r>
        <w:rPr>
          <w:color w:val="2C2C2A"/>
        </w:rPr>
        <w:t>among</w:t>
      </w:r>
      <w:r>
        <w:rPr>
          <w:color w:val="2C2C2A"/>
          <w:spacing w:val="-16"/>
        </w:rPr>
        <w:t xml:space="preserve"> </w:t>
      </w:r>
      <w:r>
        <w:rPr>
          <w:color w:val="2C2C2A"/>
        </w:rPr>
        <w:t>the</w:t>
      </w:r>
      <w:r>
        <w:rPr>
          <w:color w:val="2C2C2A"/>
          <w:spacing w:val="-16"/>
        </w:rPr>
        <w:t xml:space="preserve"> </w:t>
      </w:r>
      <w:r>
        <w:rPr>
          <w:color w:val="2C2C2A"/>
        </w:rPr>
        <w:t>largest</w:t>
      </w:r>
      <w:r>
        <w:rPr>
          <w:color w:val="2C2C2A"/>
          <w:spacing w:val="-11"/>
        </w:rPr>
        <w:t xml:space="preserve"> </w:t>
      </w:r>
      <w:r>
        <w:rPr>
          <w:color w:val="2C2C2A"/>
        </w:rPr>
        <w:t>single</w:t>
      </w:r>
      <w:r>
        <w:rPr>
          <w:color w:val="2C2C2A"/>
          <w:spacing w:val="-9"/>
        </w:rPr>
        <w:t xml:space="preserve"> </w:t>
      </w:r>
      <w:r>
        <w:rPr>
          <w:color w:val="2C2C2A"/>
        </w:rPr>
        <w:t>contributors</w:t>
      </w:r>
      <w:r>
        <w:rPr>
          <w:color w:val="2C2C2A"/>
          <w:spacing w:val="-17"/>
        </w:rPr>
        <w:t xml:space="preserve"> </w:t>
      </w:r>
      <w:r>
        <w:rPr>
          <w:color w:val="2C2C2A"/>
        </w:rPr>
        <w:t>to</w:t>
      </w:r>
      <w:r>
        <w:rPr>
          <w:color w:val="2C2C2A"/>
          <w:spacing w:val="-18"/>
        </w:rPr>
        <w:t xml:space="preserve"> </w:t>
      </w:r>
      <w:r>
        <w:rPr>
          <w:color w:val="2C2C2A"/>
        </w:rPr>
        <w:t>the</w:t>
      </w:r>
      <w:r>
        <w:rPr>
          <w:color w:val="2C2C2A"/>
          <w:spacing w:val="-16"/>
        </w:rPr>
        <w:t xml:space="preserve"> </w:t>
      </w:r>
      <w:r>
        <w:rPr>
          <w:color w:val="2C2C2A"/>
        </w:rPr>
        <w:t>community</w:t>
      </w:r>
      <w:r>
        <w:rPr>
          <w:color w:val="2C2C2A"/>
          <w:spacing w:val="-15"/>
        </w:rPr>
        <w:t xml:space="preserve"> </w:t>
      </w:r>
      <w:r>
        <w:rPr>
          <w:color w:val="2C2C2A"/>
        </w:rPr>
        <w:t>services budget.</w:t>
      </w:r>
    </w:p>
    <w:p w14:paraId="51D3F6E5" w14:textId="77777777" w:rsidR="006D1AF8" w:rsidRDefault="00BC207C">
      <w:pPr>
        <w:pStyle w:val="ListParagraph"/>
        <w:numPr>
          <w:ilvl w:val="1"/>
          <w:numId w:val="4"/>
        </w:numPr>
        <w:tabs>
          <w:tab w:val="left" w:pos="961"/>
        </w:tabs>
        <w:spacing w:line="285" w:lineRule="auto"/>
        <w:ind w:right="233"/>
      </w:pPr>
      <w:r>
        <w:rPr>
          <w:color w:val="2C2C2A"/>
        </w:rPr>
        <w:t>ACE</w:t>
      </w:r>
      <w:r>
        <w:rPr>
          <w:color w:val="2C2C2A"/>
          <w:spacing w:val="-7"/>
        </w:rPr>
        <w:t xml:space="preserve"> </w:t>
      </w:r>
      <w:r>
        <w:rPr>
          <w:color w:val="2C2C2A"/>
        </w:rPr>
        <w:t>Land</w:t>
      </w:r>
      <w:r>
        <w:rPr>
          <w:color w:val="2C2C2A"/>
          <w:spacing w:val="-6"/>
        </w:rPr>
        <w:t xml:space="preserve"> </w:t>
      </w:r>
      <w:r>
        <w:rPr>
          <w:color w:val="2C2C2A"/>
        </w:rPr>
        <w:t>and</w:t>
      </w:r>
      <w:r>
        <w:rPr>
          <w:color w:val="2C2C2A"/>
          <w:spacing w:val="-6"/>
        </w:rPr>
        <w:t xml:space="preserve"> </w:t>
      </w:r>
      <w:r>
        <w:rPr>
          <w:color w:val="2C2C2A"/>
        </w:rPr>
        <w:t>Property:</w:t>
      </w:r>
      <w:r>
        <w:rPr>
          <w:color w:val="2C2C2A"/>
          <w:spacing w:val="-9"/>
        </w:rPr>
        <w:t xml:space="preserve"> </w:t>
      </w:r>
      <w:r>
        <w:rPr>
          <w:color w:val="2C2C2A"/>
        </w:rPr>
        <w:t>ACE</w:t>
      </w:r>
      <w:r>
        <w:rPr>
          <w:color w:val="2C2C2A"/>
          <w:spacing w:val="-7"/>
        </w:rPr>
        <w:t xml:space="preserve"> </w:t>
      </w:r>
      <w:r>
        <w:rPr>
          <w:color w:val="2C2C2A"/>
        </w:rPr>
        <w:t>holds</w:t>
      </w:r>
      <w:r>
        <w:rPr>
          <w:color w:val="2C2C2A"/>
          <w:spacing w:val="-6"/>
        </w:rPr>
        <w:t xml:space="preserve"> </w:t>
      </w:r>
      <w:r>
        <w:rPr>
          <w:color w:val="2C2C2A"/>
        </w:rPr>
        <w:t>the</w:t>
      </w:r>
      <w:r>
        <w:rPr>
          <w:color w:val="2C2C2A"/>
          <w:spacing w:val="-9"/>
        </w:rPr>
        <w:t xml:space="preserve"> </w:t>
      </w:r>
      <w:r>
        <w:rPr>
          <w:color w:val="2C2C2A"/>
        </w:rPr>
        <w:t>master</w:t>
      </w:r>
      <w:r>
        <w:rPr>
          <w:color w:val="2C2C2A"/>
          <w:spacing w:val="-2"/>
        </w:rPr>
        <w:t xml:space="preserve"> </w:t>
      </w:r>
      <w:r>
        <w:rPr>
          <w:color w:val="2C2C2A"/>
        </w:rPr>
        <w:t>lease</w:t>
      </w:r>
      <w:r>
        <w:rPr>
          <w:color w:val="2C2C2A"/>
          <w:spacing w:val="-7"/>
        </w:rPr>
        <w:t xml:space="preserve"> </w:t>
      </w:r>
      <w:r>
        <w:rPr>
          <w:color w:val="2C2C2A"/>
        </w:rPr>
        <w:t>on</w:t>
      </w:r>
      <w:r>
        <w:rPr>
          <w:color w:val="2C2C2A"/>
          <w:spacing w:val="-6"/>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Territory</w:t>
      </w:r>
      <w:r>
        <w:rPr>
          <w:color w:val="2C2C2A"/>
          <w:spacing w:val="-7"/>
        </w:rPr>
        <w:t xml:space="preserve"> </w:t>
      </w:r>
      <w:r>
        <w:rPr>
          <w:color w:val="2C2C2A"/>
        </w:rPr>
        <w:t>and</w:t>
      </w:r>
      <w:r>
        <w:rPr>
          <w:color w:val="2C2C2A"/>
          <w:spacing w:val="-6"/>
        </w:rPr>
        <w:t xml:space="preserve"> </w:t>
      </w:r>
      <w:r>
        <w:rPr>
          <w:color w:val="2C2C2A"/>
        </w:rPr>
        <w:t>sub-leases residential and commercial parcels to residents and enterprises. Lease revenue, structured to be affordable rather than extractive provides stable, recurring income to the community development</w:t>
      </w:r>
      <w:r>
        <w:rPr>
          <w:color w:val="2C2C2A"/>
          <w:spacing w:val="-7"/>
        </w:rPr>
        <w:t xml:space="preserve"> </w:t>
      </w:r>
      <w:r>
        <w:rPr>
          <w:color w:val="2C2C2A"/>
        </w:rPr>
        <w:t>fund.</w:t>
      </w:r>
    </w:p>
    <w:p w14:paraId="4BB399D0" w14:textId="77777777" w:rsidR="006D1AF8" w:rsidRDefault="00BC207C">
      <w:pPr>
        <w:pStyle w:val="ListParagraph"/>
        <w:numPr>
          <w:ilvl w:val="1"/>
          <w:numId w:val="4"/>
        </w:numPr>
        <w:tabs>
          <w:tab w:val="left" w:pos="961"/>
        </w:tabs>
        <w:spacing w:before="56" w:line="285" w:lineRule="auto"/>
        <w:ind w:right="252"/>
      </w:pPr>
      <w:r>
        <w:rPr>
          <w:color w:val="2C2C2A"/>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rPr>
        <w:t xml:space="preserve"> </w:t>
      </w:r>
      <w:r>
        <w:rPr>
          <w:color w:val="2C2C2A"/>
        </w:rPr>
        <w:t>community.</w:t>
      </w:r>
    </w:p>
    <w:p w14:paraId="4420AC9C"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348AB3AA" w14:textId="77777777" w:rsidR="006D1AF8" w:rsidRDefault="006D1AF8">
      <w:pPr>
        <w:pStyle w:val="BodyText"/>
        <w:ind w:left="0"/>
        <w:jc w:val="left"/>
        <w:rPr>
          <w:sz w:val="23"/>
        </w:rPr>
      </w:pPr>
    </w:p>
    <w:p w14:paraId="481B562D" w14:textId="77777777" w:rsidR="006D1AF8" w:rsidRDefault="00BC207C">
      <w:pPr>
        <w:pStyle w:val="ListParagraph"/>
        <w:numPr>
          <w:ilvl w:val="1"/>
          <w:numId w:val="4"/>
        </w:numPr>
        <w:tabs>
          <w:tab w:val="left" w:pos="961"/>
        </w:tabs>
        <w:spacing w:before="93" w:line="285" w:lineRule="auto"/>
        <w:ind w:right="246"/>
      </w:pPr>
      <w:r>
        <w:rPr>
          <w:color w:val="2C2C2A"/>
        </w:rPr>
        <w:t>ACE Water and Waste Systems: Community-owned water purification, distribution, and waste management systems charge cost-recovery rates to residents. Surplus above operating cost is transferred to the community services</w:t>
      </w:r>
      <w:r>
        <w:rPr>
          <w:color w:val="2C2C2A"/>
          <w:spacing w:val="-33"/>
        </w:rPr>
        <w:t xml:space="preserve"> </w:t>
      </w:r>
      <w:r>
        <w:rPr>
          <w:color w:val="2C2C2A"/>
        </w:rPr>
        <w:t>reserve.</w:t>
      </w:r>
    </w:p>
    <w:p w14:paraId="5BC5D8E2" w14:textId="77777777" w:rsidR="006D1AF8" w:rsidRDefault="00BC207C">
      <w:pPr>
        <w:pStyle w:val="ListParagraph"/>
        <w:numPr>
          <w:ilvl w:val="1"/>
          <w:numId w:val="4"/>
        </w:numPr>
        <w:tabs>
          <w:tab w:val="left" w:pos="961"/>
        </w:tabs>
        <w:spacing w:before="163" w:line="285" w:lineRule="auto"/>
        <w:ind w:right="253"/>
      </w:pPr>
      <w:r>
        <w:rPr>
          <w:color w:val="2C2C2A"/>
        </w:rPr>
        <w:t xml:space="preserve">ACE Agricultural Enterprise: The ACE cooperative farm produces food for internal consumption and regional commercial </w:t>
      </w:r>
      <w:proofErr w:type="gramStart"/>
      <w:r>
        <w:rPr>
          <w:color w:val="2C2C2A"/>
        </w:rPr>
        <w:t>sale</w:t>
      </w:r>
      <w:proofErr w:type="gramEnd"/>
      <w:r>
        <w:rPr>
          <w:color w:val="2C2C2A"/>
        </w:rPr>
        <w:t>. Surplus agricultural revenue funds the food sovereignty and community nutrition</w:t>
      </w:r>
      <w:r>
        <w:rPr>
          <w:color w:val="2C2C2A"/>
          <w:spacing w:val="-8"/>
        </w:rPr>
        <w:t xml:space="preserve"> </w:t>
      </w:r>
      <w:r>
        <w:rPr>
          <w:color w:val="2C2C2A"/>
        </w:rPr>
        <w:t>programs.</w:t>
      </w:r>
    </w:p>
    <w:p w14:paraId="501E3C74" w14:textId="77777777" w:rsidR="006D1AF8" w:rsidRDefault="00BC207C">
      <w:pPr>
        <w:pStyle w:val="Heading4"/>
        <w:spacing w:before="177"/>
      </w:pPr>
      <w:r>
        <w:rPr>
          <w:color w:val="1A1A1A"/>
        </w:rPr>
        <w:t>Stream 2 - Community Services Contribution</w:t>
      </w:r>
    </w:p>
    <w:p w14:paraId="33020CA0" w14:textId="77777777" w:rsidR="006D1AF8" w:rsidRDefault="00BC207C">
      <w:pPr>
        <w:pStyle w:val="BodyText"/>
        <w:spacing w:before="106" w:line="285" w:lineRule="auto"/>
        <w:ind w:left="240" w:right="238"/>
      </w:pPr>
      <w:r>
        <w:rPr>
          <w:color w:val="2C2C2A"/>
        </w:rPr>
        <w:t>Every</w:t>
      </w:r>
      <w:r>
        <w:rPr>
          <w:color w:val="2C2C2A"/>
          <w:spacing w:val="-5"/>
        </w:rPr>
        <w:t xml:space="preserve"> </w:t>
      </w:r>
      <w:r>
        <w:rPr>
          <w:color w:val="2C2C2A"/>
        </w:rPr>
        <w:t>private</w:t>
      </w:r>
      <w:r>
        <w:rPr>
          <w:color w:val="2C2C2A"/>
          <w:spacing w:val="-10"/>
        </w:rPr>
        <w:t xml:space="preserve"> </w:t>
      </w:r>
      <w:r>
        <w:rPr>
          <w:color w:val="2C2C2A"/>
        </w:rPr>
        <w:t>enterprise</w:t>
      </w:r>
      <w:r>
        <w:rPr>
          <w:color w:val="2C2C2A"/>
          <w:spacing w:val="-18"/>
        </w:rPr>
        <w:t xml:space="preserve"> </w:t>
      </w:r>
      <w:r>
        <w:rPr>
          <w:color w:val="2C2C2A"/>
        </w:rPr>
        <w:t>and</w:t>
      </w:r>
      <w:r>
        <w:rPr>
          <w:color w:val="2C2C2A"/>
          <w:spacing w:val="-8"/>
        </w:rPr>
        <w:t xml:space="preserve"> </w:t>
      </w:r>
      <w:r>
        <w:rPr>
          <w:color w:val="2C2C2A"/>
        </w:rPr>
        <w:t>individual</w:t>
      </w:r>
      <w:r>
        <w:rPr>
          <w:color w:val="2C2C2A"/>
          <w:spacing w:val="-12"/>
        </w:rPr>
        <w:t xml:space="preserve"> </w:t>
      </w:r>
      <w:r>
        <w:rPr>
          <w:color w:val="2C2C2A"/>
        </w:rPr>
        <w:t>resident</w:t>
      </w:r>
      <w:r>
        <w:rPr>
          <w:color w:val="2C2C2A"/>
          <w:spacing w:val="-5"/>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7"/>
        </w:rPr>
        <w:t xml:space="preserve"> </w:t>
      </w:r>
      <w:r>
        <w:rPr>
          <w:color w:val="2C2C2A"/>
        </w:rPr>
        <w:t>shall pay a Community Services Contribution (CSC), a structured fee assessed on commercial revenue 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4"/>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4"/>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5"/>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 xml:space="preserve">Community Services Fund. The </w:t>
      </w:r>
      <w:r>
        <w:rPr>
          <w:color w:val="2C2C2A"/>
          <w:spacing w:val="-4"/>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3"/>
        </w:rPr>
        <w:t xml:space="preserve"> </w:t>
      </w:r>
      <w:r>
        <w:rPr>
          <w:color w:val="2C2C2A"/>
        </w:rPr>
        <w:t>The</w:t>
      </w:r>
      <w:r>
        <w:rPr>
          <w:color w:val="2C2C2A"/>
          <w:spacing w:val="-15"/>
        </w:rPr>
        <w:t xml:space="preserve"> </w:t>
      </w:r>
      <w:r>
        <w:rPr>
          <w:color w:val="2C2C2A"/>
        </w:rPr>
        <w:t>CSC</w:t>
      </w:r>
      <w:r>
        <w:rPr>
          <w:color w:val="2C2C2A"/>
          <w:spacing w:val="-2"/>
        </w:rPr>
        <w:t xml:space="preserve"> </w:t>
      </w:r>
      <w:r>
        <w:rPr>
          <w:color w:val="2C2C2A"/>
        </w:rPr>
        <w:t>rate</w:t>
      </w:r>
      <w:r>
        <w:rPr>
          <w:color w:val="2C2C2A"/>
          <w:spacing w:val="-12"/>
        </w:rPr>
        <w:t xml:space="preserve"> </w:t>
      </w:r>
      <w:r>
        <w:rPr>
          <w:color w:val="2C2C2A"/>
        </w:rPr>
        <w:t>shall</w:t>
      </w:r>
      <w:r>
        <w:rPr>
          <w:color w:val="2C2C2A"/>
          <w:spacing w:val="-5"/>
        </w:rPr>
        <w:t xml:space="preserve"> </w:t>
      </w:r>
      <w:r>
        <w:rPr>
          <w:color w:val="2C2C2A"/>
        </w:rPr>
        <w:t>be</w:t>
      </w:r>
      <w:r>
        <w:rPr>
          <w:color w:val="2C2C2A"/>
          <w:spacing w:val="-5"/>
        </w:rPr>
        <w:t xml:space="preserve"> </w:t>
      </w:r>
      <w:r>
        <w:rPr>
          <w:color w:val="2C2C2A"/>
        </w:rPr>
        <w:t>set</w:t>
      </w:r>
      <w:r>
        <w:rPr>
          <w:color w:val="2C2C2A"/>
          <w:spacing w:val="-3"/>
        </w:rPr>
        <w:t xml:space="preserve"> </w:t>
      </w:r>
      <w:r>
        <w:rPr>
          <w:color w:val="2C2C2A"/>
        </w:rPr>
        <w:t>by</w:t>
      </w:r>
      <w:r>
        <w:rPr>
          <w:color w:val="2C2C2A"/>
          <w:spacing w:val="-14"/>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5"/>
        </w:rPr>
        <w:t xml:space="preserve"> </w:t>
      </w:r>
      <w:r>
        <w:rPr>
          <w:color w:val="2C2C2A"/>
        </w:rPr>
        <w:t>reviewed</w:t>
      </w:r>
      <w:r>
        <w:rPr>
          <w:color w:val="2C2C2A"/>
          <w:spacing w:val="-5"/>
        </w:rPr>
        <w:t xml:space="preserve"> </w:t>
      </w:r>
      <w:r>
        <w:rPr>
          <w:color w:val="2C2C2A"/>
        </w:rPr>
        <w:t>annually, with a founding rate not to exceed eight percent (8%) of net commercial revenue for enterprises and</w:t>
      </w:r>
      <w:r>
        <w:rPr>
          <w:color w:val="2C2C2A"/>
          <w:spacing w:val="-15"/>
        </w:rPr>
        <w:t xml:space="preserve"> </w:t>
      </w:r>
      <w:r>
        <w:rPr>
          <w:color w:val="2C2C2A"/>
        </w:rPr>
        <w:t>five</w:t>
      </w:r>
      <w:r>
        <w:rPr>
          <w:color w:val="2C2C2A"/>
          <w:spacing w:val="-17"/>
        </w:rPr>
        <w:t xml:space="preserve"> </w:t>
      </w:r>
      <w:r>
        <w:rPr>
          <w:color w:val="2C2C2A"/>
        </w:rPr>
        <w:t>percent</w:t>
      </w:r>
      <w:r>
        <w:rPr>
          <w:color w:val="2C2C2A"/>
          <w:spacing w:val="-15"/>
        </w:rPr>
        <w:t xml:space="preserve"> </w:t>
      </w:r>
      <w:r>
        <w:rPr>
          <w:color w:val="2C2C2A"/>
        </w:rPr>
        <w:t>(5%)</w:t>
      </w:r>
      <w:r>
        <w:rPr>
          <w:color w:val="2C2C2A"/>
          <w:spacing w:val="-5"/>
        </w:rPr>
        <w:t xml:space="preserve"> </w:t>
      </w:r>
      <w:r>
        <w:rPr>
          <w:color w:val="2C2C2A"/>
        </w:rPr>
        <w:t>of</w:t>
      </w:r>
      <w:r>
        <w:rPr>
          <w:color w:val="2C2C2A"/>
          <w:spacing w:val="-8"/>
        </w:rPr>
        <w:t xml:space="preserve"> </w:t>
      </w:r>
      <w:r>
        <w:rPr>
          <w:color w:val="2C2C2A"/>
        </w:rPr>
        <w:t>earned</w:t>
      </w:r>
      <w:r>
        <w:rPr>
          <w:color w:val="2C2C2A"/>
          <w:spacing w:val="-5"/>
        </w:rPr>
        <w:t xml:space="preserve"> </w:t>
      </w:r>
      <w:r>
        <w:rPr>
          <w:color w:val="2C2C2A"/>
        </w:rPr>
        <w:t>income</w:t>
      </w:r>
      <w:r>
        <w:rPr>
          <w:color w:val="2C2C2A"/>
          <w:spacing w:val="-10"/>
        </w:rPr>
        <w:t xml:space="preserve"> </w:t>
      </w:r>
      <w:r>
        <w:rPr>
          <w:color w:val="2C2C2A"/>
        </w:rPr>
        <w:t>for</w:t>
      </w:r>
      <w:r>
        <w:rPr>
          <w:color w:val="2C2C2A"/>
          <w:spacing w:val="-9"/>
        </w:rPr>
        <w:t xml:space="preserve"> </w:t>
      </w:r>
      <w:r>
        <w:rPr>
          <w:color w:val="2C2C2A"/>
        </w:rPr>
        <w:t>individuals</w:t>
      </w:r>
      <w:r>
        <w:rPr>
          <w:color w:val="2C2C2A"/>
          <w:spacing w:val="-5"/>
        </w:rPr>
        <w:t xml:space="preserve"> </w:t>
      </w:r>
      <w:r>
        <w:rPr>
          <w:color w:val="2C2C2A"/>
        </w:rPr>
        <w:t>above</w:t>
      </w:r>
      <w:r>
        <w:rPr>
          <w:color w:val="2C2C2A"/>
          <w:spacing w:val="-10"/>
        </w:rPr>
        <w:t xml:space="preserve"> </w:t>
      </w:r>
      <w:r>
        <w:rPr>
          <w:color w:val="2C2C2A"/>
        </w:rPr>
        <w:t>the</w:t>
      </w:r>
      <w:r>
        <w:rPr>
          <w:color w:val="2C2C2A"/>
          <w:spacing w:val="-5"/>
        </w:rPr>
        <w:t xml:space="preserve"> </w:t>
      </w:r>
      <w:r>
        <w:rPr>
          <w:color w:val="2C2C2A"/>
        </w:rPr>
        <w:t>ACE</w:t>
      </w:r>
      <w:r>
        <w:rPr>
          <w:color w:val="2C2C2A"/>
          <w:spacing w:val="-10"/>
        </w:rPr>
        <w:t xml:space="preserve"> </w:t>
      </w:r>
      <w:r>
        <w:rPr>
          <w:color w:val="2C2C2A"/>
        </w:rPr>
        <w:t>median</w:t>
      </w:r>
      <w:r>
        <w:rPr>
          <w:color w:val="2C2C2A"/>
          <w:spacing w:val="-5"/>
        </w:rPr>
        <w:t xml:space="preserve"> </w:t>
      </w:r>
      <w:r>
        <w:rPr>
          <w:color w:val="2C2C2A"/>
        </w:rPr>
        <w:t>income</w:t>
      </w:r>
      <w:r>
        <w:rPr>
          <w:color w:val="2C2C2A"/>
          <w:spacing w:val="-21"/>
        </w:rPr>
        <w:t xml:space="preserve"> </w:t>
      </w:r>
      <w:r>
        <w:rPr>
          <w:color w:val="2C2C2A"/>
        </w:rPr>
        <w:t>threshold.</w:t>
      </w:r>
    </w:p>
    <w:p w14:paraId="70AB31D6" w14:textId="77777777" w:rsidR="006D1AF8" w:rsidRDefault="00BC207C">
      <w:pPr>
        <w:pStyle w:val="BodyText"/>
        <w:spacing w:before="93" w:line="285" w:lineRule="auto"/>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14:paraId="72A3C52B" w14:textId="77777777" w:rsidR="006D1AF8" w:rsidRDefault="00BC207C">
      <w:pPr>
        <w:spacing w:before="209" w:line="316" w:lineRule="auto"/>
        <w:ind w:left="240" w:right="276"/>
        <w:jc w:val="both"/>
        <w:rPr>
          <w:b/>
          <w:sz w:val="20"/>
        </w:rPr>
      </w:pPr>
      <w:r>
        <w:rPr>
          <w:b/>
          <w:color w:val="886912"/>
          <w:sz w:val="20"/>
        </w:rPr>
        <w:t>THE ACE ECONOMIC GOAL: EVERY DOLLAR THAT ENTERS ACE TERRITORY CIRCULATES WITHIN IT AT LEAST THREE TIMES BEFORE LEAVING.</w:t>
      </w:r>
    </w:p>
    <w:p w14:paraId="0FCFE827" w14:textId="77777777" w:rsidR="006D1AF8" w:rsidRDefault="006D1AF8">
      <w:pPr>
        <w:pStyle w:val="BodyText"/>
        <w:spacing w:before="1"/>
        <w:ind w:left="0"/>
        <w:jc w:val="left"/>
        <w:rPr>
          <w:b/>
          <w:sz w:val="24"/>
        </w:rPr>
      </w:pPr>
    </w:p>
    <w:p w14:paraId="3609D871" w14:textId="77777777" w:rsidR="006D1AF8" w:rsidRDefault="00BC207C">
      <w:pPr>
        <w:pStyle w:val="Heading5"/>
      </w:pPr>
      <w:r>
        <w:rPr>
          <w:color w:val="886912"/>
        </w:rPr>
        <w:t xml:space="preserve">Sec. 1403. </w:t>
      </w:r>
      <w:r>
        <w:rPr>
          <w:color w:val="1A1A1A"/>
        </w:rPr>
        <w:t>ACE Infrastructure Ownership - The Strategic Layer</w:t>
      </w:r>
    </w:p>
    <w:p w14:paraId="32C12A56" w14:textId="77777777" w:rsidR="006D1AF8" w:rsidRDefault="00BC207C">
      <w:pPr>
        <w:pStyle w:val="BodyText"/>
        <w:spacing w:before="128" w:line="285" w:lineRule="auto"/>
        <w:ind w:left="240" w:right="262"/>
      </w:pPr>
      <w:r>
        <w:rPr>
          <w:color w:val="2C2C2A"/>
        </w:rPr>
        <w:t>ACE shall own, in perpetuity and in the name of the community, the following categories of infrastructure within every ACE community:</w:t>
      </w:r>
    </w:p>
    <w:p w14:paraId="3782036E" w14:textId="77777777" w:rsidR="006D1AF8" w:rsidRDefault="00BC207C">
      <w:pPr>
        <w:pStyle w:val="ListParagraph"/>
        <w:numPr>
          <w:ilvl w:val="0"/>
          <w:numId w:val="7"/>
        </w:numPr>
        <w:tabs>
          <w:tab w:val="left" w:pos="961"/>
        </w:tabs>
        <w:spacing w:before="94" w:line="285" w:lineRule="auto"/>
        <w:ind w:right="242"/>
        <w:jc w:val="both"/>
      </w:pPr>
      <w:r>
        <w:rPr>
          <w:color w:val="2C2C2A"/>
        </w:rPr>
        <w:t>Land: All ACE Territory is held under the master tribal land lease and is never sold to external parties. Residential and commercial parcels are sub-leased to residents and enterprises on long-term</w:t>
      </w:r>
      <w:r>
        <w:rPr>
          <w:color w:val="2C2C2A"/>
          <w:spacing w:val="-15"/>
        </w:rPr>
        <w:t xml:space="preserve"> </w:t>
      </w:r>
      <w:r>
        <w:rPr>
          <w:color w:val="2C2C2A"/>
        </w:rPr>
        <w:t>terms.</w:t>
      </w:r>
    </w:p>
    <w:p w14:paraId="11CA52CE" w14:textId="77777777" w:rsidR="006D1AF8" w:rsidRDefault="00BC207C">
      <w:pPr>
        <w:pStyle w:val="ListParagraph"/>
        <w:numPr>
          <w:ilvl w:val="0"/>
          <w:numId w:val="7"/>
        </w:numPr>
        <w:tabs>
          <w:tab w:val="left" w:pos="961"/>
        </w:tabs>
        <w:spacing w:line="285" w:lineRule="auto"/>
        <w:ind w:right="257"/>
        <w:jc w:val="both"/>
      </w:pPr>
      <w:r>
        <w:rPr>
          <w:color w:val="2C2C2A"/>
        </w:rPr>
        <w:t>Energy generation and distribution systems: All solar arrays, wind generation, battery storage, and distribution infrastructure within ACE</w:t>
      </w:r>
      <w:r>
        <w:rPr>
          <w:color w:val="2C2C2A"/>
          <w:spacing w:val="-17"/>
        </w:rPr>
        <w:t xml:space="preserve"> </w:t>
      </w:r>
      <w:r>
        <w:rPr>
          <w:color w:val="2C2C2A"/>
        </w:rPr>
        <w:t>Territory.</w:t>
      </w:r>
    </w:p>
    <w:p w14:paraId="19D75306" w14:textId="77777777" w:rsidR="006D1AF8" w:rsidRDefault="00BC207C">
      <w:pPr>
        <w:pStyle w:val="ListParagraph"/>
        <w:numPr>
          <w:ilvl w:val="0"/>
          <w:numId w:val="7"/>
        </w:numPr>
        <w:tabs>
          <w:tab w:val="left" w:pos="961"/>
        </w:tabs>
        <w:spacing w:before="58" w:line="288" w:lineRule="auto"/>
        <w:ind w:right="261"/>
        <w:jc w:val="both"/>
      </w:pPr>
      <w:r>
        <w:rPr>
          <w:color w:val="2C2C2A"/>
        </w:rPr>
        <w:t>Water systems: All wells, purification facilities, storage, distribution pipes, and waste management infrastructure.</w:t>
      </w:r>
    </w:p>
    <w:p w14:paraId="7498CAC5" w14:textId="77777777" w:rsidR="006D1AF8" w:rsidRDefault="00BC207C">
      <w:pPr>
        <w:pStyle w:val="ListParagraph"/>
        <w:numPr>
          <w:ilvl w:val="0"/>
          <w:numId w:val="7"/>
        </w:numPr>
        <w:tabs>
          <w:tab w:val="left" w:pos="961"/>
        </w:tabs>
        <w:spacing w:before="58" w:line="285" w:lineRule="auto"/>
        <w:ind w:right="256"/>
        <w:jc w:val="both"/>
      </w:pPr>
      <w:r>
        <w:rPr>
          <w:color w:val="2C2C2A"/>
        </w:rPr>
        <w:t>Communications: All fiber optic cable, wireless towers, and communications switching infrastructure within ACE</w:t>
      </w:r>
      <w:r>
        <w:rPr>
          <w:color w:val="2C2C2A"/>
          <w:spacing w:val="-3"/>
        </w:rPr>
        <w:t xml:space="preserve"> </w:t>
      </w:r>
      <w:r>
        <w:rPr>
          <w:color w:val="2C2C2A"/>
        </w:rPr>
        <w:t>Territory.</w:t>
      </w:r>
    </w:p>
    <w:p w14:paraId="24A7CD3F" w14:textId="77777777" w:rsidR="006D1AF8" w:rsidRDefault="00BC207C">
      <w:pPr>
        <w:pStyle w:val="ListParagraph"/>
        <w:numPr>
          <w:ilvl w:val="0"/>
          <w:numId w:val="7"/>
        </w:numPr>
        <w:tabs>
          <w:tab w:val="left" w:pos="961"/>
        </w:tabs>
        <w:spacing w:before="58" w:line="285" w:lineRule="auto"/>
        <w:ind w:right="259"/>
        <w:jc w:val="both"/>
      </w:pPr>
      <w:r>
        <w:rPr>
          <w:color w:val="2C2C2A"/>
        </w:rPr>
        <w:t>Agricultural land and cooperative farm infrastructure: All farm equipment, irrigation systems, processing facilities, and seed bank</w:t>
      </w:r>
      <w:r>
        <w:rPr>
          <w:color w:val="2C2C2A"/>
          <w:spacing w:val="-19"/>
        </w:rPr>
        <w:t xml:space="preserve"> </w:t>
      </w:r>
      <w:r>
        <w:rPr>
          <w:color w:val="2C2C2A"/>
        </w:rPr>
        <w:t>infrastructure.</w:t>
      </w:r>
    </w:p>
    <w:p w14:paraId="5479B018" w14:textId="77777777" w:rsidR="006D1AF8" w:rsidRDefault="00BC207C">
      <w:pPr>
        <w:pStyle w:val="ListParagraph"/>
        <w:numPr>
          <w:ilvl w:val="0"/>
          <w:numId w:val="7"/>
        </w:numPr>
        <w:tabs>
          <w:tab w:val="left" w:pos="961"/>
        </w:tabs>
        <w:spacing w:before="56" w:line="285" w:lineRule="auto"/>
        <w:ind w:right="257"/>
        <w:jc w:val="both"/>
      </w:pPr>
      <w:r>
        <w:rPr>
          <w:color w:val="2C2C2A"/>
        </w:rPr>
        <w:t>Transportation infrastructure: All internal roads, transit systems, and logistics facilities within ACE</w:t>
      </w:r>
      <w:r>
        <w:rPr>
          <w:color w:val="2C2C2A"/>
          <w:spacing w:val="-1"/>
        </w:rPr>
        <w:t xml:space="preserve"> </w:t>
      </w:r>
      <w:r>
        <w:rPr>
          <w:color w:val="2C2C2A"/>
        </w:rPr>
        <w:t>Territory.</w:t>
      </w:r>
    </w:p>
    <w:p w14:paraId="5B656A20"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5CA52C8F" w14:textId="77777777" w:rsidR="006D1AF8" w:rsidRDefault="006D1AF8">
      <w:pPr>
        <w:pStyle w:val="BodyText"/>
        <w:spacing w:before="9"/>
        <w:ind w:left="0"/>
        <w:jc w:val="left"/>
      </w:pPr>
    </w:p>
    <w:p w14:paraId="47AB491C" w14:textId="77777777" w:rsidR="006D1AF8" w:rsidRDefault="00BC207C">
      <w:pPr>
        <w:pStyle w:val="BodyText"/>
        <w:spacing w:before="93" w:line="285" w:lineRule="auto"/>
        <w:ind w:left="240" w:right="236"/>
      </w:pPr>
      <w:r>
        <w:rPr>
          <w:color w:val="2C2C2A"/>
        </w:rPr>
        <w:t>No</w:t>
      </w:r>
      <w:r>
        <w:rPr>
          <w:color w:val="2C2C2A"/>
          <w:spacing w:val="-5"/>
        </w:rPr>
        <w:t xml:space="preserve"> </w:t>
      </w:r>
      <w:r>
        <w:rPr>
          <w:color w:val="2C2C2A"/>
        </w:rPr>
        <w:t>infrastructure</w:t>
      </w:r>
      <w:r>
        <w:rPr>
          <w:color w:val="2C2C2A"/>
          <w:spacing w:val="-8"/>
        </w:rPr>
        <w:t xml:space="preserve"> </w:t>
      </w:r>
      <w:r>
        <w:rPr>
          <w:color w:val="2C2C2A"/>
        </w:rPr>
        <w:t>asset</w:t>
      </w:r>
      <w:r>
        <w:rPr>
          <w:color w:val="2C2C2A"/>
          <w:spacing w:val="-4"/>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4"/>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xml:space="preserve"> </w:t>
      </w:r>
      <w:r>
        <w:rPr>
          <w:color w:val="2C2C2A"/>
        </w:rPr>
        <w:t>monetized.</w:t>
      </w:r>
    </w:p>
    <w:p w14:paraId="112084E0" w14:textId="77777777" w:rsidR="006D1AF8" w:rsidRDefault="006D1AF8">
      <w:pPr>
        <w:pStyle w:val="BodyText"/>
        <w:spacing w:before="2"/>
        <w:ind w:left="0"/>
        <w:jc w:val="left"/>
        <w:rPr>
          <w:sz w:val="26"/>
        </w:rPr>
      </w:pPr>
    </w:p>
    <w:p w14:paraId="279646B7" w14:textId="77777777" w:rsidR="006D1AF8" w:rsidRDefault="00BC207C">
      <w:pPr>
        <w:pStyle w:val="Heading5"/>
      </w:pPr>
      <w:r>
        <w:rPr>
          <w:color w:val="886912"/>
        </w:rPr>
        <w:t xml:space="preserve">Sec. 1404. </w:t>
      </w:r>
      <w:r>
        <w:rPr>
          <w:color w:val="1A1A1A"/>
        </w:rPr>
        <w:t>Commercial Economy - Free Enterprise Within ACE Territory</w:t>
      </w:r>
    </w:p>
    <w:p w14:paraId="4B239CF1" w14:textId="77777777" w:rsidR="006D1AF8" w:rsidRDefault="00BC207C">
      <w:pPr>
        <w:pStyle w:val="BodyText"/>
        <w:spacing w:before="124" w:line="285" w:lineRule="auto"/>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xml:space="preserve"> </w:t>
      </w:r>
      <w:r>
        <w:rPr>
          <w:color w:val="2C2C2A"/>
        </w:rPr>
        <w:t>within</w:t>
      </w:r>
      <w:r>
        <w:rPr>
          <w:color w:val="2C2C2A"/>
          <w:spacing w:val="-24"/>
        </w:rPr>
        <w:t xml:space="preserve"> </w:t>
      </w:r>
      <w:r>
        <w:rPr>
          <w:color w:val="2C2C2A"/>
        </w:rPr>
        <w:t>ACE</w:t>
      </w:r>
      <w:r>
        <w:rPr>
          <w:color w:val="2C2C2A"/>
          <w:spacing w:val="-27"/>
        </w:rPr>
        <w:t xml:space="preserve"> </w:t>
      </w:r>
      <w:r>
        <w:rPr>
          <w:color w:val="2C2C2A"/>
        </w:rPr>
        <w:t>Territory</w:t>
      </w:r>
      <w:r>
        <w:rPr>
          <w:color w:val="2C2C2A"/>
          <w:spacing w:val="-21"/>
        </w:rPr>
        <w:t xml:space="preserve"> </w:t>
      </w:r>
      <w:r>
        <w:rPr>
          <w:color w:val="2C2C2A"/>
        </w:rPr>
        <w:t>under</w:t>
      </w:r>
      <w:r>
        <w:rPr>
          <w:color w:val="2C2C2A"/>
          <w:spacing w:val="-22"/>
        </w:rPr>
        <w:t xml:space="preserve"> </w:t>
      </w:r>
      <w:r>
        <w:rPr>
          <w:color w:val="2C2C2A"/>
        </w:rPr>
        <w:t>an</w:t>
      </w:r>
      <w:r>
        <w:rPr>
          <w:color w:val="2C2C2A"/>
          <w:spacing w:val="-27"/>
        </w:rPr>
        <w:t xml:space="preserve"> </w:t>
      </w:r>
      <w:r>
        <w:rPr>
          <w:color w:val="2C2C2A"/>
        </w:rPr>
        <w:t>ACE</w:t>
      </w:r>
      <w:r>
        <w:rPr>
          <w:color w:val="2C2C2A"/>
          <w:spacing w:val="-27"/>
        </w:rPr>
        <w:t xml:space="preserve"> </w:t>
      </w:r>
      <w:r>
        <w:rPr>
          <w:color w:val="2C2C2A"/>
        </w:rPr>
        <w:t>Commercial</w:t>
      </w:r>
      <w:r>
        <w:rPr>
          <w:color w:val="2C2C2A"/>
          <w:spacing w:val="-25"/>
        </w:rPr>
        <w:t xml:space="preserve"> </w:t>
      </w:r>
      <w:r>
        <w:rPr>
          <w:color w:val="2C2C2A"/>
        </w:rPr>
        <w:t>License,</w:t>
      </w:r>
      <w:r>
        <w:rPr>
          <w:color w:val="2C2C2A"/>
          <w:spacing w:val="-21"/>
        </w:rPr>
        <w:t xml:space="preserve"> </w:t>
      </w:r>
      <w:r>
        <w:rPr>
          <w:color w:val="2C2C2A"/>
        </w:rPr>
        <w:t>subject</w:t>
      </w:r>
      <w:r>
        <w:rPr>
          <w:color w:val="2C2C2A"/>
          <w:spacing w:val="-28"/>
        </w:rPr>
        <w:t xml:space="preserve"> </w:t>
      </w:r>
      <w:r>
        <w:rPr>
          <w:color w:val="2C2C2A"/>
        </w:rPr>
        <w:t>to</w:t>
      </w:r>
      <w:r>
        <w:rPr>
          <w:color w:val="2C2C2A"/>
          <w:spacing w:val="-29"/>
        </w:rPr>
        <w:t xml:space="preserve"> </w:t>
      </w:r>
      <w:r>
        <w:rPr>
          <w:color w:val="2C2C2A"/>
        </w:rPr>
        <w:t>the</w:t>
      </w:r>
      <w:r>
        <w:rPr>
          <w:color w:val="2C2C2A"/>
          <w:spacing w:val="-24"/>
        </w:rPr>
        <w:t xml:space="preserve"> </w:t>
      </w:r>
      <w:r>
        <w:rPr>
          <w:color w:val="2C2C2A"/>
        </w:rPr>
        <w:t>following</w:t>
      </w:r>
      <w:r>
        <w:rPr>
          <w:color w:val="2C2C2A"/>
          <w:spacing w:val="-24"/>
        </w:rPr>
        <w:t xml:space="preserve"> </w:t>
      </w:r>
      <w:r>
        <w:rPr>
          <w:color w:val="2C2C2A"/>
        </w:rPr>
        <w:t>framework:</w:t>
      </w:r>
    </w:p>
    <w:p w14:paraId="3048A7D0" w14:textId="77777777" w:rsidR="006D1AF8" w:rsidRDefault="00BC207C">
      <w:pPr>
        <w:pStyle w:val="Heading4"/>
        <w:spacing w:before="146"/>
      </w:pPr>
      <w:r>
        <w:rPr>
          <w:color w:val="1A1A1A"/>
        </w:rPr>
        <w:t>ACE Commercial Licensing</w:t>
      </w:r>
    </w:p>
    <w:p w14:paraId="6E5A9D5E" w14:textId="77777777" w:rsidR="006D1AF8" w:rsidRDefault="00BC207C">
      <w:pPr>
        <w:pStyle w:val="ListParagraph"/>
        <w:numPr>
          <w:ilvl w:val="1"/>
          <w:numId w:val="4"/>
        </w:numPr>
        <w:tabs>
          <w:tab w:val="left" w:pos="961"/>
        </w:tabs>
        <w:spacing w:before="103" w:line="285" w:lineRule="auto"/>
        <w:ind w:right="241"/>
      </w:pPr>
      <w:r>
        <w:rPr>
          <w:color w:val="2C2C2A"/>
        </w:rPr>
        <w:t xml:space="preserve">Any Black or Native American individual or entity may apply for an </w:t>
      </w:r>
      <w:r>
        <w:rPr>
          <w:color w:val="2C2C2A"/>
          <w:spacing w:val="-3"/>
        </w:rPr>
        <w:t xml:space="preserve">ACE </w:t>
      </w:r>
      <w:r>
        <w:rPr>
          <w:color w:val="2C2C2A"/>
        </w:rPr>
        <w:t>Commercial License to operate a business within ACE Territory. License approval is subject to verification</w:t>
      </w:r>
      <w:r>
        <w:rPr>
          <w:color w:val="2C2C2A"/>
          <w:spacing w:val="-10"/>
        </w:rPr>
        <w:t xml:space="preserve"> </w:t>
      </w:r>
      <w:r>
        <w:rPr>
          <w:color w:val="2C2C2A"/>
        </w:rPr>
        <w:t>of</w:t>
      </w:r>
      <w:r>
        <w:rPr>
          <w:color w:val="2C2C2A"/>
          <w:spacing w:val="-6"/>
        </w:rPr>
        <w:t xml:space="preserve"> </w:t>
      </w:r>
      <w:r>
        <w:rPr>
          <w:color w:val="2C2C2A"/>
        </w:rPr>
        <w:t>ownership,</w:t>
      </w:r>
      <w:r>
        <w:rPr>
          <w:color w:val="2C2C2A"/>
          <w:spacing w:val="-11"/>
        </w:rPr>
        <w:t xml:space="preserve"> </w:t>
      </w:r>
      <w:r>
        <w:rPr>
          <w:color w:val="2C2C2A"/>
        </w:rPr>
        <w:t>compliance</w:t>
      </w:r>
      <w:r>
        <w:rPr>
          <w:color w:val="2C2C2A"/>
          <w:spacing w:val="-7"/>
        </w:rPr>
        <w:t xml:space="preserve"> </w:t>
      </w:r>
      <w:r>
        <w:rPr>
          <w:color w:val="2C2C2A"/>
        </w:rPr>
        <w:t>with</w:t>
      </w:r>
      <w:r>
        <w:rPr>
          <w:color w:val="2C2C2A"/>
          <w:spacing w:val="-12"/>
        </w:rPr>
        <w:t xml:space="preserve"> </w:t>
      </w:r>
      <w:r>
        <w:rPr>
          <w:color w:val="2C2C2A"/>
        </w:rPr>
        <w:t>ACE</w:t>
      </w:r>
      <w:r>
        <w:rPr>
          <w:color w:val="2C2C2A"/>
          <w:spacing w:val="-10"/>
        </w:rPr>
        <w:t xml:space="preserve"> </w:t>
      </w:r>
      <w:r>
        <w:rPr>
          <w:color w:val="2C2C2A"/>
        </w:rPr>
        <w:t>community</w:t>
      </w:r>
      <w:r>
        <w:rPr>
          <w:color w:val="2C2C2A"/>
          <w:spacing w:val="-7"/>
        </w:rPr>
        <w:t xml:space="preserve"> </w:t>
      </w:r>
      <w:r>
        <w:rPr>
          <w:color w:val="2C2C2A"/>
        </w:rPr>
        <w:t>standards,</w:t>
      </w:r>
      <w:r>
        <w:rPr>
          <w:color w:val="2C2C2A"/>
          <w:spacing w:val="-8"/>
        </w:rPr>
        <w:t xml:space="preserve"> </w:t>
      </w:r>
      <w:r>
        <w:rPr>
          <w:color w:val="2C2C2A"/>
        </w:rPr>
        <w:t>and</w:t>
      </w:r>
      <w:r>
        <w:rPr>
          <w:color w:val="2C2C2A"/>
          <w:spacing w:val="-14"/>
        </w:rPr>
        <w:t xml:space="preserve"> </w:t>
      </w:r>
      <w:r>
        <w:rPr>
          <w:color w:val="2C2C2A"/>
        </w:rPr>
        <w:t>payment</w:t>
      </w:r>
      <w:r>
        <w:rPr>
          <w:color w:val="2C2C2A"/>
          <w:spacing w:val="-11"/>
        </w:rPr>
        <w:t xml:space="preserve"> </w:t>
      </w:r>
      <w:r>
        <w:rPr>
          <w:color w:val="2C2C2A"/>
        </w:rPr>
        <w:t>of</w:t>
      </w:r>
      <w:r>
        <w:rPr>
          <w:color w:val="2C2C2A"/>
          <w:spacing w:val="-11"/>
        </w:rPr>
        <w:t xml:space="preserve"> </w:t>
      </w:r>
      <w:r>
        <w:rPr>
          <w:color w:val="2C2C2A"/>
        </w:rPr>
        <w:t>the Community Services</w:t>
      </w:r>
      <w:r>
        <w:rPr>
          <w:color w:val="2C2C2A"/>
          <w:spacing w:val="-10"/>
        </w:rPr>
        <w:t xml:space="preserve"> </w:t>
      </w:r>
      <w:r>
        <w:rPr>
          <w:color w:val="2C2C2A"/>
        </w:rPr>
        <w:t>Contribution.</w:t>
      </w:r>
    </w:p>
    <w:p w14:paraId="255411F1" w14:textId="77777777" w:rsidR="006D1AF8" w:rsidRDefault="00BC207C">
      <w:pPr>
        <w:pStyle w:val="ListParagraph"/>
        <w:numPr>
          <w:ilvl w:val="1"/>
          <w:numId w:val="4"/>
        </w:numPr>
        <w:tabs>
          <w:tab w:val="left" w:pos="961"/>
        </w:tabs>
        <w:spacing w:line="285" w:lineRule="auto"/>
        <w:ind w:right="244"/>
      </w:pPr>
      <w:proofErr w:type="gramStart"/>
      <w:r>
        <w:rPr>
          <w:color w:val="2C2C2A"/>
        </w:rPr>
        <w:t>Businesses</w:t>
      </w:r>
      <w:proofErr w:type="gramEnd"/>
      <w:r>
        <w:rPr>
          <w:color w:val="2C2C2A"/>
        </w:rPr>
        <w:t xml:space="preserve"> majority-owned by ACE residents, receive preferred licensing terms, including reduced CSC rates in their first three years of operation, priority access to ACE MLI financing, and preferred placement in ACE commercial districts and marketplace platforms.</w:t>
      </w:r>
    </w:p>
    <w:p w14:paraId="25410885" w14:textId="77777777" w:rsidR="006D1AF8" w:rsidRDefault="00BC207C">
      <w:pPr>
        <w:pStyle w:val="ListParagraph"/>
        <w:numPr>
          <w:ilvl w:val="1"/>
          <w:numId w:val="4"/>
        </w:numPr>
        <w:tabs>
          <w:tab w:val="left" w:pos="961"/>
        </w:tabs>
        <w:spacing w:before="53" w:line="285" w:lineRule="auto"/>
        <w:ind w:right="243"/>
      </w:pPr>
      <w:r>
        <w:rPr>
          <w:color w:val="2C2C2A"/>
        </w:rPr>
        <w:t>External businesses, those not majority Black or Native American owned, may operate within</w:t>
      </w:r>
      <w:r>
        <w:rPr>
          <w:color w:val="2C2C2A"/>
          <w:spacing w:val="-6"/>
        </w:rPr>
        <w:t xml:space="preserve"> </w:t>
      </w:r>
      <w:r>
        <w:rPr>
          <w:color w:val="2C2C2A"/>
        </w:rPr>
        <w:t>ACE</w:t>
      </w:r>
      <w:r>
        <w:rPr>
          <w:color w:val="2C2C2A"/>
          <w:spacing w:val="-7"/>
        </w:rPr>
        <w:t xml:space="preserve"> </w:t>
      </w:r>
      <w:r>
        <w:rPr>
          <w:color w:val="2C2C2A"/>
        </w:rPr>
        <w:t>Territory</w:t>
      </w:r>
      <w:r>
        <w:rPr>
          <w:color w:val="2C2C2A"/>
          <w:spacing w:val="-4"/>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minority</w:t>
      </w:r>
      <w:r>
        <w:rPr>
          <w:color w:val="2C2C2A"/>
          <w:spacing w:val="-5"/>
        </w:rPr>
        <w:t xml:space="preserve"> </w:t>
      </w:r>
      <w:r>
        <w:rPr>
          <w:color w:val="2C2C2A"/>
        </w:rPr>
        <w:t>partners</w:t>
      </w:r>
      <w:r>
        <w:rPr>
          <w:color w:val="2C2C2A"/>
          <w:spacing w:val="-7"/>
        </w:rPr>
        <w:t xml:space="preserve"> </w:t>
      </w:r>
      <w:r>
        <w:rPr>
          <w:color w:val="2C2C2A"/>
        </w:rPr>
        <w:t>in</w:t>
      </w:r>
      <w:r>
        <w:rPr>
          <w:color w:val="2C2C2A"/>
          <w:spacing w:val="-12"/>
        </w:rPr>
        <w:t xml:space="preserve"> </w:t>
      </w:r>
      <w:r>
        <w:rPr>
          <w:color w:val="2C2C2A"/>
        </w:rPr>
        <w:t>joint</w:t>
      </w:r>
      <w:r>
        <w:rPr>
          <w:color w:val="2C2C2A"/>
          <w:spacing w:val="-2"/>
        </w:rPr>
        <w:t xml:space="preserve"> </w:t>
      </w:r>
      <w:r>
        <w:rPr>
          <w:color w:val="2C2C2A"/>
        </w:rPr>
        <w:t>ventures</w:t>
      </w:r>
      <w:r>
        <w:rPr>
          <w:color w:val="2C2C2A"/>
          <w:spacing w:val="-7"/>
        </w:rPr>
        <w:t xml:space="preserve"> </w:t>
      </w:r>
      <w:r>
        <w:rPr>
          <w:color w:val="2C2C2A"/>
        </w:rPr>
        <w:t>with</w:t>
      </w:r>
      <w:r>
        <w:rPr>
          <w:color w:val="2C2C2A"/>
          <w:spacing w:val="-10"/>
        </w:rPr>
        <w:t xml:space="preserve"> </w:t>
      </w:r>
      <w:r>
        <w:rPr>
          <w:color w:val="2C2C2A"/>
        </w:rPr>
        <w:t>ACE-licensed</w:t>
      </w:r>
      <w:r>
        <w:rPr>
          <w:color w:val="2C2C2A"/>
          <w:spacing w:val="-7"/>
        </w:rPr>
        <w:t xml:space="preserve"> </w:t>
      </w:r>
      <w:r>
        <w:rPr>
          <w:color w:val="2C2C2A"/>
        </w:rPr>
        <w:t>majority owners, and are subject to the standard CSC rate plus an external enterprise surcharge assessed to compensate the community for the outward flow of</w:t>
      </w:r>
      <w:r>
        <w:rPr>
          <w:color w:val="2C2C2A"/>
          <w:spacing w:val="-53"/>
        </w:rPr>
        <w:t xml:space="preserve"> </w:t>
      </w:r>
      <w:r>
        <w:rPr>
          <w:color w:val="2C2C2A"/>
        </w:rPr>
        <w:t>profits.</w:t>
      </w:r>
    </w:p>
    <w:p w14:paraId="4AF0921C" w14:textId="77777777" w:rsidR="006D1AF8" w:rsidRDefault="00BC207C">
      <w:pPr>
        <w:pStyle w:val="Heading4"/>
        <w:spacing w:before="179"/>
      </w:pPr>
      <w:r>
        <w:rPr>
          <w:color w:val="1A1A1A"/>
        </w:rPr>
        <w:t>Cooperative enterprise - the preferred commercial model</w:t>
      </w:r>
    </w:p>
    <w:p w14:paraId="0A221411" w14:textId="77777777" w:rsidR="006D1AF8" w:rsidRDefault="00BC207C">
      <w:pPr>
        <w:pStyle w:val="BodyText"/>
        <w:spacing w:before="103" w:line="285" w:lineRule="auto"/>
        <w:ind w:left="240" w:right="241"/>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5"/>
        </w:rPr>
        <w:t xml:space="preserve"> </w:t>
      </w:r>
      <w:r>
        <w:rPr>
          <w:color w:val="2C2C2A"/>
        </w:rPr>
        <w:t>permitted,</w:t>
      </w:r>
      <w:r>
        <w:rPr>
          <w:color w:val="2C2C2A"/>
          <w:spacing w:val="-14"/>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xml:space="preserve"> </w:t>
      </w:r>
      <w:r>
        <w:rPr>
          <w:color w:val="2C2C2A"/>
        </w:rPr>
        <w:t>businesses:</w:t>
      </w:r>
    </w:p>
    <w:p w14:paraId="5868861F" w14:textId="77777777" w:rsidR="006D1AF8" w:rsidRDefault="00BC207C">
      <w:pPr>
        <w:pStyle w:val="ListParagraph"/>
        <w:numPr>
          <w:ilvl w:val="1"/>
          <w:numId w:val="4"/>
        </w:numPr>
        <w:tabs>
          <w:tab w:val="left" w:pos="960"/>
          <w:tab w:val="left" w:pos="961"/>
        </w:tabs>
        <w:spacing w:before="96"/>
        <w:jc w:val="left"/>
      </w:pPr>
      <w:r>
        <w:rPr>
          <w:color w:val="2C2C2A"/>
        </w:rPr>
        <w:t>Priority access to ACE MLI financing at the lowest available interest</w:t>
      </w:r>
      <w:r>
        <w:rPr>
          <w:color w:val="2C2C2A"/>
          <w:spacing w:val="-48"/>
        </w:rPr>
        <w:t xml:space="preserve"> </w:t>
      </w:r>
      <w:r>
        <w:rPr>
          <w:color w:val="2C2C2A"/>
        </w:rPr>
        <w:t>rates;</w:t>
      </w:r>
    </w:p>
    <w:p w14:paraId="3CEE4B13" w14:textId="77777777" w:rsidR="006D1AF8" w:rsidRDefault="00BC207C">
      <w:pPr>
        <w:pStyle w:val="ListParagraph"/>
        <w:numPr>
          <w:ilvl w:val="1"/>
          <w:numId w:val="4"/>
        </w:numPr>
        <w:tabs>
          <w:tab w:val="left" w:pos="961"/>
        </w:tabs>
        <w:spacing w:before="107" w:line="285" w:lineRule="auto"/>
        <w:ind w:right="259"/>
      </w:pPr>
      <w:r>
        <w:rPr>
          <w:color w:val="2C2C2A"/>
        </w:rPr>
        <w:t>Reduced Community Services Contribution rate of three percent (3%) in perpetuity, recognizing that cooperatives inherently retain wealth within the community through distributed</w:t>
      </w:r>
      <w:r>
        <w:rPr>
          <w:color w:val="2C2C2A"/>
          <w:spacing w:val="-8"/>
        </w:rPr>
        <w:t xml:space="preserve"> </w:t>
      </w:r>
      <w:r>
        <w:rPr>
          <w:color w:val="2C2C2A"/>
        </w:rPr>
        <w:t>ownership;</w:t>
      </w:r>
    </w:p>
    <w:p w14:paraId="1CC2DC64" w14:textId="77777777" w:rsidR="006D1AF8" w:rsidRDefault="00BC207C">
      <w:pPr>
        <w:pStyle w:val="ListParagraph"/>
        <w:numPr>
          <w:ilvl w:val="1"/>
          <w:numId w:val="4"/>
        </w:numPr>
        <w:tabs>
          <w:tab w:val="left" w:pos="961"/>
        </w:tabs>
        <w:spacing w:line="285" w:lineRule="auto"/>
        <w:ind w:right="250"/>
      </w:pPr>
      <w:r>
        <w:rPr>
          <w:color w:val="2C2C2A"/>
        </w:rPr>
        <w:t xml:space="preserve">Priority contracts with </w:t>
      </w:r>
      <w:r>
        <w:rPr>
          <w:color w:val="2C2C2A"/>
          <w:spacing w:val="-5"/>
        </w:rPr>
        <w:t xml:space="preserve">ACE </w:t>
      </w:r>
      <w:r>
        <w:rPr>
          <w:color w:val="2C2C2A"/>
        </w:rPr>
        <w:t>institutions, the clinic, schools, hospital, and government operations, for goods and services within their</w:t>
      </w:r>
      <w:r>
        <w:rPr>
          <w:color w:val="2C2C2A"/>
          <w:spacing w:val="-16"/>
        </w:rPr>
        <w:t xml:space="preserve"> </w:t>
      </w:r>
      <w:r>
        <w:rPr>
          <w:color w:val="2C2C2A"/>
        </w:rPr>
        <w:t>sector;</w:t>
      </w:r>
    </w:p>
    <w:p w14:paraId="7A8D9C8D" w14:textId="77777777" w:rsidR="006D1AF8" w:rsidRDefault="00BC207C">
      <w:pPr>
        <w:pStyle w:val="ListParagraph"/>
        <w:numPr>
          <w:ilvl w:val="1"/>
          <w:numId w:val="4"/>
        </w:numPr>
        <w:tabs>
          <w:tab w:val="left" w:pos="960"/>
          <w:tab w:val="left" w:pos="961"/>
        </w:tabs>
        <w:spacing w:before="59"/>
        <w:jc w:val="left"/>
      </w:pPr>
      <w:r>
        <w:rPr>
          <w:color w:val="2C2C2A"/>
        </w:rPr>
        <w:t>Featured</w:t>
      </w:r>
      <w:r>
        <w:rPr>
          <w:color w:val="2C2C2A"/>
          <w:spacing w:val="-6"/>
        </w:rPr>
        <w:t xml:space="preserve"> </w:t>
      </w:r>
      <w:r>
        <w:rPr>
          <w:color w:val="2C2C2A"/>
        </w:rPr>
        <w:t>placement</w:t>
      </w:r>
      <w:r>
        <w:rPr>
          <w:color w:val="2C2C2A"/>
          <w:spacing w:val="-2"/>
        </w:rPr>
        <w:t xml:space="preserve"> </w:t>
      </w:r>
      <w:r>
        <w:rPr>
          <w:color w:val="2C2C2A"/>
        </w:rPr>
        <w:t>on</w:t>
      </w:r>
      <w:r>
        <w:rPr>
          <w:color w:val="2C2C2A"/>
          <w:spacing w:val="-9"/>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Community</w:t>
      </w:r>
      <w:r>
        <w:rPr>
          <w:color w:val="2C2C2A"/>
          <w:spacing w:val="-8"/>
        </w:rPr>
        <w:t xml:space="preserve"> </w:t>
      </w:r>
      <w:r>
        <w:rPr>
          <w:color w:val="2C2C2A"/>
        </w:rPr>
        <w:t>Marketplace</w:t>
      </w:r>
      <w:r>
        <w:rPr>
          <w:color w:val="2C2C2A"/>
          <w:spacing w:val="-4"/>
        </w:rPr>
        <w:t xml:space="preserve"> </w:t>
      </w:r>
      <w:r>
        <w:rPr>
          <w:color w:val="2C2C2A"/>
        </w:rPr>
        <w:t>platform</w:t>
      </w:r>
      <w:r>
        <w:rPr>
          <w:color w:val="2C2C2A"/>
          <w:spacing w:val="-2"/>
        </w:rPr>
        <w:t xml:space="preserve"> </w:t>
      </w:r>
      <w:r>
        <w:rPr>
          <w:color w:val="2C2C2A"/>
        </w:rPr>
        <w:t>with</w:t>
      </w:r>
      <w:r>
        <w:rPr>
          <w:color w:val="2C2C2A"/>
          <w:spacing w:val="-6"/>
        </w:rPr>
        <w:t xml:space="preserve"> </w:t>
      </w:r>
      <w:r>
        <w:rPr>
          <w:color w:val="2C2C2A"/>
        </w:rPr>
        <w:t>no</w:t>
      </w:r>
      <w:r>
        <w:rPr>
          <w:color w:val="2C2C2A"/>
          <w:spacing w:val="-8"/>
        </w:rPr>
        <w:t xml:space="preserve"> </w:t>
      </w:r>
      <w:r>
        <w:rPr>
          <w:color w:val="2C2C2A"/>
        </w:rPr>
        <w:t>listing</w:t>
      </w:r>
      <w:r>
        <w:rPr>
          <w:color w:val="2C2C2A"/>
          <w:spacing w:val="-25"/>
        </w:rPr>
        <w:t xml:space="preserve"> </w:t>
      </w:r>
      <w:r>
        <w:rPr>
          <w:color w:val="2C2C2A"/>
        </w:rPr>
        <w:t>fee.</w:t>
      </w:r>
    </w:p>
    <w:p w14:paraId="25BBBE37" w14:textId="77777777" w:rsidR="006D1AF8" w:rsidRDefault="006D1AF8">
      <w:pPr>
        <w:pStyle w:val="BodyText"/>
        <w:spacing w:before="2"/>
        <w:ind w:left="0"/>
        <w:jc w:val="left"/>
        <w:rPr>
          <w:sz w:val="30"/>
        </w:rPr>
      </w:pPr>
    </w:p>
    <w:p w14:paraId="2E7D1A86" w14:textId="77777777" w:rsidR="006D1AF8" w:rsidRDefault="00BC207C">
      <w:pPr>
        <w:pStyle w:val="Heading5"/>
      </w:pPr>
      <w:r>
        <w:rPr>
          <w:color w:val="886912"/>
        </w:rPr>
        <w:t xml:space="preserve">Sec. 1405. </w:t>
      </w:r>
      <w:r>
        <w:rPr>
          <w:color w:val="1A1A1A"/>
        </w:rPr>
        <w:t>ACE Majority Lending Institution Network</w:t>
      </w:r>
    </w:p>
    <w:p w14:paraId="106F58A8" w14:textId="77777777" w:rsidR="006D1AF8" w:rsidRDefault="00BC207C">
      <w:pPr>
        <w:pStyle w:val="BodyText"/>
        <w:spacing w:before="126" w:line="285" w:lineRule="auto"/>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14:paraId="1AA8CD92"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58E317C7" w14:textId="77777777" w:rsidR="006D1AF8" w:rsidRDefault="006D1AF8">
      <w:pPr>
        <w:pStyle w:val="BodyText"/>
        <w:spacing w:before="5"/>
        <w:ind w:left="0"/>
        <w:jc w:val="left"/>
        <w:rPr>
          <w:sz w:val="21"/>
        </w:rPr>
      </w:pPr>
    </w:p>
    <w:p w14:paraId="1B1420E9" w14:textId="77777777" w:rsidR="006D1AF8" w:rsidRDefault="00BC207C">
      <w:pPr>
        <w:pStyle w:val="Heading4"/>
        <w:spacing w:before="93"/>
      </w:pPr>
      <w:r>
        <w:rPr>
          <w:color w:val="1A1A1A"/>
        </w:rPr>
        <w:t>MLI structure and services</w:t>
      </w:r>
    </w:p>
    <w:p w14:paraId="6E3F4888" w14:textId="77777777" w:rsidR="006D1AF8" w:rsidRDefault="00BC207C">
      <w:pPr>
        <w:pStyle w:val="ListParagraph"/>
        <w:numPr>
          <w:ilvl w:val="1"/>
          <w:numId w:val="4"/>
        </w:numPr>
        <w:tabs>
          <w:tab w:val="left" w:pos="961"/>
        </w:tabs>
        <w:spacing w:before="100" w:line="285" w:lineRule="auto"/>
        <w:ind w:right="253"/>
      </w:pPr>
      <w:r>
        <w:rPr>
          <w:color w:val="2C2C2A"/>
        </w:rPr>
        <w:t>Each ACE community shall establish at minimum one (1) ACE MLI branch upon Phase 2 community establishment, with additional branches added as population</w:t>
      </w:r>
      <w:r>
        <w:rPr>
          <w:color w:val="2C2C2A"/>
          <w:spacing w:val="-40"/>
        </w:rPr>
        <w:t xml:space="preserve"> </w:t>
      </w:r>
      <w:r>
        <w:rPr>
          <w:color w:val="2C2C2A"/>
        </w:rPr>
        <w:t>grows;</w:t>
      </w:r>
    </w:p>
    <w:p w14:paraId="0CCE8AF6" w14:textId="77777777" w:rsidR="006D1AF8" w:rsidRDefault="00BC207C">
      <w:pPr>
        <w:pStyle w:val="ListParagraph"/>
        <w:numPr>
          <w:ilvl w:val="1"/>
          <w:numId w:val="4"/>
        </w:numPr>
        <w:tabs>
          <w:tab w:val="left" w:pos="961"/>
        </w:tabs>
        <w:spacing w:before="58" w:line="285" w:lineRule="auto"/>
        <w:ind w:right="243"/>
      </w:pPr>
      <w:r>
        <w:rPr>
          <w:color w:val="2C2C2A"/>
        </w:rPr>
        <w:t>ACE</w:t>
      </w:r>
      <w:r>
        <w:rPr>
          <w:color w:val="2C2C2A"/>
          <w:spacing w:val="-9"/>
        </w:rPr>
        <w:t xml:space="preserve"> </w:t>
      </w:r>
      <w:proofErr w:type="gramStart"/>
      <w:r>
        <w:rPr>
          <w:color w:val="2C2C2A"/>
        </w:rPr>
        <w:t>MLIs</w:t>
      </w:r>
      <w:r>
        <w:rPr>
          <w:color w:val="2C2C2A"/>
          <w:spacing w:val="-14"/>
        </w:rPr>
        <w:t xml:space="preserve"> </w:t>
      </w:r>
      <w:r>
        <w:rPr>
          <w:color w:val="2C2C2A"/>
        </w:rPr>
        <w:t>shall</w:t>
      </w:r>
      <w:proofErr w:type="gramEnd"/>
      <w:r>
        <w:rPr>
          <w:color w:val="2C2C2A"/>
          <w:spacing w:val="-11"/>
        </w:rPr>
        <w:t xml:space="preserve"> </w:t>
      </w:r>
      <w:r>
        <w:rPr>
          <w:color w:val="2C2C2A"/>
        </w:rPr>
        <w:t>offer,</w:t>
      </w:r>
      <w:r>
        <w:rPr>
          <w:color w:val="2C2C2A"/>
          <w:spacing w:val="-8"/>
        </w:rPr>
        <w:t xml:space="preserve"> </w:t>
      </w:r>
      <w:r>
        <w:rPr>
          <w:color w:val="2C2C2A"/>
        </w:rPr>
        <w:t>home</w:t>
      </w:r>
      <w:r>
        <w:rPr>
          <w:color w:val="2C2C2A"/>
          <w:spacing w:val="-12"/>
        </w:rPr>
        <w:t xml:space="preserve"> </w:t>
      </w:r>
      <w:r>
        <w:rPr>
          <w:color w:val="2C2C2A"/>
        </w:rPr>
        <w:t>purchase</w:t>
      </w:r>
      <w:r>
        <w:rPr>
          <w:color w:val="2C2C2A"/>
          <w:spacing w:val="-17"/>
        </w:rPr>
        <w:t xml:space="preserve"> </w:t>
      </w:r>
      <w:r>
        <w:rPr>
          <w:color w:val="2C2C2A"/>
        </w:rPr>
        <w:t>and</w:t>
      </w:r>
      <w:r>
        <w:rPr>
          <w:color w:val="2C2C2A"/>
          <w:spacing w:val="-10"/>
        </w:rPr>
        <w:t xml:space="preserve"> </w:t>
      </w:r>
      <w:r>
        <w:rPr>
          <w:color w:val="2C2C2A"/>
        </w:rPr>
        <w:t>lease-to-own</w:t>
      </w:r>
      <w:r>
        <w:rPr>
          <w:color w:val="2C2C2A"/>
          <w:spacing w:val="-12"/>
        </w:rPr>
        <w:t xml:space="preserve"> </w:t>
      </w:r>
      <w:r>
        <w:rPr>
          <w:color w:val="2C2C2A"/>
        </w:rPr>
        <w:t>financing</w:t>
      </w:r>
      <w:r>
        <w:rPr>
          <w:color w:val="2C2C2A"/>
          <w:spacing w:val="-15"/>
        </w:rPr>
        <w:t xml:space="preserve"> </w:t>
      </w:r>
      <w:r>
        <w:rPr>
          <w:color w:val="2C2C2A"/>
        </w:rPr>
        <w:t>for</w:t>
      </w:r>
      <w:r>
        <w:rPr>
          <w:color w:val="2C2C2A"/>
          <w:spacing w:val="-14"/>
        </w:rPr>
        <w:t xml:space="preserve"> </w:t>
      </w:r>
      <w:r>
        <w:rPr>
          <w:color w:val="2C2C2A"/>
        </w:rPr>
        <w:t>ACE</w:t>
      </w:r>
      <w:r>
        <w:rPr>
          <w:color w:val="2C2C2A"/>
          <w:spacing w:val="-19"/>
        </w:rPr>
        <w:t xml:space="preserve"> </w:t>
      </w:r>
      <w:r>
        <w:rPr>
          <w:color w:val="2C2C2A"/>
        </w:rPr>
        <w:t>residents;</w:t>
      </w:r>
      <w:r>
        <w:rPr>
          <w:color w:val="2C2C2A"/>
          <w:spacing w:val="-7"/>
        </w:rPr>
        <w:t xml:space="preserve"> </w:t>
      </w:r>
      <w:r>
        <w:rPr>
          <w:color w:val="2C2C2A"/>
        </w:rPr>
        <w:t>small business and cooperative enterprise loans; Community Investment Bond issuance and administration; ACE-CPF account administration; personal savings and checking accounts; and financial literacy and credit-building</w:t>
      </w:r>
      <w:r>
        <w:rPr>
          <w:color w:val="2C2C2A"/>
          <w:spacing w:val="-28"/>
        </w:rPr>
        <w:t xml:space="preserve"> </w:t>
      </w:r>
      <w:r>
        <w:rPr>
          <w:color w:val="2C2C2A"/>
        </w:rPr>
        <w:t>programs;</w:t>
      </w:r>
    </w:p>
    <w:p w14:paraId="6AB5B517" w14:textId="77777777" w:rsidR="006D1AF8" w:rsidRDefault="00BC207C">
      <w:pPr>
        <w:pStyle w:val="ListParagraph"/>
        <w:numPr>
          <w:ilvl w:val="1"/>
          <w:numId w:val="4"/>
        </w:numPr>
        <w:tabs>
          <w:tab w:val="left" w:pos="961"/>
        </w:tabs>
        <w:spacing w:before="56" w:line="285" w:lineRule="auto"/>
        <w:ind w:right="239"/>
      </w:pPr>
      <w:r>
        <w:rPr>
          <w:color w:val="2C2C2A"/>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rPr>
        <w:t xml:space="preserve"> </w:t>
      </w:r>
      <w:r>
        <w:rPr>
          <w:color w:val="2C2C2A"/>
        </w:rPr>
        <w:t>States;</w:t>
      </w:r>
    </w:p>
    <w:p w14:paraId="57F11642" w14:textId="77777777" w:rsidR="006D1AF8" w:rsidRDefault="00BC207C">
      <w:pPr>
        <w:pStyle w:val="ListParagraph"/>
        <w:numPr>
          <w:ilvl w:val="1"/>
          <w:numId w:val="4"/>
        </w:numPr>
        <w:tabs>
          <w:tab w:val="left" w:pos="961"/>
        </w:tabs>
        <w:spacing w:before="59" w:line="285" w:lineRule="auto"/>
        <w:ind w:right="248"/>
      </w:pPr>
      <w:r>
        <w:rPr>
          <w:color w:val="2C2C2A"/>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rPr>
        <w:t xml:space="preserve"> </w:t>
      </w:r>
      <w:r>
        <w:rPr>
          <w:color w:val="2C2C2A"/>
        </w:rPr>
        <w:t>foreclosure.</w:t>
      </w:r>
    </w:p>
    <w:p w14:paraId="56EFD930" w14:textId="77777777" w:rsidR="006D1AF8" w:rsidRDefault="00BC207C">
      <w:pPr>
        <w:pStyle w:val="Heading4"/>
        <w:spacing w:before="146"/>
      </w:pPr>
      <w:r>
        <w:rPr>
          <w:color w:val="1A1A1A"/>
        </w:rPr>
        <w:t>The internal circulation mandate</w:t>
      </w:r>
    </w:p>
    <w:p w14:paraId="4A6BDFE7" w14:textId="77777777" w:rsidR="006D1AF8" w:rsidRDefault="00BC207C">
      <w:pPr>
        <w:pStyle w:val="BodyText"/>
        <w:spacing w:before="103" w:line="285" w:lineRule="auto"/>
        <w:ind w:left="240" w:right="242"/>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2"/>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external</w:t>
      </w:r>
      <w:r>
        <w:rPr>
          <w:color w:val="2C2C2A"/>
          <w:spacing w:val="-12"/>
        </w:rPr>
        <w:t xml:space="preserve"> </w:t>
      </w:r>
      <w:r>
        <w:rPr>
          <w:color w:val="2C2C2A"/>
        </w:rPr>
        <w:t>real</w:t>
      </w:r>
      <w:r>
        <w:rPr>
          <w:color w:val="2C2C2A"/>
          <w:spacing w:val="-8"/>
        </w:rPr>
        <w:t xml:space="preserve"> </w:t>
      </w:r>
      <w:r>
        <w:rPr>
          <w:color w:val="2C2C2A"/>
        </w:rPr>
        <w:t>estate,</w:t>
      </w:r>
      <w:r>
        <w:rPr>
          <w:color w:val="2C2C2A"/>
          <w:spacing w:val="-5"/>
        </w:rPr>
        <w:t xml:space="preserve"> </w:t>
      </w:r>
      <w:r>
        <w:rPr>
          <w:color w:val="2C2C2A"/>
        </w:rPr>
        <w:t>or</w:t>
      </w:r>
      <w:r>
        <w:rPr>
          <w:color w:val="2C2C2A"/>
          <w:spacing w:val="-6"/>
        </w:rPr>
        <w:t xml:space="preserve"> </w:t>
      </w:r>
      <w:r>
        <w:rPr>
          <w:color w:val="2C2C2A"/>
        </w:rPr>
        <w:t>external</w:t>
      </w:r>
      <w:r>
        <w:rPr>
          <w:color w:val="2C2C2A"/>
          <w:spacing w:val="-12"/>
        </w:rPr>
        <w:t xml:space="preserve"> </w:t>
      </w:r>
      <w:r>
        <w:rPr>
          <w:color w:val="2C2C2A"/>
        </w:rPr>
        <w:t>enterprises</w:t>
      </w:r>
      <w:r>
        <w:rPr>
          <w:color w:val="2C2C2A"/>
          <w:spacing w:val="-6"/>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ACE</w:t>
      </w:r>
      <w:r>
        <w:rPr>
          <w:color w:val="2C2C2A"/>
          <w:spacing w:val="-20"/>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5"/>
        </w:rPr>
        <w:t xml:space="preserve"> </w:t>
      </w:r>
      <w:r>
        <w:rPr>
          <w:color w:val="2C2C2A"/>
        </w:rPr>
        <w:t>is</w:t>
      </w:r>
      <w:r>
        <w:rPr>
          <w:color w:val="2C2C2A"/>
          <w:spacing w:val="-9"/>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7"/>
        </w:rPr>
        <w:t xml:space="preserve"> </w:t>
      </w:r>
      <w:r>
        <w:rPr>
          <w:color w:val="2C2C2A"/>
        </w:rPr>
        <w:t>dollar the</w:t>
      </w:r>
      <w:r>
        <w:rPr>
          <w:color w:val="2C2C2A"/>
          <w:spacing w:val="-5"/>
        </w:rPr>
        <w:t xml:space="preserve"> </w:t>
      </w:r>
      <w:r>
        <w:rPr>
          <w:color w:val="2C2C2A"/>
        </w:rPr>
        <w:t>only</w:t>
      </w:r>
      <w:r>
        <w:rPr>
          <w:color w:val="2C2C2A"/>
          <w:spacing w:val="-5"/>
        </w:rPr>
        <w:t xml:space="preserve"> </w:t>
      </w:r>
      <w:r>
        <w:rPr>
          <w:color w:val="2C2C2A"/>
        </w:rPr>
        <w:t>currency</w:t>
      </w:r>
      <w:r>
        <w:rPr>
          <w:color w:val="2C2C2A"/>
          <w:spacing w:val="-5"/>
        </w:rPr>
        <w:t xml:space="preserve"> </w:t>
      </w:r>
      <w:r>
        <w:rPr>
          <w:color w:val="2C2C2A"/>
        </w:rPr>
        <w:t>ACE</w:t>
      </w:r>
      <w:r>
        <w:rPr>
          <w:color w:val="2C2C2A"/>
          <w:spacing w:val="-6"/>
        </w:rPr>
        <w:t xml:space="preserve"> </w:t>
      </w:r>
      <w:r>
        <w:rPr>
          <w:color w:val="2C2C2A"/>
        </w:rPr>
        <w:t>uses,</w:t>
      </w:r>
      <w:r>
        <w:rPr>
          <w:color w:val="2C2C2A"/>
          <w:spacing w:val="-2"/>
        </w:rPr>
        <w:t xml:space="preserve"> </w:t>
      </w:r>
      <w:r>
        <w:rPr>
          <w:color w:val="2C2C2A"/>
        </w:rPr>
        <w:t>circulates</w:t>
      </w:r>
      <w:r>
        <w:rPr>
          <w:color w:val="2C2C2A"/>
          <w:spacing w:val="-3"/>
        </w:rPr>
        <w:t xml:space="preserve"> </w:t>
      </w:r>
      <w:r>
        <w:rPr>
          <w:color w:val="2C2C2A"/>
        </w:rPr>
        <w:t>internally</w:t>
      </w:r>
      <w:r>
        <w:rPr>
          <w:color w:val="2C2C2A"/>
          <w:spacing w:val="-5"/>
        </w:rPr>
        <w:t xml:space="preserve"> </w:t>
      </w:r>
      <w:r>
        <w:rPr>
          <w:color w:val="2C2C2A"/>
        </w:rPr>
        <w:t>rather</w:t>
      </w:r>
      <w:r>
        <w:rPr>
          <w:color w:val="2C2C2A"/>
          <w:spacing w:val="-2"/>
        </w:rPr>
        <w:t xml:space="preserve"> </w:t>
      </w:r>
      <w:r>
        <w:rPr>
          <w:color w:val="2C2C2A"/>
        </w:rPr>
        <w:t>than</w:t>
      </w:r>
      <w:r>
        <w:rPr>
          <w:color w:val="2C2C2A"/>
          <w:spacing w:val="-7"/>
        </w:rPr>
        <w:t xml:space="preserve"> </w:t>
      </w:r>
      <w:r>
        <w:rPr>
          <w:color w:val="2C2C2A"/>
        </w:rPr>
        <w:t>flowing</w:t>
      </w:r>
      <w:r>
        <w:rPr>
          <w:color w:val="2C2C2A"/>
          <w:spacing w:val="-5"/>
        </w:rPr>
        <w:t xml:space="preserve"> </w:t>
      </w:r>
      <w:r>
        <w:rPr>
          <w:color w:val="2C2C2A"/>
        </w:rPr>
        <w:t>outward</w:t>
      </w:r>
      <w:r>
        <w:rPr>
          <w:color w:val="2C2C2A"/>
          <w:spacing w:val="-5"/>
        </w:rPr>
        <w:t xml:space="preserve"> </w:t>
      </w:r>
      <w:r>
        <w:rPr>
          <w:color w:val="2C2C2A"/>
        </w:rPr>
        <w:t>to</w:t>
      </w:r>
      <w:r>
        <w:rPr>
          <w:color w:val="2C2C2A"/>
          <w:spacing w:val="-5"/>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 to</w:t>
      </w:r>
      <w:r>
        <w:rPr>
          <w:color w:val="2C2C2A"/>
          <w:spacing w:val="-4"/>
        </w:rPr>
        <w:t xml:space="preserve"> </w:t>
      </w:r>
      <w:r>
        <w:rPr>
          <w:color w:val="2C2C2A"/>
        </w:rPr>
        <w:t>start 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7"/>
        </w:rPr>
        <w:t xml:space="preserve"> </w:t>
      </w:r>
      <w:r>
        <w:rPr>
          <w:color w:val="2C2C2A"/>
        </w:rPr>
        <w:t>road</w:t>
      </w:r>
      <w:r>
        <w:rPr>
          <w:color w:val="2C2C2A"/>
          <w:spacing w:val="-4"/>
        </w:rPr>
        <w:t xml:space="preserve"> </w:t>
      </w:r>
      <w:r>
        <w:rPr>
          <w:color w:val="2C2C2A"/>
        </w:rPr>
        <w:t>to</w:t>
      </w:r>
      <w:r>
        <w:rPr>
          <w:color w:val="2C2C2A"/>
          <w:spacing w:val="-1"/>
        </w:rPr>
        <w:t xml:space="preserve"> </w:t>
      </w:r>
      <w:r>
        <w:rPr>
          <w:color w:val="2C2C2A"/>
        </w:rPr>
        <w:t>buy</w:t>
      </w:r>
      <w:r>
        <w:rPr>
          <w:color w:val="2C2C2A"/>
          <w:spacing w:val="-6"/>
        </w:rPr>
        <w:t xml:space="preserve"> </w:t>
      </w:r>
      <w:r>
        <w:rPr>
          <w:color w:val="2C2C2A"/>
        </w:rPr>
        <w:t>their home, or to the cooperative farm to purchase equipment. The dollar stays in the community and works for the</w:t>
      </w:r>
      <w:r>
        <w:rPr>
          <w:color w:val="2C2C2A"/>
          <w:spacing w:val="-9"/>
        </w:rPr>
        <w:t xml:space="preserve"> </w:t>
      </w:r>
      <w:r>
        <w:rPr>
          <w:color w:val="2C2C2A"/>
        </w:rPr>
        <w:t>community.</w:t>
      </w:r>
    </w:p>
    <w:p w14:paraId="2779761D" w14:textId="77777777" w:rsidR="006D1AF8" w:rsidRDefault="006D1AF8">
      <w:pPr>
        <w:pStyle w:val="BodyText"/>
        <w:spacing w:before="4"/>
        <w:ind w:left="0"/>
        <w:jc w:val="left"/>
        <w:rPr>
          <w:sz w:val="25"/>
        </w:rPr>
      </w:pPr>
    </w:p>
    <w:p w14:paraId="79B4FE2A" w14:textId="77777777" w:rsidR="006D1AF8" w:rsidRDefault="00BC207C">
      <w:pPr>
        <w:pStyle w:val="Heading5"/>
      </w:pPr>
      <w:r>
        <w:rPr>
          <w:color w:val="886912"/>
        </w:rPr>
        <w:t xml:space="preserve">Sec. 1405a. </w:t>
      </w:r>
      <w:r>
        <w:rPr>
          <w:color w:val="1A1A1A"/>
        </w:rPr>
        <w:t>ACE Economic Solidarity Culture - Building the Behavioral Ecosystem</w:t>
      </w:r>
    </w:p>
    <w:p w14:paraId="2F8783F9" w14:textId="77777777" w:rsidR="006D1AF8" w:rsidRDefault="00BC207C">
      <w:pPr>
        <w:pStyle w:val="BodyText"/>
        <w:spacing w:before="124" w:line="285" w:lineRule="auto"/>
        <w:ind w:left="240" w:right="240"/>
      </w:pPr>
      <w:r>
        <w:rPr>
          <w:color w:val="2C2C2A"/>
        </w:rPr>
        <w:t xml:space="preserve">The ACE economic model depends on a behavioral reality no legal structure can compel: ACE residents </w:t>
      </w:r>
      <w:proofErr w:type="gramStart"/>
      <w:r>
        <w:rPr>
          <w:color w:val="2C2C2A"/>
        </w:rPr>
        <w:t>choosing</w:t>
      </w:r>
      <w:proofErr w:type="gramEnd"/>
      <w:r>
        <w:rPr>
          <w:color w:val="2C2C2A"/>
        </w:rPr>
        <w:t xml:space="preserve"> to spend, bank, and invest within ACE institutions when external alternatives are</w:t>
      </w:r>
      <w:r>
        <w:rPr>
          <w:color w:val="2C2C2A"/>
          <w:spacing w:val="-8"/>
        </w:rPr>
        <w:t xml:space="preserve"> </w:t>
      </w:r>
      <w:r>
        <w:rPr>
          <w:color w:val="2C2C2A"/>
        </w:rPr>
        <w:t>available</w:t>
      </w:r>
      <w:r>
        <w:rPr>
          <w:color w:val="2C2C2A"/>
          <w:spacing w:val="-11"/>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2"/>
        </w:rPr>
        <w:t xml:space="preserve"> </w:t>
      </w:r>
      <w:r>
        <w:rPr>
          <w:color w:val="2C2C2A"/>
        </w:rPr>
        <w:t>Economic</w:t>
      </w:r>
      <w:r>
        <w:rPr>
          <w:color w:val="2C2C2A"/>
          <w:spacing w:val="-12"/>
        </w:rPr>
        <w:t xml:space="preserve"> </w:t>
      </w:r>
      <w:r>
        <w:rPr>
          <w:color w:val="2C2C2A"/>
        </w:rPr>
        <w:t>solidarity</w:t>
      </w:r>
      <w:r>
        <w:rPr>
          <w:color w:val="2C2C2A"/>
          <w:spacing w:val="-10"/>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1"/>
        </w:rPr>
        <w:t xml:space="preserve"> </w:t>
      </w:r>
      <w:r>
        <w:rPr>
          <w:color w:val="2C2C2A"/>
        </w:rPr>
        <w:t>does</w:t>
      </w:r>
      <w:r>
        <w:rPr>
          <w:color w:val="2C2C2A"/>
          <w:spacing w:val="-10"/>
        </w:rPr>
        <w:t xml:space="preserve"> </w:t>
      </w:r>
      <w:r>
        <w:rPr>
          <w:color w:val="2C2C2A"/>
        </w:rPr>
        <w:t>not</w:t>
      </w:r>
      <w:r>
        <w:rPr>
          <w:color w:val="2C2C2A"/>
          <w:spacing w:val="-12"/>
        </w:rPr>
        <w:t xml:space="preserve"> </w:t>
      </w:r>
      <w:r>
        <w:rPr>
          <w:color w:val="2C2C2A"/>
        </w:rPr>
        <w:t>emerge naturally even within strongly aligned communities. Black Wall Street in Greenwood achieved a dollar circulation rate of approximately thirty-six times before a dollar left the community, not through legal mandate but through a culture of intentional community investment built over decades.</w:t>
      </w:r>
      <w:r>
        <w:rPr>
          <w:color w:val="2C2C2A"/>
          <w:spacing w:val="-19"/>
        </w:rPr>
        <w:t xml:space="preserve"> </w:t>
      </w:r>
      <w:r>
        <w:rPr>
          <w:color w:val="2C2C2A"/>
        </w:rPr>
        <w:t>ACE</w:t>
      </w:r>
      <w:r>
        <w:rPr>
          <w:color w:val="2C2C2A"/>
          <w:spacing w:val="-26"/>
        </w:rPr>
        <w:t xml:space="preserve"> </w:t>
      </w:r>
      <w:r>
        <w:rPr>
          <w:color w:val="2C2C2A"/>
        </w:rPr>
        <w:t>must</w:t>
      </w:r>
      <w:r>
        <w:rPr>
          <w:color w:val="2C2C2A"/>
          <w:spacing w:val="-15"/>
        </w:rPr>
        <w:t xml:space="preserve"> </w:t>
      </w:r>
      <w:r>
        <w:rPr>
          <w:color w:val="2C2C2A"/>
        </w:rPr>
        <w:t>build</w:t>
      </w:r>
      <w:r>
        <w:rPr>
          <w:color w:val="2C2C2A"/>
          <w:spacing w:val="-24"/>
        </w:rPr>
        <w:t xml:space="preserve"> </w:t>
      </w:r>
      <w:r>
        <w:rPr>
          <w:color w:val="2C2C2A"/>
        </w:rPr>
        <w:t>this</w:t>
      </w:r>
      <w:r>
        <w:rPr>
          <w:color w:val="2C2C2A"/>
          <w:spacing w:val="-18"/>
        </w:rPr>
        <w:t xml:space="preserve"> </w:t>
      </w:r>
      <w:r>
        <w:rPr>
          <w:color w:val="2C2C2A"/>
        </w:rPr>
        <w:t>culture</w:t>
      </w:r>
      <w:r>
        <w:rPr>
          <w:color w:val="2C2C2A"/>
          <w:spacing w:val="-24"/>
        </w:rPr>
        <w:t xml:space="preserve"> </w:t>
      </w:r>
      <w:r>
        <w:rPr>
          <w:color w:val="2C2C2A"/>
        </w:rPr>
        <w:t>deliberately</w:t>
      </w:r>
      <w:r>
        <w:rPr>
          <w:color w:val="2C2C2A"/>
          <w:spacing w:val="-26"/>
        </w:rPr>
        <w:t xml:space="preserve"> </w:t>
      </w:r>
      <w:r>
        <w:rPr>
          <w:color w:val="2C2C2A"/>
        </w:rPr>
        <w:t>from</w:t>
      </w:r>
      <w:r>
        <w:rPr>
          <w:color w:val="2C2C2A"/>
          <w:spacing w:val="-21"/>
        </w:rPr>
        <w:t xml:space="preserve"> </w:t>
      </w:r>
      <w:r>
        <w:rPr>
          <w:color w:val="2C2C2A"/>
        </w:rPr>
        <w:t>day</w:t>
      </w:r>
      <w:r>
        <w:rPr>
          <w:color w:val="2C2C2A"/>
          <w:spacing w:val="-21"/>
        </w:rPr>
        <w:t xml:space="preserve"> </w:t>
      </w:r>
      <w:r>
        <w:rPr>
          <w:color w:val="2C2C2A"/>
        </w:rPr>
        <w:t>one.</w:t>
      </w:r>
      <w:r>
        <w:rPr>
          <w:color w:val="2C2C2A"/>
          <w:spacing w:val="-18"/>
        </w:rPr>
        <w:t xml:space="preserve"> </w:t>
      </w:r>
      <w:r>
        <w:rPr>
          <w:color w:val="2C2C2A"/>
        </w:rPr>
        <w:t>ACE</w:t>
      </w:r>
      <w:r>
        <w:rPr>
          <w:color w:val="2C2C2A"/>
          <w:spacing w:val="-22"/>
        </w:rPr>
        <w:t xml:space="preserve"> </w:t>
      </w:r>
      <w:r>
        <w:rPr>
          <w:color w:val="2C2C2A"/>
        </w:rPr>
        <w:t>shall</w:t>
      </w:r>
      <w:r>
        <w:rPr>
          <w:color w:val="2C2C2A"/>
          <w:spacing w:val="-23"/>
        </w:rPr>
        <w:t xml:space="preserve"> </w:t>
      </w:r>
      <w:r>
        <w:rPr>
          <w:color w:val="2C2C2A"/>
        </w:rPr>
        <w:t>establish</w:t>
      </w:r>
      <w:r>
        <w:rPr>
          <w:color w:val="2C2C2A"/>
          <w:spacing w:val="-19"/>
        </w:rPr>
        <w:t xml:space="preserve"> </w:t>
      </w:r>
      <w:r>
        <w:rPr>
          <w:color w:val="2C2C2A"/>
        </w:rPr>
        <w:t>and</w:t>
      </w:r>
      <w:r>
        <w:rPr>
          <w:color w:val="2C2C2A"/>
          <w:spacing w:val="-26"/>
        </w:rPr>
        <w:t xml:space="preserve"> </w:t>
      </w:r>
      <w:r>
        <w:rPr>
          <w:color w:val="2C2C2A"/>
        </w:rPr>
        <w:t>maintain:</w:t>
      </w:r>
    </w:p>
    <w:p w14:paraId="7CDEC4E4" w14:textId="77777777" w:rsidR="006D1AF8" w:rsidRDefault="00BC207C">
      <w:pPr>
        <w:pStyle w:val="ListParagraph"/>
        <w:numPr>
          <w:ilvl w:val="1"/>
          <w:numId w:val="4"/>
        </w:numPr>
        <w:tabs>
          <w:tab w:val="left" w:pos="961"/>
        </w:tabs>
        <w:spacing w:before="98" w:line="285" w:lineRule="auto"/>
        <w:ind w:right="239"/>
      </w:pPr>
      <w:r>
        <w:rPr>
          <w:color w:val="2C2C2A"/>
        </w:rPr>
        <w:t>ACE Economic Solidarity Education: A mandatory financial literacy and community economics</w:t>
      </w:r>
      <w:r>
        <w:rPr>
          <w:color w:val="2C2C2A"/>
          <w:spacing w:val="-10"/>
        </w:rPr>
        <w:t xml:space="preserve"> </w:t>
      </w:r>
      <w:r>
        <w:rPr>
          <w:color w:val="2C2C2A"/>
        </w:rPr>
        <w:t>curriculum</w:t>
      </w:r>
      <w:r>
        <w:rPr>
          <w:color w:val="2C2C2A"/>
          <w:spacing w:val="-7"/>
        </w:rPr>
        <w:t xml:space="preserve"> </w:t>
      </w:r>
      <w:r>
        <w:rPr>
          <w:color w:val="2C2C2A"/>
        </w:rPr>
        <w:t>integrated</w:t>
      </w:r>
      <w:r>
        <w:rPr>
          <w:color w:val="2C2C2A"/>
          <w:spacing w:val="-13"/>
        </w:rPr>
        <w:t xml:space="preserve"> </w:t>
      </w:r>
      <w:r>
        <w:rPr>
          <w:color w:val="2C2C2A"/>
        </w:rPr>
        <w:t>into</w:t>
      </w:r>
      <w:r>
        <w:rPr>
          <w:color w:val="2C2C2A"/>
          <w:spacing w:val="-10"/>
        </w:rPr>
        <w:t xml:space="preserve"> </w:t>
      </w:r>
      <w:r>
        <w:rPr>
          <w:color w:val="2C2C2A"/>
        </w:rPr>
        <w:t>ACE</w:t>
      </w:r>
      <w:r>
        <w:rPr>
          <w:color w:val="2C2C2A"/>
          <w:spacing w:val="-11"/>
        </w:rPr>
        <w:t xml:space="preserve"> </w:t>
      </w:r>
      <w:r>
        <w:rPr>
          <w:color w:val="2C2C2A"/>
        </w:rPr>
        <w:t>schools</w:t>
      </w:r>
      <w:r>
        <w:rPr>
          <w:color w:val="2C2C2A"/>
          <w:spacing w:val="-5"/>
        </w:rPr>
        <w:t xml:space="preserve"> </w:t>
      </w:r>
      <w:r>
        <w:rPr>
          <w:color w:val="2C2C2A"/>
        </w:rPr>
        <w:t>at</w:t>
      </w:r>
      <w:r>
        <w:rPr>
          <w:color w:val="2C2C2A"/>
          <w:spacing w:val="-7"/>
        </w:rPr>
        <w:t xml:space="preserve"> </w:t>
      </w:r>
      <w:r>
        <w:rPr>
          <w:color w:val="2C2C2A"/>
        </w:rPr>
        <w:t>every</w:t>
      </w:r>
      <w:r>
        <w:rPr>
          <w:color w:val="2C2C2A"/>
          <w:spacing w:val="-10"/>
        </w:rPr>
        <w:t xml:space="preserve"> </w:t>
      </w:r>
      <w:r>
        <w:rPr>
          <w:color w:val="2C2C2A"/>
        </w:rPr>
        <w:t>level,</w:t>
      </w:r>
      <w:r>
        <w:rPr>
          <w:color w:val="2C2C2A"/>
          <w:spacing w:val="-12"/>
        </w:rPr>
        <w:t xml:space="preserve"> </w:t>
      </w:r>
      <w:r>
        <w:rPr>
          <w:color w:val="2C2C2A"/>
        </w:rPr>
        <w:t>teaching</w:t>
      </w:r>
      <w:r>
        <w:rPr>
          <w:color w:val="2C2C2A"/>
          <w:spacing w:val="-17"/>
        </w:rPr>
        <w:t xml:space="preserve"> </w:t>
      </w:r>
      <w:r>
        <w:rPr>
          <w:color w:val="2C2C2A"/>
        </w:rPr>
        <w:t>from</w:t>
      </w:r>
      <w:r>
        <w:rPr>
          <w:color w:val="2C2C2A"/>
          <w:spacing w:val="-7"/>
        </w:rPr>
        <w:t xml:space="preserve"> </w:t>
      </w:r>
      <w:r>
        <w:rPr>
          <w:color w:val="2C2C2A"/>
        </w:rPr>
        <w:t>childhood that where residents spend, bank, and invest is a community decision with community consequences.</w:t>
      </w:r>
      <w:r>
        <w:rPr>
          <w:color w:val="2C2C2A"/>
          <w:spacing w:val="-14"/>
        </w:rPr>
        <w:t xml:space="preserve"> </w:t>
      </w:r>
      <w:r>
        <w:rPr>
          <w:color w:val="2C2C2A"/>
        </w:rPr>
        <w:t>Economic</w:t>
      </w:r>
      <w:r>
        <w:rPr>
          <w:color w:val="2C2C2A"/>
          <w:spacing w:val="-10"/>
        </w:rPr>
        <w:t xml:space="preserve"> </w:t>
      </w:r>
      <w:r>
        <w:rPr>
          <w:color w:val="2C2C2A"/>
        </w:rPr>
        <w:t>solidarity</w:t>
      </w:r>
      <w:r>
        <w:rPr>
          <w:color w:val="2C2C2A"/>
          <w:spacing w:val="-14"/>
        </w:rPr>
        <w:t xml:space="preserve"> </w:t>
      </w:r>
      <w:r>
        <w:rPr>
          <w:color w:val="2C2C2A"/>
        </w:rPr>
        <w:t>is</w:t>
      </w:r>
      <w:r>
        <w:rPr>
          <w:color w:val="2C2C2A"/>
          <w:spacing w:val="-14"/>
        </w:rPr>
        <w:t xml:space="preserve"> </w:t>
      </w:r>
      <w:r>
        <w:rPr>
          <w:color w:val="2C2C2A"/>
        </w:rPr>
        <w:t>framed</w:t>
      </w:r>
      <w:r>
        <w:rPr>
          <w:color w:val="2C2C2A"/>
          <w:spacing w:val="-14"/>
        </w:rPr>
        <w:t xml:space="preserve"> </w:t>
      </w:r>
      <w:r>
        <w:rPr>
          <w:color w:val="2C2C2A"/>
        </w:rPr>
        <w:t>as</w:t>
      </w:r>
      <w:r>
        <w:rPr>
          <w:color w:val="2C2C2A"/>
          <w:spacing w:val="-16"/>
        </w:rPr>
        <w:t xml:space="preserve"> </w:t>
      </w:r>
      <w:r>
        <w:rPr>
          <w:color w:val="2C2C2A"/>
        </w:rPr>
        <w:t>rational</w:t>
      </w:r>
      <w:r>
        <w:rPr>
          <w:color w:val="2C2C2A"/>
          <w:spacing w:val="-13"/>
        </w:rPr>
        <w:t xml:space="preserve"> </w:t>
      </w:r>
      <w:r>
        <w:rPr>
          <w:color w:val="2C2C2A"/>
        </w:rPr>
        <w:t>self-</w:t>
      </w:r>
      <w:proofErr w:type="gramStart"/>
      <w:r>
        <w:rPr>
          <w:color w:val="2C2C2A"/>
        </w:rPr>
        <w:t>interest</w:t>
      </w:r>
      <w:r>
        <w:rPr>
          <w:color w:val="2C2C2A"/>
          <w:spacing w:val="-13"/>
        </w:rPr>
        <w:t xml:space="preserve"> </w:t>
      </w:r>
      <w:r>
        <w:rPr>
          <w:color w:val="2C2C2A"/>
        </w:rPr>
        <w:t>:</w:t>
      </w:r>
      <w:proofErr w:type="gramEnd"/>
      <w:r>
        <w:rPr>
          <w:color w:val="2C2C2A"/>
          <w:spacing w:val="-14"/>
        </w:rPr>
        <w:t xml:space="preserve"> </w:t>
      </w:r>
      <w:r>
        <w:rPr>
          <w:color w:val="2C2C2A"/>
        </w:rPr>
        <w:t>every</w:t>
      </w:r>
      <w:r>
        <w:rPr>
          <w:color w:val="2C2C2A"/>
          <w:spacing w:val="-11"/>
        </w:rPr>
        <w:t xml:space="preserve"> </w:t>
      </w:r>
      <w:r>
        <w:rPr>
          <w:color w:val="2C2C2A"/>
        </w:rPr>
        <w:t>dollar</w:t>
      </w:r>
      <w:r>
        <w:rPr>
          <w:color w:val="2C2C2A"/>
          <w:spacing w:val="-10"/>
        </w:rPr>
        <w:t xml:space="preserve"> </w:t>
      </w:r>
      <w:r>
        <w:rPr>
          <w:color w:val="2C2C2A"/>
        </w:rPr>
        <w:t>spent at</w:t>
      </w:r>
      <w:r>
        <w:rPr>
          <w:color w:val="2C2C2A"/>
          <w:spacing w:val="-2"/>
        </w:rPr>
        <w:t xml:space="preserve"> </w:t>
      </w:r>
      <w:r>
        <w:rPr>
          <w:color w:val="2C2C2A"/>
        </w:rPr>
        <w:t>an</w:t>
      </w:r>
      <w:r>
        <w:rPr>
          <w:color w:val="2C2C2A"/>
          <w:spacing w:val="-7"/>
        </w:rPr>
        <w:t xml:space="preserve"> </w:t>
      </w:r>
      <w:r>
        <w:rPr>
          <w:color w:val="2C2C2A"/>
        </w:rPr>
        <w:t>ACE</w:t>
      </w:r>
      <w:r>
        <w:rPr>
          <w:color w:val="2C2C2A"/>
          <w:spacing w:val="-8"/>
        </w:rPr>
        <w:t xml:space="preserve"> </w:t>
      </w:r>
      <w:r>
        <w:rPr>
          <w:color w:val="2C2C2A"/>
        </w:rPr>
        <w:t>enterprise</w:t>
      </w:r>
      <w:r>
        <w:rPr>
          <w:color w:val="2C2C2A"/>
          <w:spacing w:val="-9"/>
        </w:rPr>
        <w:t xml:space="preserve"> </w:t>
      </w:r>
      <w:r>
        <w:rPr>
          <w:color w:val="2C2C2A"/>
        </w:rPr>
        <w:t>returns</w:t>
      </w:r>
      <w:r>
        <w:rPr>
          <w:color w:val="2C2C2A"/>
          <w:spacing w:val="-7"/>
        </w:rPr>
        <w:t xml:space="preserve"> </w:t>
      </w:r>
      <w:r>
        <w:rPr>
          <w:color w:val="2C2C2A"/>
        </w:rPr>
        <w:t>value</w:t>
      </w:r>
      <w:r>
        <w:rPr>
          <w:color w:val="2C2C2A"/>
          <w:spacing w:val="-10"/>
        </w:rPr>
        <w:t xml:space="preserve"> </w:t>
      </w:r>
      <w:r>
        <w:rPr>
          <w:color w:val="2C2C2A"/>
        </w:rPr>
        <w:t>to</w:t>
      </w:r>
      <w:r>
        <w:rPr>
          <w:color w:val="2C2C2A"/>
          <w:spacing w:val="-12"/>
        </w:rPr>
        <w:t xml:space="preserve"> </w:t>
      </w:r>
      <w:r>
        <w:rPr>
          <w:color w:val="2C2C2A"/>
        </w:rPr>
        <w:t>the</w:t>
      </w:r>
      <w:r>
        <w:rPr>
          <w:color w:val="2C2C2A"/>
          <w:spacing w:val="-10"/>
        </w:rPr>
        <w:t xml:space="preserve"> </w:t>
      </w:r>
      <w:r>
        <w:rPr>
          <w:color w:val="2C2C2A"/>
        </w:rPr>
        <w:t>community</w:t>
      </w:r>
      <w:r>
        <w:rPr>
          <w:color w:val="2C2C2A"/>
          <w:spacing w:val="-5"/>
        </w:rPr>
        <w:t xml:space="preserve"> </w:t>
      </w:r>
      <w:r>
        <w:rPr>
          <w:color w:val="2C2C2A"/>
        </w:rPr>
        <w:t>that</w:t>
      </w:r>
      <w:r>
        <w:rPr>
          <w:color w:val="2C2C2A"/>
          <w:spacing w:val="-4"/>
        </w:rPr>
        <w:t xml:space="preserve"> </w:t>
      </w:r>
      <w:r>
        <w:rPr>
          <w:color w:val="2C2C2A"/>
        </w:rPr>
        <w:t>employs,</w:t>
      </w:r>
      <w:r>
        <w:rPr>
          <w:color w:val="2C2C2A"/>
          <w:spacing w:val="-2"/>
        </w:rPr>
        <w:t xml:space="preserve"> </w:t>
      </w:r>
      <w:r>
        <w:rPr>
          <w:color w:val="2C2C2A"/>
        </w:rPr>
        <w:t>educates,</w:t>
      </w:r>
      <w:r>
        <w:rPr>
          <w:color w:val="2C2C2A"/>
          <w:spacing w:val="-2"/>
        </w:rPr>
        <w:t xml:space="preserve"> </w:t>
      </w:r>
      <w:r>
        <w:rPr>
          <w:color w:val="2C2C2A"/>
        </w:rPr>
        <w:t>and</w:t>
      </w:r>
      <w:r>
        <w:rPr>
          <w:color w:val="2C2C2A"/>
          <w:spacing w:val="-7"/>
        </w:rPr>
        <w:t xml:space="preserve"> </w:t>
      </w:r>
      <w:r>
        <w:rPr>
          <w:color w:val="2C2C2A"/>
        </w:rPr>
        <w:t>houses the</w:t>
      </w:r>
      <w:r>
        <w:rPr>
          <w:color w:val="2C2C2A"/>
          <w:spacing w:val="-6"/>
        </w:rPr>
        <w:t xml:space="preserve"> </w:t>
      </w:r>
      <w:r>
        <w:rPr>
          <w:color w:val="2C2C2A"/>
        </w:rPr>
        <w:t>spender;</w:t>
      </w:r>
    </w:p>
    <w:p w14:paraId="09344C14" w14:textId="77777777" w:rsidR="006D1AF8" w:rsidRDefault="00BC207C">
      <w:pPr>
        <w:pStyle w:val="ListParagraph"/>
        <w:numPr>
          <w:ilvl w:val="1"/>
          <w:numId w:val="4"/>
        </w:numPr>
        <w:tabs>
          <w:tab w:val="left" w:pos="961"/>
        </w:tabs>
        <w:spacing w:before="52" w:line="285" w:lineRule="auto"/>
        <w:ind w:right="245"/>
      </w:pPr>
      <w:r>
        <w:rPr>
          <w:color w:val="2C2C2A"/>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rPr>
        <w:t xml:space="preserve"> </w:t>
      </w:r>
      <w:r>
        <w:rPr>
          <w:color w:val="2C2C2A"/>
        </w:rPr>
        <w:t>gaps;</w:t>
      </w:r>
    </w:p>
    <w:p w14:paraId="36574873"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4D832B8F" w14:textId="77777777" w:rsidR="006D1AF8" w:rsidRDefault="006D1AF8">
      <w:pPr>
        <w:pStyle w:val="BodyText"/>
        <w:ind w:left="0"/>
        <w:jc w:val="left"/>
        <w:rPr>
          <w:sz w:val="23"/>
        </w:rPr>
      </w:pPr>
    </w:p>
    <w:p w14:paraId="3C2AE73D" w14:textId="77777777" w:rsidR="006D1AF8" w:rsidRDefault="00BC207C">
      <w:pPr>
        <w:pStyle w:val="ListParagraph"/>
        <w:numPr>
          <w:ilvl w:val="1"/>
          <w:numId w:val="4"/>
        </w:numPr>
        <w:tabs>
          <w:tab w:val="left" w:pos="961"/>
        </w:tabs>
        <w:spacing w:before="93" w:line="285" w:lineRule="auto"/>
        <w:ind w:right="244"/>
      </w:pPr>
      <w:r>
        <w:rPr>
          <w:color w:val="2C2C2A"/>
        </w:rPr>
        <w:t>ACE Business Directory and Preference Platform: A community-wide digital and physical directory of every ACE-licensed business, updated in real time, making it as easy as possible</w:t>
      </w:r>
      <w:r>
        <w:rPr>
          <w:color w:val="2C2C2A"/>
          <w:spacing w:val="-4"/>
        </w:rPr>
        <w:t xml:space="preserve"> </w:t>
      </w:r>
      <w:r>
        <w:rPr>
          <w:color w:val="2C2C2A"/>
        </w:rPr>
        <w:t>for</w:t>
      </w:r>
      <w:r>
        <w:rPr>
          <w:color w:val="2C2C2A"/>
          <w:spacing w:val="-8"/>
        </w:rPr>
        <w:t xml:space="preserve"> </w:t>
      </w:r>
      <w:r>
        <w:rPr>
          <w:color w:val="2C2C2A"/>
        </w:rPr>
        <w:t>residents</w:t>
      </w:r>
      <w:r>
        <w:rPr>
          <w:color w:val="2C2C2A"/>
          <w:spacing w:val="-5"/>
        </w:rPr>
        <w:t xml:space="preserve"> </w:t>
      </w:r>
      <w:r>
        <w:rPr>
          <w:color w:val="2C2C2A"/>
        </w:rPr>
        <w:t>to</w:t>
      </w:r>
      <w:r>
        <w:rPr>
          <w:color w:val="2C2C2A"/>
          <w:spacing w:val="-9"/>
        </w:rPr>
        <w:t xml:space="preserve"> </w:t>
      </w:r>
      <w:r>
        <w:rPr>
          <w:color w:val="2C2C2A"/>
        </w:rPr>
        <w:t>find</w:t>
      </w:r>
      <w:r>
        <w:rPr>
          <w:color w:val="2C2C2A"/>
          <w:spacing w:val="-4"/>
        </w:rPr>
        <w:t xml:space="preserve"> </w:t>
      </w:r>
      <w:r>
        <w:rPr>
          <w:color w:val="2C2C2A"/>
        </w:rPr>
        <w:t>ACE</w:t>
      </w:r>
      <w:r>
        <w:rPr>
          <w:color w:val="2C2C2A"/>
          <w:spacing w:val="-5"/>
        </w:rPr>
        <w:t xml:space="preserve"> </w:t>
      </w:r>
      <w:r>
        <w:rPr>
          <w:color w:val="2C2C2A"/>
        </w:rPr>
        <w:t>alternatives</w:t>
      </w:r>
      <w:r>
        <w:rPr>
          <w:color w:val="2C2C2A"/>
          <w:spacing w:val="-6"/>
        </w:rPr>
        <w:t xml:space="preserve"> </w:t>
      </w:r>
      <w:r>
        <w:rPr>
          <w:color w:val="2C2C2A"/>
        </w:rPr>
        <w:t>before</w:t>
      </w:r>
      <w:r>
        <w:rPr>
          <w:color w:val="2C2C2A"/>
          <w:spacing w:val="-4"/>
        </w:rPr>
        <w:t xml:space="preserve"> </w:t>
      </w:r>
      <w:r>
        <w:rPr>
          <w:color w:val="2C2C2A"/>
        </w:rPr>
        <w:t>defaulting</w:t>
      </w:r>
      <w:r>
        <w:rPr>
          <w:color w:val="2C2C2A"/>
          <w:spacing w:val="-7"/>
        </w:rPr>
        <w:t xml:space="preserve"> </w:t>
      </w:r>
      <w:proofErr w:type="gramStart"/>
      <w:r>
        <w:rPr>
          <w:color w:val="2C2C2A"/>
        </w:rPr>
        <w:t>to</w:t>
      </w:r>
      <w:proofErr w:type="gramEnd"/>
      <w:r>
        <w:rPr>
          <w:color w:val="2C2C2A"/>
          <w:spacing w:val="-6"/>
        </w:rPr>
        <w:t xml:space="preserve"> </w:t>
      </w:r>
      <w:r>
        <w:rPr>
          <w:color w:val="2C2C2A"/>
        </w:rPr>
        <w:t>outside</w:t>
      </w:r>
      <w:r>
        <w:rPr>
          <w:color w:val="2C2C2A"/>
          <w:spacing w:val="-34"/>
        </w:rPr>
        <w:t xml:space="preserve"> </w:t>
      </w:r>
      <w:r>
        <w:rPr>
          <w:color w:val="2C2C2A"/>
        </w:rPr>
        <w:t>spending;</w:t>
      </w:r>
    </w:p>
    <w:p w14:paraId="54F5E447" w14:textId="77777777" w:rsidR="006D1AF8" w:rsidRDefault="00BC207C">
      <w:pPr>
        <w:pStyle w:val="ListParagraph"/>
        <w:numPr>
          <w:ilvl w:val="1"/>
          <w:numId w:val="4"/>
        </w:numPr>
        <w:tabs>
          <w:tab w:val="left" w:pos="961"/>
        </w:tabs>
        <w:spacing w:before="55" w:line="285" w:lineRule="auto"/>
        <w:ind w:right="246"/>
      </w:pPr>
      <w:r>
        <w:rPr>
          <w:color w:val="2C2C2A"/>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rPr>
        <w:t xml:space="preserve"> </w:t>
      </w:r>
      <w:r>
        <w:rPr>
          <w:color w:val="2C2C2A"/>
        </w:rPr>
        <w:t>term;</w:t>
      </w:r>
    </w:p>
    <w:p w14:paraId="78435ED1" w14:textId="77777777" w:rsidR="006D1AF8" w:rsidRDefault="00BC207C">
      <w:pPr>
        <w:pStyle w:val="ListParagraph"/>
        <w:numPr>
          <w:ilvl w:val="1"/>
          <w:numId w:val="4"/>
        </w:numPr>
        <w:tabs>
          <w:tab w:val="left" w:pos="961"/>
        </w:tabs>
        <w:spacing w:before="55" w:line="285" w:lineRule="auto"/>
        <w:ind w:right="251"/>
      </w:pPr>
      <w:r>
        <w:rPr>
          <w:color w:val="2C2C2A"/>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rPr>
        <w:t xml:space="preserve"> </w:t>
      </w:r>
      <w:r>
        <w:rPr>
          <w:color w:val="2C2C2A"/>
        </w:rPr>
        <w:t>Record;</w:t>
      </w:r>
    </w:p>
    <w:p w14:paraId="4B996EC3" w14:textId="77777777" w:rsidR="006D1AF8" w:rsidRDefault="00BC207C">
      <w:pPr>
        <w:pStyle w:val="ListParagraph"/>
        <w:numPr>
          <w:ilvl w:val="1"/>
          <w:numId w:val="4"/>
        </w:numPr>
        <w:tabs>
          <w:tab w:val="left" w:pos="961"/>
        </w:tabs>
        <w:spacing w:before="56" w:line="285" w:lineRule="auto"/>
        <w:ind w:right="252"/>
      </w:pPr>
      <w:r>
        <w:rPr>
          <w:color w:val="2C2C2A"/>
        </w:rPr>
        <w:t>Annual Dollar Circulation Report: Published by the ACE Policy Institute, measuring the ACE economy's internal circulation rate, identifying leakage to external markets, and recommending institutional responses. Presented publicly to the ACE Community Assembly.</w:t>
      </w:r>
    </w:p>
    <w:p w14:paraId="583B0BF9" w14:textId="77777777" w:rsidR="006D1AF8" w:rsidRDefault="006D1AF8">
      <w:pPr>
        <w:pStyle w:val="BodyText"/>
        <w:spacing w:before="11"/>
        <w:ind w:left="0"/>
        <w:jc w:val="left"/>
        <w:rPr>
          <w:sz w:val="25"/>
        </w:rPr>
      </w:pPr>
    </w:p>
    <w:p w14:paraId="6C474731" w14:textId="77777777" w:rsidR="006D1AF8" w:rsidRDefault="00BC207C">
      <w:pPr>
        <w:pStyle w:val="Heading5"/>
      </w:pPr>
      <w:r>
        <w:rPr>
          <w:color w:val="886912"/>
        </w:rPr>
        <w:t xml:space="preserve">Sec. 1406. </w:t>
      </w:r>
      <w:r>
        <w:rPr>
          <w:color w:val="1A1A1A"/>
        </w:rPr>
        <w:t>ACE Revenue Streams - Diversified Economic Base</w:t>
      </w:r>
    </w:p>
    <w:p w14:paraId="058306AF" w14:textId="77777777" w:rsidR="006D1AF8" w:rsidRDefault="00BC207C">
      <w:pPr>
        <w:pStyle w:val="BodyText"/>
        <w:spacing w:before="213" w:line="285" w:lineRule="auto"/>
        <w:ind w:left="240" w:right="260"/>
      </w:pPr>
      <w:r>
        <w:rPr>
          <w:color w:val="2C2C2A"/>
        </w:rPr>
        <w:t>ACE shall develop and maintain a diversified portfolio of revenue streams across the following sectors, ensuring that no single economic disruption can threaten the community's financial stability:</w:t>
      </w:r>
    </w:p>
    <w:p w14:paraId="0EA42000" w14:textId="77777777" w:rsidR="006D1AF8" w:rsidRDefault="00BC207C">
      <w:pPr>
        <w:pStyle w:val="Heading4"/>
        <w:spacing w:before="179"/>
      </w:pPr>
      <w:r>
        <w:rPr>
          <w:color w:val="1A1A1A"/>
        </w:rPr>
        <w:t>Agriculture and food</w:t>
      </w:r>
    </w:p>
    <w:p w14:paraId="496C4ADC" w14:textId="77777777" w:rsidR="006D1AF8" w:rsidRDefault="00BC207C">
      <w:pPr>
        <w:pStyle w:val="ListParagraph"/>
        <w:numPr>
          <w:ilvl w:val="1"/>
          <w:numId w:val="4"/>
        </w:numPr>
        <w:tabs>
          <w:tab w:val="left" w:pos="961"/>
        </w:tabs>
        <w:spacing w:before="104" w:line="285" w:lineRule="auto"/>
        <w:ind w:right="242"/>
      </w:pPr>
      <w:r>
        <w:rPr>
          <w:color w:val="2C2C2A"/>
        </w:rPr>
        <w:t>ACE</w:t>
      </w:r>
      <w:r>
        <w:rPr>
          <w:color w:val="2C2C2A"/>
          <w:spacing w:val="-14"/>
        </w:rPr>
        <w:t xml:space="preserve"> </w:t>
      </w:r>
      <w:r>
        <w:rPr>
          <w:color w:val="2C2C2A"/>
        </w:rPr>
        <w:t>cooperative</w:t>
      </w:r>
      <w:r>
        <w:rPr>
          <w:color w:val="2C2C2A"/>
          <w:spacing w:val="-16"/>
        </w:rPr>
        <w:t xml:space="preserve"> </w:t>
      </w:r>
      <w:r>
        <w:rPr>
          <w:color w:val="2C2C2A"/>
        </w:rPr>
        <w:t>farm</w:t>
      </w:r>
      <w:r>
        <w:rPr>
          <w:color w:val="2C2C2A"/>
          <w:spacing w:val="-11"/>
        </w:rPr>
        <w:t xml:space="preserve"> </w:t>
      </w:r>
      <w:proofErr w:type="gramStart"/>
      <w:r>
        <w:rPr>
          <w:color w:val="2C2C2A"/>
        </w:rPr>
        <w:t>producing</w:t>
      </w:r>
      <w:proofErr w:type="gramEnd"/>
      <w:r>
        <w:rPr>
          <w:color w:val="2C2C2A"/>
          <w:spacing w:val="-14"/>
        </w:rPr>
        <w:t xml:space="preserve"> </w:t>
      </w:r>
      <w:r>
        <w:rPr>
          <w:color w:val="2C2C2A"/>
        </w:rPr>
        <w:t>staple</w:t>
      </w:r>
      <w:r>
        <w:rPr>
          <w:color w:val="2C2C2A"/>
          <w:spacing w:val="-13"/>
        </w:rPr>
        <w:t xml:space="preserve"> </w:t>
      </w:r>
      <w:r>
        <w:rPr>
          <w:color w:val="2C2C2A"/>
        </w:rPr>
        <w:t>crops,</w:t>
      </w:r>
      <w:r>
        <w:rPr>
          <w:color w:val="2C2C2A"/>
          <w:spacing w:val="-11"/>
        </w:rPr>
        <w:t xml:space="preserve"> </w:t>
      </w:r>
      <w:r>
        <w:rPr>
          <w:color w:val="2C2C2A"/>
        </w:rPr>
        <w:t>specialty</w:t>
      </w:r>
      <w:r>
        <w:rPr>
          <w:color w:val="2C2C2A"/>
          <w:spacing w:val="-11"/>
        </w:rPr>
        <w:t xml:space="preserve"> </w:t>
      </w:r>
      <w:r>
        <w:rPr>
          <w:color w:val="2C2C2A"/>
        </w:rPr>
        <w:t>produce,</w:t>
      </w:r>
      <w:r>
        <w:rPr>
          <w:color w:val="2C2C2A"/>
          <w:spacing w:val="-14"/>
        </w:rPr>
        <w:t xml:space="preserve"> </w:t>
      </w:r>
      <w:r>
        <w:rPr>
          <w:color w:val="2C2C2A"/>
        </w:rPr>
        <w:t>and</w:t>
      </w:r>
      <w:r>
        <w:rPr>
          <w:color w:val="2C2C2A"/>
          <w:spacing w:val="-16"/>
        </w:rPr>
        <w:t xml:space="preserve"> </w:t>
      </w:r>
      <w:r>
        <w:rPr>
          <w:color w:val="2C2C2A"/>
        </w:rPr>
        <w:t>livestock</w:t>
      </w:r>
      <w:r>
        <w:rPr>
          <w:color w:val="2C2C2A"/>
          <w:spacing w:val="-17"/>
        </w:rPr>
        <w:t xml:space="preserve"> </w:t>
      </w:r>
      <w:r>
        <w:rPr>
          <w:color w:val="2C2C2A"/>
        </w:rPr>
        <w:t>for</w:t>
      </w:r>
      <w:r>
        <w:rPr>
          <w:color w:val="2C2C2A"/>
          <w:spacing w:val="-12"/>
        </w:rPr>
        <w:t xml:space="preserve"> </w:t>
      </w:r>
      <w:r>
        <w:rPr>
          <w:color w:val="2C2C2A"/>
        </w:rPr>
        <w:t>internal consumption and regional commercial</w:t>
      </w:r>
      <w:r>
        <w:rPr>
          <w:color w:val="2C2C2A"/>
          <w:spacing w:val="-13"/>
        </w:rPr>
        <w:t xml:space="preserve"> </w:t>
      </w:r>
      <w:r>
        <w:rPr>
          <w:color w:val="2C2C2A"/>
        </w:rPr>
        <w:t>sale;</w:t>
      </w:r>
    </w:p>
    <w:p w14:paraId="5A80AFDD" w14:textId="77777777" w:rsidR="006D1AF8" w:rsidRDefault="00BC207C">
      <w:pPr>
        <w:pStyle w:val="ListParagraph"/>
        <w:numPr>
          <w:ilvl w:val="1"/>
          <w:numId w:val="4"/>
        </w:numPr>
        <w:tabs>
          <w:tab w:val="left" w:pos="961"/>
        </w:tabs>
        <w:spacing w:before="55" w:line="288" w:lineRule="auto"/>
        <w:ind w:right="246"/>
      </w:pPr>
      <w:r>
        <w:rPr>
          <w:color w:val="2C2C2A"/>
        </w:rPr>
        <w:t>ACE food processing facility producing packaged goods sold under the ACE brand through regional distribution and direct-to-consumer</w:t>
      </w:r>
      <w:r>
        <w:rPr>
          <w:color w:val="2C2C2A"/>
          <w:spacing w:val="-20"/>
        </w:rPr>
        <w:t xml:space="preserve"> </w:t>
      </w:r>
      <w:r>
        <w:rPr>
          <w:color w:val="2C2C2A"/>
        </w:rPr>
        <w:t>channels;</w:t>
      </w:r>
    </w:p>
    <w:p w14:paraId="15E7983D" w14:textId="77777777" w:rsidR="006D1AF8" w:rsidRDefault="00BC207C">
      <w:pPr>
        <w:pStyle w:val="ListParagraph"/>
        <w:numPr>
          <w:ilvl w:val="1"/>
          <w:numId w:val="4"/>
        </w:numPr>
        <w:tabs>
          <w:tab w:val="left" w:pos="961"/>
        </w:tabs>
        <w:spacing w:before="55" w:line="285" w:lineRule="auto"/>
        <w:ind w:right="240"/>
      </w:pPr>
      <w:r>
        <w:rPr>
          <w:color w:val="2C2C2A"/>
        </w:rPr>
        <w:t>ACE Community Grocery, a community-owned grocery store stocked first with ACE- produced food, secondarily with products from Black and Native American producers nationally;</w:t>
      </w:r>
    </w:p>
    <w:p w14:paraId="70C825AA" w14:textId="77777777" w:rsidR="006D1AF8" w:rsidRDefault="00BC207C">
      <w:pPr>
        <w:pStyle w:val="ListParagraph"/>
        <w:numPr>
          <w:ilvl w:val="1"/>
          <w:numId w:val="4"/>
        </w:numPr>
        <w:tabs>
          <w:tab w:val="left" w:pos="961"/>
        </w:tabs>
        <w:spacing w:line="285" w:lineRule="auto"/>
        <w:ind w:right="259"/>
      </w:pPr>
      <w:r>
        <w:rPr>
          <w:color w:val="2C2C2A"/>
        </w:rPr>
        <w:t>ACE Farm-to-Table restaurant cooperative operated by ACE culinary graduates, generating</w:t>
      </w:r>
      <w:r>
        <w:rPr>
          <w:color w:val="2C2C2A"/>
          <w:spacing w:val="-2"/>
        </w:rPr>
        <w:t xml:space="preserve"> </w:t>
      </w:r>
      <w:r>
        <w:rPr>
          <w:color w:val="2C2C2A"/>
        </w:rPr>
        <w:t>income</w:t>
      </w:r>
      <w:r>
        <w:rPr>
          <w:color w:val="2C2C2A"/>
          <w:spacing w:val="-4"/>
        </w:rPr>
        <w:t xml:space="preserve"> </w:t>
      </w:r>
      <w:r>
        <w:rPr>
          <w:color w:val="2C2C2A"/>
        </w:rPr>
        <w:t>for</w:t>
      </w:r>
      <w:r>
        <w:rPr>
          <w:color w:val="2C2C2A"/>
          <w:spacing w:val="-2"/>
        </w:rPr>
        <w:t xml:space="preserve"> </w:t>
      </w:r>
      <w:r>
        <w:rPr>
          <w:color w:val="2C2C2A"/>
          <w:spacing w:val="-4"/>
        </w:rPr>
        <w:t>ACE</w:t>
      </w:r>
      <w:r>
        <w:rPr>
          <w:color w:val="2C2C2A"/>
          <w:spacing w:val="-12"/>
        </w:rPr>
        <w:t xml:space="preserve"> </w:t>
      </w:r>
      <w:r>
        <w:rPr>
          <w:color w:val="2C2C2A"/>
        </w:rPr>
        <w:t>farmers</w:t>
      </w:r>
      <w:r>
        <w:rPr>
          <w:color w:val="2C2C2A"/>
          <w:spacing w:val="-3"/>
        </w:rPr>
        <w:t xml:space="preserve"> </w:t>
      </w:r>
      <w:r>
        <w:rPr>
          <w:color w:val="2C2C2A"/>
        </w:rPr>
        <w:t>and</w:t>
      </w:r>
      <w:r>
        <w:rPr>
          <w:color w:val="2C2C2A"/>
          <w:spacing w:val="-4"/>
        </w:rPr>
        <w:t xml:space="preserve"> </w:t>
      </w:r>
      <w:r>
        <w:rPr>
          <w:color w:val="2C2C2A"/>
        </w:rPr>
        <w:t>the</w:t>
      </w:r>
      <w:r>
        <w:rPr>
          <w:color w:val="2C2C2A"/>
          <w:spacing w:val="-4"/>
        </w:rPr>
        <w:t xml:space="preserve"> </w:t>
      </w:r>
      <w:r>
        <w:rPr>
          <w:color w:val="2C2C2A"/>
        </w:rPr>
        <w:t>culinary</w:t>
      </w:r>
      <w:r>
        <w:rPr>
          <w:color w:val="2C2C2A"/>
          <w:spacing w:val="-1"/>
        </w:rPr>
        <w:t xml:space="preserve"> </w:t>
      </w:r>
      <w:r>
        <w:rPr>
          <w:color w:val="2C2C2A"/>
        </w:rPr>
        <w:t>cooperative</w:t>
      </w:r>
      <w:r>
        <w:rPr>
          <w:color w:val="2C2C2A"/>
          <w:spacing w:val="-35"/>
        </w:rPr>
        <w:t xml:space="preserve"> </w:t>
      </w:r>
      <w:r>
        <w:rPr>
          <w:color w:val="2C2C2A"/>
        </w:rPr>
        <w:t>simultaneously.</w:t>
      </w:r>
    </w:p>
    <w:p w14:paraId="4959CBDD" w14:textId="77777777" w:rsidR="006D1AF8" w:rsidRDefault="00BC207C">
      <w:pPr>
        <w:pStyle w:val="Heading4"/>
        <w:spacing w:before="179"/>
      </w:pPr>
      <w:r>
        <w:rPr>
          <w:color w:val="1A1A1A"/>
        </w:rPr>
        <w:t>Energy</w:t>
      </w:r>
    </w:p>
    <w:p w14:paraId="14EEC6B6" w14:textId="77777777" w:rsidR="006D1AF8" w:rsidRDefault="00BC207C">
      <w:pPr>
        <w:pStyle w:val="ListParagraph"/>
        <w:numPr>
          <w:ilvl w:val="1"/>
          <w:numId w:val="4"/>
        </w:numPr>
        <w:tabs>
          <w:tab w:val="left" w:pos="961"/>
        </w:tabs>
        <w:spacing w:before="105" w:line="285" w:lineRule="auto"/>
        <w:ind w:right="254"/>
      </w:pPr>
      <w:r>
        <w:rPr>
          <w:color w:val="2C2C2A"/>
        </w:rPr>
        <w:t>Solar array and wind generation producing energy for internal ACE use and surplus sold to regional</w:t>
      </w:r>
      <w:r>
        <w:rPr>
          <w:color w:val="2C2C2A"/>
          <w:spacing w:val="-10"/>
        </w:rPr>
        <w:t xml:space="preserve"> </w:t>
      </w:r>
      <w:r>
        <w:rPr>
          <w:color w:val="2C2C2A"/>
        </w:rPr>
        <w:t>grids;</w:t>
      </w:r>
    </w:p>
    <w:p w14:paraId="2749FD66" w14:textId="77777777" w:rsidR="006D1AF8" w:rsidRDefault="00BC207C">
      <w:pPr>
        <w:pStyle w:val="ListParagraph"/>
        <w:numPr>
          <w:ilvl w:val="1"/>
          <w:numId w:val="4"/>
        </w:numPr>
        <w:tabs>
          <w:tab w:val="left" w:pos="961"/>
        </w:tabs>
        <w:spacing w:before="58" w:line="285" w:lineRule="auto"/>
        <w:ind w:right="244"/>
      </w:pPr>
      <w:r>
        <w:rPr>
          <w:color w:val="2C2C2A"/>
        </w:rPr>
        <w:t>ACE Energy Services offering installation, maintenance, and energy consulting services to neighboring communities and tribal nations, a revenue-generating export of ACE expertise;</w:t>
      </w:r>
    </w:p>
    <w:p w14:paraId="5C8AFE41" w14:textId="77777777" w:rsidR="006D1AF8" w:rsidRDefault="00BC207C">
      <w:pPr>
        <w:pStyle w:val="ListParagraph"/>
        <w:numPr>
          <w:ilvl w:val="1"/>
          <w:numId w:val="4"/>
        </w:numPr>
        <w:tabs>
          <w:tab w:val="left" w:pos="961"/>
        </w:tabs>
        <w:spacing w:line="285" w:lineRule="auto"/>
        <w:ind w:right="261"/>
      </w:pPr>
      <w:r>
        <w:rPr>
          <w:color w:val="2C2C2A"/>
        </w:rPr>
        <w:t>Carbon credit revenue from ACE's renewable energy generation and sustainable land management practices, sold on voluntary carbon</w:t>
      </w:r>
      <w:r>
        <w:rPr>
          <w:color w:val="2C2C2A"/>
          <w:spacing w:val="-22"/>
        </w:rPr>
        <w:t xml:space="preserve"> </w:t>
      </w:r>
      <w:r>
        <w:rPr>
          <w:color w:val="2C2C2A"/>
        </w:rPr>
        <w:t>markets.</w:t>
      </w:r>
    </w:p>
    <w:p w14:paraId="5B48F966"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1994AC94" w14:textId="77777777" w:rsidR="006D1AF8" w:rsidRDefault="006D1AF8">
      <w:pPr>
        <w:pStyle w:val="BodyText"/>
        <w:spacing w:before="3"/>
        <w:ind w:left="0"/>
        <w:jc w:val="left"/>
        <w:rPr>
          <w:sz w:val="21"/>
        </w:rPr>
      </w:pPr>
    </w:p>
    <w:p w14:paraId="77AD5A2B" w14:textId="77777777" w:rsidR="006D1AF8" w:rsidRDefault="00BC207C">
      <w:pPr>
        <w:pStyle w:val="Heading4"/>
        <w:spacing w:before="92"/>
      </w:pPr>
      <w:r>
        <w:rPr>
          <w:color w:val="1A1A1A"/>
        </w:rPr>
        <w:t>Technology and digital economy</w:t>
      </w:r>
    </w:p>
    <w:p w14:paraId="50690A7F" w14:textId="77777777" w:rsidR="006D1AF8" w:rsidRDefault="00BC207C">
      <w:pPr>
        <w:pStyle w:val="ListParagraph"/>
        <w:numPr>
          <w:ilvl w:val="1"/>
          <w:numId w:val="4"/>
        </w:numPr>
        <w:tabs>
          <w:tab w:val="left" w:pos="961"/>
        </w:tabs>
        <w:spacing w:before="108" w:line="285" w:lineRule="auto"/>
        <w:ind w:right="245"/>
      </w:pPr>
      <w:r>
        <w:rPr>
          <w:color w:val="2C2C2A"/>
        </w:rPr>
        <w:t>ACE Tech Park, a commercial campus on ACE Territory offering office and lab space to Black and Native American-owned technology companies at below-market rates in exchange for ACE equity stakes and local employment</w:t>
      </w:r>
      <w:r>
        <w:rPr>
          <w:color w:val="2C2C2A"/>
          <w:spacing w:val="-30"/>
        </w:rPr>
        <w:t xml:space="preserve"> </w:t>
      </w:r>
      <w:r>
        <w:rPr>
          <w:color w:val="2C2C2A"/>
        </w:rPr>
        <w:t>commitments;</w:t>
      </w:r>
    </w:p>
    <w:p w14:paraId="68C4931C" w14:textId="77777777" w:rsidR="006D1AF8" w:rsidRDefault="00BC207C">
      <w:pPr>
        <w:pStyle w:val="ListParagraph"/>
        <w:numPr>
          <w:ilvl w:val="1"/>
          <w:numId w:val="4"/>
        </w:numPr>
        <w:tabs>
          <w:tab w:val="left" w:pos="961"/>
        </w:tabs>
        <w:spacing w:line="285" w:lineRule="auto"/>
        <w:ind w:right="238"/>
      </w:pPr>
      <w:r>
        <w:rPr>
          <w:color w:val="2C2C2A"/>
        </w:rPr>
        <w:t>ACE</w:t>
      </w:r>
      <w:r>
        <w:rPr>
          <w:color w:val="2C2C2A"/>
          <w:spacing w:val="-7"/>
        </w:rPr>
        <w:t xml:space="preserve"> </w:t>
      </w:r>
      <w:r>
        <w:rPr>
          <w:color w:val="2C2C2A"/>
        </w:rPr>
        <w:t>Digital</w:t>
      </w:r>
      <w:r>
        <w:rPr>
          <w:color w:val="2C2C2A"/>
          <w:spacing w:val="-7"/>
        </w:rPr>
        <w:t xml:space="preserve"> </w:t>
      </w:r>
      <w:r>
        <w:rPr>
          <w:color w:val="2C2C2A"/>
        </w:rPr>
        <w:t>Marketplace,</w:t>
      </w:r>
      <w:r>
        <w:rPr>
          <w:color w:val="2C2C2A"/>
          <w:spacing w:val="-6"/>
        </w:rPr>
        <w:t xml:space="preserve"> </w:t>
      </w:r>
      <w:r>
        <w:rPr>
          <w:color w:val="2C2C2A"/>
        </w:rPr>
        <w:t>a</w:t>
      </w:r>
      <w:r>
        <w:rPr>
          <w:color w:val="2C2C2A"/>
          <w:spacing w:val="-6"/>
        </w:rPr>
        <w:t xml:space="preserve"> </w:t>
      </w:r>
      <w:r>
        <w:rPr>
          <w:color w:val="2C2C2A"/>
        </w:rPr>
        <w:t>community-owned</w:t>
      </w:r>
      <w:r>
        <w:rPr>
          <w:color w:val="2C2C2A"/>
          <w:spacing w:val="-8"/>
        </w:rPr>
        <w:t xml:space="preserve"> </w:t>
      </w:r>
      <w:r>
        <w:rPr>
          <w:color w:val="2C2C2A"/>
        </w:rPr>
        <w:t>e-commerce</w:t>
      </w:r>
      <w:r>
        <w:rPr>
          <w:color w:val="2C2C2A"/>
          <w:spacing w:val="-5"/>
        </w:rPr>
        <w:t xml:space="preserve"> </w:t>
      </w:r>
      <w:r>
        <w:rPr>
          <w:color w:val="2C2C2A"/>
        </w:rPr>
        <w:t>platform</w:t>
      </w:r>
      <w:r>
        <w:rPr>
          <w:color w:val="2C2C2A"/>
          <w:spacing w:val="-4"/>
        </w:rPr>
        <w:t xml:space="preserve"> </w:t>
      </w:r>
      <w:r>
        <w:rPr>
          <w:color w:val="2C2C2A"/>
        </w:rPr>
        <w:t>where</w:t>
      </w:r>
      <w:r>
        <w:rPr>
          <w:color w:val="2C2C2A"/>
          <w:spacing w:val="-10"/>
        </w:rPr>
        <w:t xml:space="preserve"> </w:t>
      </w:r>
      <w:r>
        <w:rPr>
          <w:color w:val="2C2C2A"/>
        </w:rPr>
        <w:t>ACE-licensed businesses</w:t>
      </w:r>
      <w:r>
        <w:rPr>
          <w:color w:val="2C2C2A"/>
          <w:spacing w:val="-10"/>
        </w:rPr>
        <w:t xml:space="preserve"> </w:t>
      </w:r>
      <w:r>
        <w:rPr>
          <w:color w:val="2C2C2A"/>
        </w:rPr>
        <w:t>sell</w:t>
      </w:r>
      <w:r>
        <w:rPr>
          <w:color w:val="2C2C2A"/>
          <w:spacing w:val="-15"/>
        </w:rPr>
        <w:t xml:space="preserve"> </w:t>
      </w:r>
      <w:r>
        <w:rPr>
          <w:color w:val="2C2C2A"/>
        </w:rPr>
        <w:t>directly</w:t>
      </w:r>
      <w:r>
        <w:rPr>
          <w:color w:val="2C2C2A"/>
          <w:spacing w:val="-14"/>
        </w:rPr>
        <w:t xml:space="preserve"> </w:t>
      </w:r>
      <w:r>
        <w:rPr>
          <w:color w:val="2C2C2A"/>
        </w:rPr>
        <w:t>to</w:t>
      </w:r>
      <w:r>
        <w:rPr>
          <w:color w:val="2C2C2A"/>
          <w:spacing w:val="-10"/>
        </w:rPr>
        <w:t xml:space="preserve"> </w:t>
      </w:r>
      <w:r>
        <w:rPr>
          <w:color w:val="2C2C2A"/>
        </w:rPr>
        <w:t>consumers</w:t>
      </w:r>
      <w:r>
        <w:rPr>
          <w:color w:val="2C2C2A"/>
          <w:spacing w:val="-12"/>
        </w:rPr>
        <w:t xml:space="preserve"> </w:t>
      </w:r>
      <w:r>
        <w:rPr>
          <w:color w:val="2C2C2A"/>
        </w:rPr>
        <w:t>nationally,</w:t>
      </w:r>
      <w:r>
        <w:rPr>
          <w:color w:val="2C2C2A"/>
          <w:spacing w:val="-15"/>
        </w:rPr>
        <w:t xml:space="preserve"> </w:t>
      </w:r>
      <w:r>
        <w:rPr>
          <w:color w:val="2C2C2A"/>
        </w:rPr>
        <w:t>with</w:t>
      </w:r>
      <w:r>
        <w:rPr>
          <w:color w:val="2C2C2A"/>
          <w:spacing w:val="-10"/>
        </w:rPr>
        <w:t xml:space="preserve"> </w:t>
      </w:r>
      <w:r>
        <w:rPr>
          <w:color w:val="2C2C2A"/>
        </w:rPr>
        <w:t>platform</w:t>
      </w:r>
      <w:r>
        <w:rPr>
          <w:color w:val="2C2C2A"/>
          <w:spacing w:val="-13"/>
        </w:rPr>
        <w:t xml:space="preserve"> </w:t>
      </w:r>
      <w:r>
        <w:rPr>
          <w:color w:val="2C2C2A"/>
        </w:rPr>
        <w:t>fees</w:t>
      </w:r>
      <w:r>
        <w:rPr>
          <w:color w:val="2C2C2A"/>
          <w:spacing w:val="-19"/>
        </w:rPr>
        <w:t xml:space="preserve"> </w:t>
      </w:r>
      <w:r>
        <w:rPr>
          <w:color w:val="2C2C2A"/>
        </w:rPr>
        <w:t>retained</w:t>
      </w:r>
      <w:r>
        <w:rPr>
          <w:color w:val="2C2C2A"/>
          <w:spacing w:val="-7"/>
        </w:rPr>
        <w:t xml:space="preserve"> </w:t>
      </w:r>
      <w:r>
        <w:rPr>
          <w:color w:val="2C2C2A"/>
        </w:rPr>
        <w:t>by</w:t>
      </w:r>
      <w:r>
        <w:rPr>
          <w:color w:val="2C2C2A"/>
          <w:spacing w:val="-14"/>
        </w:rPr>
        <w:t xml:space="preserve"> </w:t>
      </w:r>
      <w:r>
        <w:rPr>
          <w:color w:val="2C2C2A"/>
        </w:rPr>
        <w:t>ACE</w:t>
      </w:r>
      <w:r>
        <w:rPr>
          <w:color w:val="2C2C2A"/>
          <w:spacing w:val="-15"/>
        </w:rPr>
        <w:t xml:space="preserve"> </w:t>
      </w:r>
      <w:r>
        <w:rPr>
          <w:color w:val="2C2C2A"/>
        </w:rPr>
        <w:t>rather than flowing to Amazon or</w:t>
      </w:r>
      <w:r>
        <w:rPr>
          <w:color w:val="2C2C2A"/>
          <w:spacing w:val="-16"/>
        </w:rPr>
        <w:t xml:space="preserve"> </w:t>
      </w:r>
      <w:r>
        <w:rPr>
          <w:color w:val="2C2C2A"/>
        </w:rPr>
        <w:t>Shopify;</w:t>
      </w:r>
    </w:p>
    <w:p w14:paraId="584C855E" w14:textId="77777777" w:rsidR="006D1AF8" w:rsidRDefault="00BC207C">
      <w:pPr>
        <w:pStyle w:val="ListParagraph"/>
        <w:numPr>
          <w:ilvl w:val="1"/>
          <w:numId w:val="4"/>
        </w:numPr>
        <w:tabs>
          <w:tab w:val="left" w:pos="961"/>
        </w:tabs>
        <w:spacing w:before="54" w:line="285" w:lineRule="auto"/>
        <w:ind w:right="237"/>
      </w:pPr>
      <w:r>
        <w:rPr>
          <w:color w:val="2C2C2A"/>
        </w:rPr>
        <w:t xml:space="preserve">ACE Cybersecurity Services, an enterprise cybersecurity firm staffed by </w:t>
      </w:r>
      <w:r>
        <w:rPr>
          <w:color w:val="2C2C2A"/>
          <w:spacing w:val="-3"/>
        </w:rPr>
        <w:t xml:space="preserve">ACE </w:t>
      </w:r>
      <w:r>
        <w:rPr>
          <w:color w:val="2C2C2A"/>
        </w:rPr>
        <w:t>vocational and university graduates, offering services to tribal governments, HBCUs, and Black- owned businesses</w:t>
      </w:r>
      <w:r>
        <w:rPr>
          <w:color w:val="2C2C2A"/>
          <w:spacing w:val="-5"/>
        </w:rPr>
        <w:t xml:space="preserve"> </w:t>
      </w:r>
      <w:r>
        <w:rPr>
          <w:color w:val="2C2C2A"/>
        </w:rPr>
        <w:t>nationally.</w:t>
      </w:r>
    </w:p>
    <w:p w14:paraId="0AA54C15" w14:textId="77777777" w:rsidR="006D1AF8" w:rsidRDefault="00BC207C">
      <w:pPr>
        <w:pStyle w:val="Heading4"/>
        <w:spacing w:before="180"/>
      </w:pPr>
      <w:r>
        <w:rPr>
          <w:color w:val="1A1A1A"/>
        </w:rPr>
        <w:t>Tourism and culture</w:t>
      </w:r>
    </w:p>
    <w:p w14:paraId="02646872" w14:textId="77777777" w:rsidR="006D1AF8" w:rsidRDefault="00BC207C">
      <w:pPr>
        <w:pStyle w:val="ListParagraph"/>
        <w:numPr>
          <w:ilvl w:val="1"/>
          <w:numId w:val="4"/>
        </w:numPr>
        <w:tabs>
          <w:tab w:val="left" w:pos="961"/>
        </w:tabs>
        <w:spacing w:before="106" w:line="285" w:lineRule="auto"/>
        <w:ind w:right="254"/>
      </w:pPr>
      <w:r>
        <w:rPr>
          <w:color w:val="2C2C2A"/>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rPr>
        <w:t xml:space="preserve"> </w:t>
      </w:r>
      <w:r>
        <w:rPr>
          <w:color w:val="2C2C2A"/>
        </w:rPr>
        <w:t>revenue;</w:t>
      </w:r>
    </w:p>
    <w:p w14:paraId="61079456" w14:textId="77777777" w:rsidR="006D1AF8" w:rsidRDefault="00BC207C">
      <w:pPr>
        <w:pStyle w:val="ListParagraph"/>
        <w:numPr>
          <w:ilvl w:val="1"/>
          <w:numId w:val="4"/>
        </w:numPr>
        <w:tabs>
          <w:tab w:val="left" w:pos="961"/>
        </w:tabs>
        <w:spacing w:line="285" w:lineRule="auto"/>
        <w:ind w:right="242"/>
      </w:pPr>
      <w:r>
        <w:rPr>
          <w:color w:val="2C2C2A"/>
        </w:rPr>
        <w:t>ACE</w:t>
      </w:r>
      <w:r>
        <w:rPr>
          <w:color w:val="2C2C2A"/>
          <w:spacing w:val="-7"/>
        </w:rPr>
        <w:t xml:space="preserve"> </w:t>
      </w:r>
      <w:r>
        <w:rPr>
          <w:color w:val="2C2C2A"/>
        </w:rPr>
        <w:t>Cultural</w:t>
      </w:r>
      <w:r>
        <w:rPr>
          <w:color w:val="2C2C2A"/>
          <w:spacing w:val="-6"/>
        </w:rPr>
        <w:t xml:space="preserve"> </w:t>
      </w:r>
      <w:r>
        <w:rPr>
          <w:color w:val="2C2C2A"/>
        </w:rPr>
        <w:t>Arts</w:t>
      </w:r>
      <w:r>
        <w:rPr>
          <w:color w:val="2C2C2A"/>
          <w:spacing w:val="-5"/>
        </w:rPr>
        <w:t xml:space="preserve"> </w:t>
      </w:r>
      <w:r>
        <w:rPr>
          <w:color w:val="2C2C2A"/>
        </w:rPr>
        <w:t>District, galleries,</w:t>
      </w:r>
      <w:r>
        <w:rPr>
          <w:color w:val="2C2C2A"/>
          <w:spacing w:val="-4"/>
        </w:rPr>
        <w:t xml:space="preserve"> </w:t>
      </w:r>
      <w:r>
        <w:rPr>
          <w:color w:val="2C2C2A"/>
        </w:rPr>
        <w:t>performance</w:t>
      </w:r>
      <w:r>
        <w:rPr>
          <w:color w:val="2C2C2A"/>
          <w:spacing w:val="-11"/>
        </w:rPr>
        <w:t xml:space="preserve"> </w:t>
      </w:r>
      <w:r>
        <w:rPr>
          <w:color w:val="2C2C2A"/>
        </w:rPr>
        <w:t>venues,</w:t>
      </w:r>
      <w:r>
        <w:rPr>
          <w:color w:val="2C2C2A"/>
          <w:spacing w:val="-5"/>
        </w:rPr>
        <w:t xml:space="preserve"> </w:t>
      </w:r>
      <w:r>
        <w:rPr>
          <w:color w:val="2C2C2A"/>
        </w:rPr>
        <w:t>studios,</w:t>
      </w:r>
      <w:r>
        <w:rPr>
          <w:color w:val="2C2C2A"/>
          <w:spacing w:val="-5"/>
        </w:rPr>
        <w:t xml:space="preserve"> </w:t>
      </w:r>
      <w:r>
        <w:rPr>
          <w:color w:val="2C2C2A"/>
        </w:rPr>
        <w:t>and</w:t>
      </w:r>
      <w:r>
        <w:rPr>
          <w:color w:val="2C2C2A"/>
          <w:spacing w:val="-6"/>
        </w:rPr>
        <w:t xml:space="preserve"> </w:t>
      </w:r>
      <w:r>
        <w:rPr>
          <w:color w:val="2C2C2A"/>
        </w:rPr>
        <w:t>a</w:t>
      </w:r>
      <w:r>
        <w:rPr>
          <w:color w:val="2C2C2A"/>
          <w:spacing w:val="-11"/>
        </w:rPr>
        <w:t xml:space="preserve"> </w:t>
      </w:r>
      <w:r>
        <w:rPr>
          <w:color w:val="2C2C2A"/>
        </w:rPr>
        <w:t>recording</w:t>
      </w:r>
      <w:r>
        <w:rPr>
          <w:color w:val="2C2C2A"/>
          <w:spacing w:val="-6"/>
        </w:rPr>
        <w:t xml:space="preserve"> </w:t>
      </w:r>
      <w:r>
        <w:rPr>
          <w:color w:val="2C2C2A"/>
        </w:rPr>
        <w:t>facility generating revenue and elevating ACE as a cultural</w:t>
      </w:r>
      <w:r>
        <w:rPr>
          <w:color w:val="2C2C2A"/>
          <w:spacing w:val="-31"/>
        </w:rPr>
        <w:t xml:space="preserve"> </w:t>
      </w:r>
      <w:r>
        <w:rPr>
          <w:color w:val="2C2C2A"/>
        </w:rPr>
        <w:t>capital;</w:t>
      </w:r>
    </w:p>
    <w:p w14:paraId="7AD2868D" w14:textId="77777777" w:rsidR="006D1AF8" w:rsidRDefault="00BC207C">
      <w:pPr>
        <w:pStyle w:val="ListParagraph"/>
        <w:numPr>
          <w:ilvl w:val="1"/>
          <w:numId w:val="4"/>
        </w:numPr>
        <w:tabs>
          <w:tab w:val="left" w:pos="961"/>
        </w:tabs>
        <w:spacing w:before="55" w:line="285" w:lineRule="auto"/>
        <w:ind w:right="258"/>
      </w:pPr>
      <w:r>
        <w:rPr>
          <w:color w:val="2C2C2A"/>
        </w:rPr>
        <w:t>ACE Conference and Retreat Center, a facility hosting civil rights organizations, HBCUs, tribal governments, and progressive institutions for conferences, retreats, and summits, generating consistent hospitality</w:t>
      </w:r>
      <w:r>
        <w:rPr>
          <w:color w:val="2C2C2A"/>
          <w:spacing w:val="5"/>
        </w:rPr>
        <w:t xml:space="preserve"> </w:t>
      </w:r>
      <w:r>
        <w:rPr>
          <w:color w:val="2C2C2A"/>
        </w:rPr>
        <w:t>revenue.</w:t>
      </w:r>
    </w:p>
    <w:p w14:paraId="7980C1DC" w14:textId="77777777" w:rsidR="006D1AF8" w:rsidRDefault="00BC207C">
      <w:pPr>
        <w:pStyle w:val="Heading4"/>
        <w:spacing w:before="180"/>
      </w:pPr>
      <w:r>
        <w:rPr>
          <w:color w:val="1A1A1A"/>
        </w:rPr>
        <w:t>Manufacturing</w:t>
      </w:r>
    </w:p>
    <w:p w14:paraId="5B9A11D3" w14:textId="77777777" w:rsidR="006D1AF8" w:rsidRDefault="00BC207C">
      <w:pPr>
        <w:pStyle w:val="ListParagraph"/>
        <w:numPr>
          <w:ilvl w:val="1"/>
          <w:numId w:val="4"/>
        </w:numPr>
        <w:tabs>
          <w:tab w:val="left" w:pos="961"/>
        </w:tabs>
        <w:spacing w:before="103" w:line="285" w:lineRule="auto"/>
        <w:ind w:right="252"/>
      </w:pPr>
      <w:r>
        <w:rPr>
          <w:color w:val="2C2C2A"/>
        </w:rPr>
        <w:t>ACE Construction Materials Cooperative, producing sustainable building materials from ACE</w:t>
      </w:r>
      <w:r>
        <w:rPr>
          <w:color w:val="2C2C2A"/>
          <w:spacing w:val="-3"/>
        </w:rPr>
        <w:t xml:space="preserve"> </w:t>
      </w:r>
      <w:r>
        <w:rPr>
          <w:color w:val="2C2C2A"/>
        </w:rPr>
        <w:t>Territory</w:t>
      </w:r>
      <w:r>
        <w:rPr>
          <w:color w:val="2C2C2A"/>
          <w:spacing w:val="-5"/>
        </w:rPr>
        <w:t xml:space="preserve"> </w:t>
      </w:r>
      <w:r>
        <w:rPr>
          <w:color w:val="2C2C2A"/>
        </w:rPr>
        <w:t>resources,</w:t>
      </w:r>
      <w:r>
        <w:rPr>
          <w:color w:val="2C2C2A"/>
          <w:spacing w:val="-4"/>
        </w:rPr>
        <w:t xml:space="preserve"> </w:t>
      </w:r>
      <w:r>
        <w:rPr>
          <w:color w:val="2C2C2A"/>
        </w:rPr>
        <w:t>supplying</w:t>
      </w:r>
      <w:r>
        <w:rPr>
          <w:color w:val="2C2C2A"/>
          <w:spacing w:val="-3"/>
        </w:rPr>
        <w:t xml:space="preserve"> </w:t>
      </w:r>
      <w:r>
        <w:rPr>
          <w:color w:val="2C2C2A"/>
        </w:rPr>
        <w:t>ACE</w:t>
      </w:r>
      <w:r>
        <w:rPr>
          <w:color w:val="2C2C2A"/>
          <w:spacing w:val="-3"/>
        </w:rPr>
        <w:t xml:space="preserve"> </w:t>
      </w:r>
      <w:r>
        <w:rPr>
          <w:color w:val="2C2C2A"/>
        </w:rPr>
        <w:t>construction</w:t>
      </w:r>
      <w:r>
        <w:rPr>
          <w:color w:val="2C2C2A"/>
          <w:spacing w:val="-3"/>
        </w:rPr>
        <w:t xml:space="preserve"> </w:t>
      </w:r>
      <w:r>
        <w:rPr>
          <w:color w:val="2C2C2A"/>
        </w:rPr>
        <w:t>projects</w:t>
      </w:r>
      <w:r>
        <w:rPr>
          <w:color w:val="2C2C2A"/>
          <w:spacing w:val="-2"/>
        </w:rPr>
        <w:t xml:space="preserve"> </w:t>
      </w:r>
      <w:r>
        <w:rPr>
          <w:color w:val="2C2C2A"/>
        </w:rPr>
        <w:t>and</w:t>
      </w:r>
      <w:r>
        <w:rPr>
          <w:color w:val="2C2C2A"/>
          <w:spacing w:val="-5"/>
        </w:rPr>
        <w:t xml:space="preserve"> </w:t>
      </w:r>
      <w:r>
        <w:rPr>
          <w:color w:val="2C2C2A"/>
        </w:rPr>
        <w:t>selling</w:t>
      </w:r>
      <w:r>
        <w:rPr>
          <w:color w:val="2C2C2A"/>
          <w:spacing w:val="-39"/>
        </w:rPr>
        <w:t xml:space="preserve"> </w:t>
      </w:r>
      <w:r>
        <w:rPr>
          <w:color w:val="2C2C2A"/>
        </w:rPr>
        <w:t>regionally;</w:t>
      </w:r>
    </w:p>
    <w:p w14:paraId="40AAC410" w14:textId="77777777" w:rsidR="006D1AF8" w:rsidRDefault="00BC207C">
      <w:pPr>
        <w:pStyle w:val="ListParagraph"/>
        <w:numPr>
          <w:ilvl w:val="1"/>
          <w:numId w:val="4"/>
        </w:numPr>
        <w:tabs>
          <w:tab w:val="left" w:pos="961"/>
        </w:tabs>
        <w:spacing w:before="166" w:line="285" w:lineRule="auto"/>
        <w:ind w:right="241"/>
      </w:pPr>
      <w:r>
        <w:rPr>
          <w:color w:val="2C2C2A"/>
        </w:rPr>
        <w:t>ACE</w:t>
      </w:r>
      <w:r>
        <w:rPr>
          <w:color w:val="2C2C2A"/>
          <w:spacing w:val="-11"/>
        </w:rPr>
        <w:t xml:space="preserve"> </w:t>
      </w:r>
      <w:r>
        <w:rPr>
          <w:color w:val="2C2C2A"/>
        </w:rPr>
        <w:t>Textile</w:t>
      </w:r>
      <w:r>
        <w:rPr>
          <w:color w:val="2C2C2A"/>
          <w:spacing w:val="-11"/>
        </w:rPr>
        <w:t xml:space="preserve"> </w:t>
      </w:r>
      <w:r>
        <w:rPr>
          <w:color w:val="2C2C2A"/>
        </w:rPr>
        <w:t>and</w:t>
      </w:r>
      <w:r>
        <w:rPr>
          <w:color w:val="2C2C2A"/>
          <w:spacing w:val="-11"/>
        </w:rPr>
        <w:t xml:space="preserve"> </w:t>
      </w:r>
      <w:r>
        <w:rPr>
          <w:color w:val="2C2C2A"/>
        </w:rPr>
        <w:t>Apparel</w:t>
      </w:r>
      <w:r>
        <w:rPr>
          <w:color w:val="2C2C2A"/>
          <w:spacing w:val="-8"/>
        </w:rPr>
        <w:t xml:space="preserve"> </w:t>
      </w:r>
      <w:r>
        <w:rPr>
          <w:color w:val="2C2C2A"/>
        </w:rPr>
        <w:t>Cooperative,</w:t>
      </w:r>
      <w:r>
        <w:rPr>
          <w:color w:val="2C2C2A"/>
          <w:spacing w:val="-9"/>
        </w:rPr>
        <w:t xml:space="preserve"> </w:t>
      </w:r>
      <w:r>
        <w:rPr>
          <w:color w:val="2C2C2A"/>
        </w:rPr>
        <w:t>producing</w:t>
      </w:r>
      <w:r>
        <w:rPr>
          <w:color w:val="2C2C2A"/>
          <w:spacing w:val="-17"/>
        </w:rPr>
        <w:t xml:space="preserve"> </w:t>
      </w:r>
      <w:r>
        <w:rPr>
          <w:color w:val="2C2C2A"/>
        </w:rPr>
        <w:t>ACE-branded</w:t>
      </w:r>
      <w:r>
        <w:rPr>
          <w:color w:val="2C2C2A"/>
          <w:spacing w:val="-11"/>
        </w:rPr>
        <w:t xml:space="preserve"> </w:t>
      </w:r>
      <w:r>
        <w:rPr>
          <w:color w:val="2C2C2A"/>
        </w:rPr>
        <w:t>clothing</w:t>
      </w:r>
      <w:r>
        <w:rPr>
          <w:color w:val="2C2C2A"/>
          <w:spacing w:val="-11"/>
        </w:rPr>
        <w:t xml:space="preserve"> </w:t>
      </w:r>
      <w:r>
        <w:rPr>
          <w:color w:val="2C2C2A"/>
        </w:rPr>
        <w:t>and</w:t>
      </w:r>
      <w:r>
        <w:rPr>
          <w:color w:val="2C2C2A"/>
          <w:spacing w:val="-10"/>
        </w:rPr>
        <w:t xml:space="preserve"> </w:t>
      </w:r>
      <w:r>
        <w:rPr>
          <w:color w:val="2C2C2A"/>
        </w:rPr>
        <w:t>merchandise as well as contract manufacturing for Black-owned fashion</w:t>
      </w:r>
      <w:r>
        <w:rPr>
          <w:color w:val="2C2C2A"/>
          <w:spacing w:val="-21"/>
        </w:rPr>
        <w:t xml:space="preserve"> </w:t>
      </w:r>
      <w:r>
        <w:rPr>
          <w:color w:val="2C2C2A"/>
        </w:rPr>
        <w:t>brands;</w:t>
      </w:r>
    </w:p>
    <w:p w14:paraId="72306FAD" w14:textId="77777777" w:rsidR="006D1AF8" w:rsidRDefault="00BC207C">
      <w:pPr>
        <w:pStyle w:val="ListParagraph"/>
        <w:numPr>
          <w:ilvl w:val="1"/>
          <w:numId w:val="4"/>
        </w:numPr>
        <w:tabs>
          <w:tab w:val="left" w:pos="961"/>
        </w:tabs>
        <w:spacing w:before="58" w:line="285" w:lineRule="auto"/>
        <w:ind w:right="242"/>
      </w:pPr>
      <w:r>
        <w:rPr>
          <w:color w:val="2C2C2A"/>
        </w:rPr>
        <w:t>ACE Pharmaceutical and Herbal Products, manufacturing traditional remedies and supplements validated through the ACE Research Institute, distributed nationally through health and wellness channels.</w:t>
      </w:r>
    </w:p>
    <w:p w14:paraId="47394632" w14:textId="77777777" w:rsidR="006D1AF8" w:rsidRDefault="006D1AF8">
      <w:pPr>
        <w:pStyle w:val="BodyText"/>
        <w:spacing w:before="9"/>
        <w:ind w:left="0"/>
        <w:jc w:val="left"/>
        <w:rPr>
          <w:sz w:val="25"/>
        </w:rPr>
      </w:pPr>
    </w:p>
    <w:p w14:paraId="7B46B9DD" w14:textId="77777777" w:rsidR="006D1AF8" w:rsidRDefault="00BC207C">
      <w:pPr>
        <w:pStyle w:val="Heading5"/>
      </w:pPr>
      <w:r>
        <w:rPr>
          <w:color w:val="886912"/>
        </w:rPr>
        <w:t xml:space="preserve">Sec. 1407. </w:t>
      </w:r>
      <w:r>
        <w:rPr>
          <w:color w:val="1A1A1A"/>
        </w:rPr>
        <w:t>Community Investment Bonds - Mobilizing the Community as Investor</w:t>
      </w:r>
    </w:p>
    <w:p w14:paraId="63553AFC" w14:textId="77777777" w:rsidR="006D1AF8" w:rsidRDefault="00BC207C">
      <w:pPr>
        <w:pStyle w:val="BodyText"/>
        <w:spacing w:before="127" w:line="285" w:lineRule="auto"/>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14:paraId="57C4BE5F" w14:textId="77777777" w:rsidR="006D1AF8" w:rsidRDefault="00BC207C">
      <w:pPr>
        <w:pStyle w:val="ListParagraph"/>
        <w:numPr>
          <w:ilvl w:val="1"/>
          <w:numId w:val="4"/>
        </w:numPr>
        <w:tabs>
          <w:tab w:val="left" w:pos="961"/>
        </w:tabs>
        <w:spacing w:before="98" w:line="285" w:lineRule="auto"/>
        <w:ind w:right="240"/>
      </w:pPr>
      <w:r>
        <w:rPr>
          <w:color w:val="2C2C2A"/>
        </w:rPr>
        <w:t>Minimum investment of five hundred dollars ($500), with tiers at $500, $2,500, $10,000, and $50,000, ensuring that the program is accessible to working-class community members, not only to high-net-worth</w:t>
      </w:r>
      <w:r>
        <w:rPr>
          <w:color w:val="2C2C2A"/>
          <w:spacing w:val="-21"/>
        </w:rPr>
        <w:t xml:space="preserve"> </w:t>
      </w:r>
      <w:r>
        <w:rPr>
          <w:color w:val="2C2C2A"/>
        </w:rPr>
        <w:t>investors;</w:t>
      </w:r>
    </w:p>
    <w:p w14:paraId="31C820C6" w14:textId="77777777" w:rsidR="006D1AF8" w:rsidRDefault="00BC207C">
      <w:pPr>
        <w:pStyle w:val="ListParagraph"/>
        <w:numPr>
          <w:ilvl w:val="1"/>
          <w:numId w:val="4"/>
        </w:numPr>
        <w:tabs>
          <w:tab w:val="left" w:pos="961"/>
        </w:tabs>
        <w:spacing w:line="285" w:lineRule="auto"/>
        <w:ind w:right="262"/>
      </w:pPr>
      <w:r>
        <w:rPr>
          <w:color w:val="2C2C2A"/>
        </w:rPr>
        <w:t>Bonds shall carry a fixed annual return not to exceed five percent (5%), paid from ACE infrastructure enterprise revenues, with principal returned at</w:t>
      </w:r>
      <w:r>
        <w:rPr>
          <w:color w:val="2C2C2A"/>
          <w:spacing w:val="-38"/>
        </w:rPr>
        <w:t xml:space="preserve"> </w:t>
      </w:r>
      <w:r>
        <w:rPr>
          <w:color w:val="2C2C2A"/>
        </w:rPr>
        <w:t>maturity;</w:t>
      </w:r>
    </w:p>
    <w:p w14:paraId="659E12BC" w14:textId="77777777" w:rsidR="006D1AF8" w:rsidRDefault="00BC207C">
      <w:pPr>
        <w:pStyle w:val="ListParagraph"/>
        <w:numPr>
          <w:ilvl w:val="1"/>
          <w:numId w:val="4"/>
        </w:numPr>
        <w:tabs>
          <w:tab w:val="left" w:pos="961"/>
        </w:tabs>
        <w:spacing w:before="58" w:line="285" w:lineRule="auto"/>
        <w:ind w:right="244"/>
      </w:pPr>
      <w:r>
        <w:rPr>
          <w:color w:val="2C2C2A"/>
        </w:rPr>
        <w:t>Bond</w:t>
      </w:r>
      <w:r>
        <w:rPr>
          <w:color w:val="2C2C2A"/>
          <w:spacing w:val="-5"/>
        </w:rPr>
        <w:t xml:space="preserve"> </w:t>
      </w:r>
      <w:r>
        <w:rPr>
          <w:color w:val="2C2C2A"/>
        </w:rPr>
        <w:t>terms</w:t>
      </w:r>
      <w:r>
        <w:rPr>
          <w:color w:val="2C2C2A"/>
          <w:spacing w:val="-9"/>
        </w:rPr>
        <w:t xml:space="preserve"> </w:t>
      </w:r>
      <w:r>
        <w:rPr>
          <w:color w:val="2C2C2A"/>
        </w:rPr>
        <w:t>of</w:t>
      </w:r>
      <w:r>
        <w:rPr>
          <w:color w:val="2C2C2A"/>
          <w:spacing w:val="-11"/>
        </w:rPr>
        <w:t xml:space="preserve"> </w:t>
      </w:r>
      <w:r>
        <w:rPr>
          <w:color w:val="2C2C2A"/>
        </w:rPr>
        <w:t>five</w:t>
      </w:r>
      <w:r>
        <w:rPr>
          <w:color w:val="2C2C2A"/>
          <w:spacing w:val="-12"/>
        </w:rPr>
        <w:t xml:space="preserve"> </w:t>
      </w:r>
      <w:r>
        <w:rPr>
          <w:color w:val="2C2C2A"/>
        </w:rPr>
        <w:t>(5),</w:t>
      </w:r>
      <w:r>
        <w:rPr>
          <w:color w:val="2C2C2A"/>
          <w:spacing w:val="-10"/>
        </w:rPr>
        <w:t xml:space="preserve"> </w:t>
      </w:r>
      <w:r>
        <w:rPr>
          <w:color w:val="2C2C2A"/>
        </w:rPr>
        <w:t>ten</w:t>
      </w:r>
      <w:r>
        <w:rPr>
          <w:color w:val="2C2C2A"/>
          <w:spacing w:val="-10"/>
        </w:rPr>
        <w:t xml:space="preserve"> </w:t>
      </w:r>
      <w:r>
        <w:rPr>
          <w:color w:val="2C2C2A"/>
        </w:rPr>
        <w:t>(10),</w:t>
      </w:r>
      <w:r>
        <w:rPr>
          <w:color w:val="2C2C2A"/>
          <w:spacing w:val="-6"/>
        </w:rPr>
        <w:t xml:space="preserve"> </w:t>
      </w:r>
      <w:r>
        <w:rPr>
          <w:color w:val="2C2C2A"/>
        </w:rPr>
        <w:t>and</w:t>
      </w:r>
      <w:r>
        <w:rPr>
          <w:color w:val="2C2C2A"/>
          <w:spacing w:val="-15"/>
        </w:rPr>
        <w:t xml:space="preserve"> </w:t>
      </w:r>
      <w:r>
        <w:rPr>
          <w:color w:val="2C2C2A"/>
        </w:rPr>
        <w:t>twenty</w:t>
      </w:r>
      <w:r>
        <w:rPr>
          <w:color w:val="2C2C2A"/>
          <w:spacing w:val="-12"/>
        </w:rPr>
        <w:t xml:space="preserve"> </w:t>
      </w:r>
      <w:r>
        <w:rPr>
          <w:color w:val="2C2C2A"/>
        </w:rPr>
        <w:t>(20)</w:t>
      </w:r>
      <w:r>
        <w:rPr>
          <w:color w:val="2C2C2A"/>
          <w:spacing w:val="-6"/>
        </w:rPr>
        <w:t xml:space="preserve"> </w:t>
      </w:r>
      <w:r>
        <w:rPr>
          <w:color w:val="2C2C2A"/>
        </w:rPr>
        <w:t>years,</w:t>
      </w:r>
      <w:r>
        <w:rPr>
          <w:color w:val="2C2C2A"/>
          <w:spacing w:val="-11"/>
        </w:rPr>
        <w:t xml:space="preserve"> </w:t>
      </w:r>
      <w:r>
        <w:rPr>
          <w:color w:val="2C2C2A"/>
        </w:rPr>
        <w:t>allowing</w:t>
      </w:r>
      <w:r>
        <w:rPr>
          <w:color w:val="2C2C2A"/>
          <w:spacing w:val="-5"/>
        </w:rPr>
        <w:t xml:space="preserve"> </w:t>
      </w:r>
      <w:r>
        <w:rPr>
          <w:color w:val="2C2C2A"/>
        </w:rPr>
        <w:t>investors</w:t>
      </w:r>
      <w:r>
        <w:rPr>
          <w:color w:val="2C2C2A"/>
          <w:spacing w:val="-11"/>
        </w:rPr>
        <w:t xml:space="preserve"> </w:t>
      </w:r>
      <w:r>
        <w:rPr>
          <w:color w:val="2C2C2A"/>
        </w:rPr>
        <w:t>to</w:t>
      </w:r>
      <w:r>
        <w:rPr>
          <w:color w:val="2C2C2A"/>
          <w:spacing w:val="-4"/>
        </w:rPr>
        <w:t xml:space="preserve"> </w:t>
      </w:r>
      <w:r>
        <w:rPr>
          <w:color w:val="2C2C2A"/>
        </w:rPr>
        <w:t>choose</w:t>
      </w:r>
      <w:r>
        <w:rPr>
          <w:color w:val="2C2C2A"/>
          <w:spacing w:val="-15"/>
        </w:rPr>
        <w:t xml:space="preserve"> </w:t>
      </w:r>
      <w:r>
        <w:rPr>
          <w:color w:val="2C2C2A"/>
        </w:rPr>
        <w:t>a</w:t>
      </w:r>
      <w:r>
        <w:rPr>
          <w:color w:val="2C2C2A"/>
          <w:spacing w:val="-15"/>
        </w:rPr>
        <w:t xml:space="preserve"> </w:t>
      </w:r>
      <w:r>
        <w:rPr>
          <w:color w:val="2C2C2A"/>
        </w:rPr>
        <w:t>time horizon aligned with their financial</w:t>
      </w:r>
      <w:r>
        <w:rPr>
          <w:color w:val="2C2C2A"/>
          <w:spacing w:val="-16"/>
        </w:rPr>
        <w:t xml:space="preserve"> </w:t>
      </w:r>
      <w:r>
        <w:rPr>
          <w:color w:val="2C2C2A"/>
        </w:rPr>
        <w:t>planning;</w:t>
      </w:r>
    </w:p>
    <w:p w14:paraId="7C41A915"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7E009551" w14:textId="77777777" w:rsidR="006D1AF8" w:rsidRDefault="006D1AF8">
      <w:pPr>
        <w:pStyle w:val="BodyText"/>
        <w:spacing w:before="9"/>
        <w:ind w:left="0"/>
        <w:jc w:val="left"/>
      </w:pPr>
    </w:p>
    <w:p w14:paraId="776D4D04" w14:textId="77777777" w:rsidR="006D1AF8" w:rsidRDefault="00BC207C">
      <w:pPr>
        <w:pStyle w:val="ListParagraph"/>
        <w:numPr>
          <w:ilvl w:val="1"/>
          <w:numId w:val="4"/>
        </w:numPr>
        <w:tabs>
          <w:tab w:val="left" w:pos="961"/>
        </w:tabs>
        <w:spacing w:before="93" w:line="285" w:lineRule="auto"/>
        <w:ind w:right="239"/>
      </w:pPr>
      <w:r>
        <w:rPr>
          <w:color w:val="2C2C2A"/>
        </w:rPr>
        <w:t xml:space="preserve">ACE residents who invest in Community Investment Bonds receive </w:t>
      </w:r>
      <w:proofErr w:type="gramStart"/>
      <w:r>
        <w:rPr>
          <w:color w:val="2C2C2A"/>
        </w:rPr>
        <w:t>a residency</w:t>
      </w:r>
      <w:proofErr w:type="gramEnd"/>
      <w:r>
        <w:rPr>
          <w:color w:val="2C2C2A"/>
        </w:rPr>
        <w:t xml:space="preserve"> equity credit, a portion of their return is applied toward ownership equity in </w:t>
      </w:r>
      <w:r>
        <w:rPr>
          <w:color w:val="2C2C2A"/>
          <w:spacing w:val="-4"/>
        </w:rPr>
        <w:t xml:space="preserve">ACE </w:t>
      </w:r>
      <w:r>
        <w:rPr>
          <w:color w:val="2C2C2A"/>
        </w:rPr>
        <w:t>community infrastructure, converting bondholders into co-owners over</w:t>
      </w:r>
      <w:r>
        <w:rPr>
          <w:color w:val="2C2C2A"/>
          <w:spacing w:val="-11"/>
        </w:rPr>
        <w:t xml:space="preserve"> </w:t>
      </w:r>
      <w:r>
        <w:rPr>
          <w:color w:val="2C2C2A"/>
        </w:rPr>
        <w:t>time;</w:t>
      </w:r>
    </w:p>
    <w:p w14:paraId="373097C0" w14:textId="77777777" w:rsidR="006D1AF8" w:rsidRDefault="00BC207C">
      <w:pPr>
        <w:pStyle w:val="ListParagraph"/>
        <w:numPr>
          <w:ilvl w:val="1"/>
          <w:numId w:val="4"/>
        </w:numPr>
        <w:tabs>
          <w:tab w:val="left" w:pos="961"/>
        </w:tabs>
        <w:spacing w:before="60" w:line="285" w:lineRule="auto"/>
        <w:ind w:right="238"/>
      </w:pPr>
      <w:r>
        <w:rPr>
          <w:color w:val="2C2C2A"/>
        </w:rPr>
        <w:t>The</w:t>
      </w:r>
      <w:r>
        <w:rPr>
          <w:color w:val="2C2C2A"/>
          <w:spacing w:val="-16"/>
        </w:rPr>
        <w:t xml:space="preserve"> </w:t>
      </w:r>
      <w:r>
        <w:rPr>
          <w:color w:val="2C2C2A"/>
        </w:rPr>
        <w:t>Bond</w:t>
      </w:r>
      <w:r>
        <w:rPr>
          <w:color w:val="2C2C2A"/>
          <w:spacing w:val="-18"/>
        </w:rPr>
        <w:t xml:space="preserve"> </w:t>
      </w:r>
      <w:r>
        <w:rPr>
          <w:color w:val="2C2C2A"/>
        </w:rPr>
        <w:t>program</w:t>
      </w:r>
      <w:r>
        <w:rPr>
          <w:color w:val="2C2C2A"/>
          <w:spacing w:val="-11"/>
        </w:rPr>
        <w:t xml:space="preserve"> </w:t>
      </w:r>
      <w:r>
        <w:rPr>
          <w:color w:val="2C2C2A"/>
        </w:rPr>
        <w:t>is</w:t>
      </w:r>
      <w:r>
        <w:rPr>
          <w:color w:val="2C2C2A"/>
          <w:spacing w:val="-22"/>
        </w:rPr>
        <w:t xml:space="preserve"> </w:t>
      </w:r>
      <w:r>
        <w:rPr>
          <w:color w:val="2C2C2A"/>
        </w:rPr>
        <w:t>marketed</w:t>
      </w:r>
      <w:r>
        <w:rPr>
          <w:color w:val="2C2C2A"/>
          <w:spacing w:val="-15"/>
        </w:rPr>
        <w:t xml:space="preserve"> </w:t>
      </w:r>
      <w:r>
        <w:rPr>
          <w:color w:val="2C2C2A"/>
        </w:rPr>
        <w:t>exclusively</w:t>
      </w:r>
      <w:r>
        <w:rPr>
          <w:color w:val="2C2C2A"/>
          <w:spacing w:val="-10"/>
        </w:rPr>
        <w:t xml:space="preserve"> </w:t>
      </w:r>
      <w:r>
        <w:rPr>
          <w:color w:val="2C2C2A"/>
        </w:rPr>
        <w:t>within</w:t>
      </w:r>
      <w:r>
        <w:rPr>
          <w:color w:val="2C2C2A"/>
          <w:spacing w:val="-22"/>
        </w:rPr>
        <w:t xml:space="preserve"> </w:t>
      </w:r>
      <w:r>
        <w:rPr>
          <w:color w:val="2C2C2A"/>
        </w:rPr>
        <w:t>Black</w:t>
      </w:r>
      <w:r>
        <w:rPr>
          <w:color w:val="2C2C2A"/>
          <w:spacing w:val="-13"/>
        </w:rPr>
        <w:t xml:space="preserve"> </w:t>
      </w:r>
      <w:r>
        <w:rPr>
          <w:color w:val="2C2C2A"/>
        </w:rPr>
        <w:t>and</w:t>
      </w:r>
      <w:r>
        <w:rPr>
          <w:color w:val="2C2C2A"/>
          <w:spacing w:val="-16"/>
        </w:rPr>
        <w:t xml:space="preserve"> </w:t>
      </w:r>
      <w:r>
        <w:rPr>
          <w:color w:val="2C2C2A"/>
        </w:rPr>
        <w:t>Native</w:t>
      </w:r>
      <w:r>
        <w:rPr>
          <w:color w:val="2C2C2A"/>
          <w:spacing w:val="-13"/>
        </w:rPr>
        <w:t xml:space="preserve"> </w:t>
      </w:r>
      <w:r>
        <w:rPr>
          <w:color w:val="2C2C2A"/>
        </w:rPr>
        <w:t>American</w:t>
      </w:r>
      <w:r>
        <w:rPr>
          <w:color w:val="2C2C2A"/>
          <w:spacing w:val="-13"/>
        </w:rPr>
        <w:t xml:space="preserve"> </w:t>
      </w:r>
      <w:r>
        <w:rPr>
          <w:color w:val="2C2C2A"/>
        </w:rPr>
        <w:t>communities in its first five (5) years, ensuring that the first wave of capital and the co-ownership it conveys belongs to the communities ACE is built to</w:t>
      </w:r>
      <w:r>
        <w:rPr>
          <w:color w:val="2C2C2A"/>
          <w:spacing w:val="-27"/>
        </w:rPr>
        <w:t xml:space="preserve"> </w:t>
      </w:r>
      <w:r>
        <w:rPr>
          <w:color w:val="2C2C2A"/>
        </w:rPr>
        <w:t>serve.</w:t>
      </w:r>
    </w:p>
    <w:p w14:paraId="5E3A7FFB" w14:textId="77777777" w:rsidR="006D1AF8" w:rsidRDefault="006D1AF8">
      <w:pPr>
        <w:pStyle w:val="BodyText"/>
        <w:spacing w:before="5"/>
        <w:ind w:left="0"/>
        <w:jc w:val="left"/>
        <w:rPr>
          <w:sz w:val="26"/>
        </w:rPr>
      </w:pPr>
    </w:p>
    <w:p w14:paraId="054CBB38" w14:textId="77777777" w:rsidR="006D1AF8" w:rsidRDefault="00BC207C">
      <w:pPr>
        <w:pStyle w:val="Heading5"/>
      </w:pPr>
      <w:r>
        <w:rPr>
          <w:color w:val="886912"/>
        </w:rPr>
        <w:t xml:space="preserve">Sec. 1408. </w:t>
      </w:r>
      <w:r>
        <w:rPr>
          <w:color w:val="1A1A1A"/>
        </w:rPr>
        <w:t>Major Donor Initiative</w:t>
      </w:r>
    </w:p>
    <w:p w14:paraId="6BB7108F" w14:textId="77777777" w:rsidR="006D1AF8" w:rsidRDefault="00BC207C">
      <w:pPr>
        <w:pStyle w:val="BodyText"/>
        <w:spacing w:before="129" w:line="285" w:lineRule="auto"/>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1"/>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 is</w:t>
      </w:r>
      <w:r>
        <w:rPr>
          <w:color w:val="2C2C2A"/>
          <w:spacing w:val="-4"/>
        </w:rPr>
        <w:t xml:space="preserve"> </w:t>
      </w:r>
      <w:r>
        <w:rPr>
          <w:color w:val="2C2C2A"/>
        </w:rPr>
        <w:t>an</w:t>
      </w:r>
      <w:r>
        <w:rPr>
          <w:color w:val="2C2C2A"/>
          <w:spacing w:val="-4"/>
        </w:rPr>
        <w:t xml:space="preserve"> </w:t>
      </w:r>
      <w:r>
        <w:rPr>
          <w:color w:val="2C2C2A"/>
        </w:rPr>
        <w:t>offer of civilizational co-ownership to individuals who have the resources to act on the responsibility that their wealth</w:t>
      </w:r>
      <w:r>
        <w:rPr>
          <w:color w:val="2C2C2A"/>
          <w:spacing w:val="-6"/>
        </w:rPr>
        <w:t xml:space="preserve"> </w:t>
      </w:r>
      <w:r>
        <w:rPr>
          <w:color w:val="2C2C2A"/>
        </w:rPr>
        <w:t>carries.</w:t>
      </w:r>
    </w:p>
    <w:p w14:paraId="69032725" w14:textId="77777777" w:rsidR="006D1AF8" w:rsidRDefault="00BC207C">
      <w:pPr>
        <w:pStyle w:val="BodyText"/>
        <w:spacing w:before="91" w:line="285" w:lineRule="auto"/>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w:t>
      </w:r>
      <w:r>
        <w:rPr>
          <w:color w:val="2C2C2A"/>
        </w:rPr>
        <w:t>reign economy. That is what your capital builds here.</w:t>
      </w:r>
    </w:p>
    <w:p w14:paraId="3901B78B" w14:textId="77777777" w:rsidR="006D1AF8" w:rsidRDefault="00BC207C">
      <w:pPr>
        <w:pStyle w:val="ListParagraph"/>
        <w:numPr>
          <w:ilvl w:val="1"/>
          <w:numId w:val="4"/>
        </w:numPr>
        <w:tabs>
          <w:tab w:val="left" w:pos="961"/>
        </w:tabs>
        <w:spacing w:before="99" w:line="285" w:lineRule="auto"/>
        <w:ind w:right="245"/>
      </w:pPr>
      <w:r>
        <w:rPr>
          <w:color w:val="2C2C2A"/>
        </w:rPr>
        <w:t>Major donor investments shall be structured as named infrastructure commitments, a donor funding</w:t>
      </w:r>
      <w:r>
        <w:rPr>
          <w:color w:val="2C2C2A"/>
          <w:spacing w:val="-7"/>
        </w:rPr>
        <w:t xml:space="preserve"> </w:t>
      </w:r>
      <w:r>
        <w:rPr>
          <w:color w:val="2C2C2A"/>
        </w:rPr>
        <w:t>an</w:t>
      </w:r>
      <w:r>
        <w:rPr>
          <w:color w:val="2C2C2A"/>
          <w:spacing w:val="-6"/>
        </w:rPr>
        <w:t xml:space="preserve"> </w:t>
      </w:r>
      <w:proofErr w:type="gramStart"/>
      <w:r>
        <w:rPr>
          <w:color w:val="2C2C2A"/>
        </w:rPr>
        <w:t>ACE</w:t>
      </w:r>
      <w:r>
        <w:rPr>
          <w:color w:val="2C2C2A"/>
          <w:spacing w:val="-6"/>
        </w:rPr>
        <w:t xml:space="preserve"> </w:t>
      </w:r>
      <w:r>
        <w:rPr>
          <w:color w:val="2C2C2A"/>
        </w:rPr>
        <w:t>school</w:t>
      </w:r>
      <w:r>
        <w:rPr>
          <w:color w:val="2C2C2A"/>
          <w:spacing w:val="-7"/>
        </w:rPr>
        <w:t xml:space="preserve"> </w:t>
      </w:r>
      <w:r>
        <w:rPr>
          <w:color w:val="2C2C2A"/>
        </w:rPr>
        <w:t>names</w:t>
      </w:r>
      <w:proofErr w:type="gramEnd"/>
      <w:r>
        <w:rPr>
          <w:color w:val="2C2C2A"/>
          <w:spacing w:val="-6"/>
        </w:rPr>
        <w:t xml:space="preserve"> </w:t>
      </w:r>
      <w:r>
        <w:rPr>
          <w:color w:val="2C2C2A"/>
        </w:rPr>
        <w:t>the</w:t>
      </w:r>
      <w:r>
        <w:rPr>
          <w:color w:val="2C2C2A"/>
          <w:spacing w:val="-7"/>
        </w:rPr>
        <w:t xml:space="preserve"> </w:t>
      </w:r>
      <w:r>
        <w:rPr>
          <w:color w:val="2C2C2A"/>
        </w:rPr>
        <w:t>school;</w:t>
      </w:r>
      <w:r>
        <w:rPr>
          <w:color w:val="2C2C2A"/>
          <w:spacing w:val="-5"/>
        </w:rPr>
        <w:t xml:space="preserve"> </w:t>
      </w:r>
      <w:r>
        <w:rPr>
          <w:color w:val="2C2C2A"/>
        </w:rPr>
        <w:t>a</w:t>
      </w:r>
      <w:r>
        <w:rPr>
          <w:color w:val="2C2C2A"/>
          <w:spacing w:val="-14"/>
        </w:rPr>
        <w:t xml:space="preserve"> </w:t>
      </w:r>
      <w:r>
        <w:rPr>
          <w:color w:val="2C2C2A"/>
        </w:rPr>
        <w:t>donor funding</w:t>
      </w:r>
      <w:r>
        <w:rPr>
          <w:color w:val="2C2C2A"/>
          <w:spacing w:val="-9"/>
        </w:rPr>
        <w:t xml:space="preserve"> </w:t>
      </w:r>
      <w:r>
        <w:rPr>
          <w:color w:val="2C2C2A"/>
        </w:rPr>
        <w:t>the</w:t>
      </w:r>
      <w:r>
        <w:rPr>
          <w:color w:val="2C2C2A"/>
          <w:spacing w:val="-9"/>
        </w:rPr>
        <w:t xml:space="preserve"> </w:t>
      </w:r>
      <w:r>
        <w:rPr>
          <w:color w:val="2C2C2A"/>
        </w:rPr>
        <w:t>clinic</w:t>
      </w:r>
      <w:r>
        <w:rPr>
          <w:color w:val="2C2C2A"/>
          <w:spacing w:val="-3"/>
        </w:rPr>
        <w:t xml:space="preserve"> </w:t>
      </w:r>
      <w:r>
        <w:rPr>
          <w:color w:val="2C2C2A"/>
        </w:rPr>
        <w:t>names</w:t>
      </w:r>
      <w:r>
        <w:rPr>
          <w:color w:val="2C2C2A"/>
          <w:spacing w:val="-6"/>
        </w:rPr>
        <w:t xml:space="preserve"> </w:t>
      </w:r>
      <w:r>
        <w:rPr>
          <w:color w:val="2C2C2A"/>
        </w:rPr>
        <w:t>a</w:t>
      </w:r>
      <w:r>
        <w:rPr>
          <w:color w:val="2C2C2A"/>
          <w:spacing w:val="-6"/>
        </w:rPr>
        <w:t xml:space="preserve"> </w:t>
      </w:r>
      <w:r>
        <w:rPr>
          <w:color w:val="2C2C2A"/>
        </w:rPr>
        <w:t>wing; a donor funding the energy grid receives a permanent recognition in ACE public record creating legacy, not charity;</w:t>
      </w:r>
    </w:p>
    <w:p w14:paraId="11EB2811" w14:textId="77777777" w:rsidR="006D1AF8" w:rsidRDefault="00BC207C">
      <w:pPr>
        <w:pStyle w:val="ListParagraph"/>
        <w:numPr>
          <w:ilvl w:val="1"/>
          <w:numId w:val="4"/>
        </w:numPr>
        <w:tabs>
          <w:tab w:val="left" w:pos="961"/>
        </w:tabs>
        <w:spacing w:line="285" w:lineRule="auto"/>
        <w:ind w:right="258"/>
      </w:pPr>
      <w:r>
        <w:rPr>
          <w:color w:val="2C2C2A"/>
        </w:rPr>
        <w:t>Donors investing above one million dollars ($1,000,000) receive a seat on the ACE Founders Council, an advisory body with direct access to ACE leadership and annual reporting on the impact of their</w:t>
      </w:r>
      <w:r>
        <w:rPr>
          <w:color w:val="2C2C2A"/>
          <w:spacing w:val="-10"/>
        </w:rPr>
        <w:t xml:space="preserve"> </w:t>
      </w:r>
      <w:r>
        <w:rPr>
          <w:color w:val="2C2C2A"/>
        </w:rPr>
        <w:t>investment;</w:t>
      </w:r>
    </w:p>
    <w:p w14:paraId="056CBC1E" w14:textId="77777777" w:rsidR="006D1AF8" w:rsidRDefault="00BC207C">
      <w:pPr>
        <w:pStyle w:val="ListParagraph"/>
        <w:numPr>
          <w:ilvl w:val="1"/>
          <w:numId w:val="4"/>
        </w:numPr>
        <w:tabs>
          <w:tab w:val="left" w:pos="961"/>
        </w:tabs>
        <w:spacing w:before="54" w:line="285" w:lineRule="auto"/>
        <w:ind w:right="238"/>
      </w:pPr>
      <w:r>
        <w:rPr>
          <w:color w:val="2C2C2A"/>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14:paraId="37797742" w14:textId="77777777" w:rsidR="006D1AF8" w:rsidRDefault="00BC207C">
      <w:pPr>
        <w:pStyle w:val="BodyText"/>
        <w:spacing w:before="76" w:line="285" w:lineRule="auto"/>
        <w:ind w:left="240" w:right="482"/>
        <w:jc w:val="left"/>
      </w:pPr>
      <w:r>
        <w:rPr>
          <w:color w:val="2C2C2A"/>
        </w:rPr>
        <w:t xml:space="preserve">Tax treatment of major donor contributions to ACE-chartered entities shall be pursued under existing federal charitable-contribution law where ACE's charitable or nonprofit-affiliated entities qualify for </w:t>
      </w:r>
      <w:proofErr w:type="gramStart"/>
      <w:r>
        <w:rPr>
          <w:color w:val="2C2C2A"/>
        </w:rPr>
        <w:t>it, and</w:t>
      </w:r>
      <w:proofErr w:type="gramEnd"/>
      <w:r>
        <w:rPr>
          <w:color w:val="2C2C2A"/>
        </w:rPr>
        <w:t xml:space="preserve"> shall be a distinct legislative request from the BATEI exemption established in Section 1502 where it does not. ACE shall not represent to donors that a contribution carries tax-exempt or tax-advantaged status beyond what is independently established under the Internal Revenue Code for the specific ACE entity receiving it, and any tax guidance provided to donors shall be reviewed by qualified tax counsel prior to publication.</w:t>
      </w:r>
    </w:p>
    <w:p w14:paraId="49E0E6D5" w14:textId="77777777" w:rsidR="006D1AF8" w:rsidRDefault="00BC207C">
      <w:pPr>
        <w:pStyle w:val="Heading4"/>
        <w:spacing w:before="93"/>
      </w:pPr>
      <w:r>
        <w:rPr>
          <w:color w:val="1A1A1A"/>
        </w:rPr>
        <w:t>Federal capital gains exemption on ACE investments</w:t>
      </w:r>
    </w:p>
    <w:p w14:paraId="54045AA3" w14:textId="77777777" w:rsidR="006D1AF8" w:rsidRPr="001F720E" w:rsidRDefault="00BC207C">
      <w:pPr>
        <w:pStyle w:val="ListParagraph"/>
        <w:numPr>
          <w:ilvl w:val="1"/>
          <w:numId w:val="4"/>
        </w:numPr>
        <w:tabs>
          <w:tab w:val="left" w:pos="961"/>
        </w:tabs>
        <w:spacing w:before="103" w:line="285" w:lineRule="auto"/>
        <w:ind w:right="246"/>
      </w:pPr>
      <w:r>
        <w:rPr>
          <w:color w:val="2C2C2A"/>
        </w:rPr>
        <w:t>Capital</w:t>
      </w:r>
      <w:r>
        <w:rPr>
          <w:color w:val="2C2C2A"/>
          <w:spacing w:val="-19"/>
        </w:rPr>
        <w:t xml:space="preserve"> </w:t>
      </w:r>
      <w:r>
        <w:rPr>
          <w:color w:val="2C2C2A"/>
        </w:rPr>
        <w:t>gains</w:t>
      </w:r>
      <w:r>
        <w:rPr>
          <w:color w:val="2C2C2A"/>
          <w:spacing w:val="-18"/>
        </w:rPr>
        <w:t xml:space="preserve"> </w:t>
      </w:r>
      <w:r>
        <w:rPr>
          <w:color w:val="2C2C2A"/>
        </w:rPr>
        <w:t>realized</w:t>
      </w:r>
      <w:r>
        <w:rPr>
          <w:color w:val="2C2C2A"/>
          <w:spacing w:val="-18"/>
        </w:rPr>
        <w:t xml:space="preserve"> </w:t>
      </w:r>
      <w:r>
        <w:rPr>
          <w:color w:val="2C2C2A"/>
        </w:rPr>
        <w:t>by</w:t>
      </w:r>
      <w:r>
        <w:rPr>
          <w:color w:val="2C2C2A"/>
          <w:spacing w:val="-26"/>
        </w:rPr>
        <w:t xml:space="preserve"> </w:t>
      </w:r>
      <w:r>
        <w:rPr>
          <w:color w:val="2C2C2A"/>
        </w:rPr>
        <w:t>Black</w:t>
      </w:r>
      <w:r>
        <w:rPr>
          <w:color w:val="2C2C2A"/>
          <w:spacing w:val="-18"/>
        </w:rPr>
        <w:t xml:space="preserve"> </w:t>
      </w:r>
      <w:r>
        <w:rPr>
          <w:color w:val="2C2C2A"/>
        </w:rPr>
        <w:t>American</w:t>
      </w:r>
      <w:r>
        <w:rPr>
          <w:color w:val="2C2C2A"/>
          <w:spacing w:val="-18"/>
        </w:rPr>
        <w:t xml:space="preserve"> </w:t>
      </w:r>
      <w:r>
        <w:rPr>
          <w:color w:val="2C2C2A"/>
        </w:rPr>
        <w:t>investors</w:t>
      </w:r>
      <w:r>
        <w:rPr>
          <w:color w:val="2C2C2A"/>
          <w:spacing w:val="-19"/>
        </w:rPr>
        <w:t xml:space="preserve"> </w:t>
      </w:r>
      <w:r>
        <w:rPr>
          <w:color w:val="2C2C2A"/>
        </w:rPr>
        <w:t>on</w:t>
      </w:r>
      <w:r>
        <w:rPr>
          <w:color w:val="2C2C2A"/>
          <w:spacing w:val="-20"/>
        </w:rPr>
        <w:t xml:space="preserve"> </w:t>
      </w:r>
      <w:r>
        <w:rPr>
          <w:color w:val="2C2C2A"/>
        </w:rPr>
        <w:t>Community</w:t>
      </w:r>
      <w:r>
        <w:rPr>
          <w:color w:val="2C2C2A"/>
          <w:spacing w:val="-19"/>
        </w:rPr>
        <w:t xml:space="preserve"> </w:t>
      </w:r>
      <w:r>
        <w:rPr>
          <w:color w:val="2C2C2A"/>
        </w:rPr>
        <w:t>Investment</w:t>
      </w:r>
      <w:r>
        <w:rPr>
          <w:color w:val="2C2C2A"/>
          <w:spacing w:val="-11"/>
        </w:rPr>
        <w:t xml:space="preserve"> </w:t>
      </w:r>
      <w:r>
        <w:rPr>
          <w:color w:val="2C2C2A"/>
        </w:rPr>
        <w:t>Bonds,</w:t>
      </w:r>
      <w:r>
        <w:rPr>
          <w:color w:val="2C2C2A"/>
          <w:spacing w:val="-17"/>
        </w:rPr>
        <w:t xml:space="preserve"> </w:t>
      </w:r>
      <w:r>
        <w:rPr>
          <w:color w:val="2C2C2A"/>
        </w:rPr>
        <w:t>ACE cooperative equity shares, and ACE commercial real estate within ACE Territory shall be exempt from federal capital gains</w:t>
      </w:r>
      <w:r>
        <w:rPr>
          <w:color w:val="2C2C2A"/>
          <w:spacing w:val="-11"/>
        </w:rPr>
        <w:t xml:space="preserve"> </w:t>
      </w:r>
      <w:r>
        <w:rPr>
          <w:color w:val="2C2C2A"/>
        </w:rPr>
        <w:t>tax;</w:t>
      </w:r>
    </w:p>
    <w:p w14:paraId="112DD958" w14:textId="77777777" w:rsidR="001F720E" w:rsidRDefault="001F720E" w:rsidP="001F720E">
      <w:pPr>
        <w:pStyle w:val="ListParagraph"/>
        <w:tabs>
          <w:tab w:val="left" w:pos="961"/>
        </w:tabs>
        <w:spacing w:before="103" w:line="285" w:lineRule="auto"/>
        <w:ind w:right="246" w:firstLine="0"/>
      </w:pPr>
    </w:p>
    <w:p w14:paraId="4615F036" w14:textId="77777777" w:rsidR="006D1AF8" w:rsidRDefault="00BC207C">
      <w:pPr>
        <w:pStyle w:val="ListParagraph"/>
        <w:numPr>
          <w:ilvl w:val="1"/>
          <w:numId w:val="4"/>
        </w:numPr>
        <w:tabs>
          <w:tab w:val="left" w:pos="961"/>
        </w:tabs>
        <w:spacing w:before="54" w:line="285" w:lineRule="auto"/>
        <w:ind w:right="241"/>
      </w:pPr>
      <w:r>
        <w:rPr>
          <w:color w:val="2C2C2A"/>
        </w:rPr>
        <w:t>This exemption is designed to make investment in ACE economically superior to investment</w:t>
      </w:r>
      <w:r>
        <w:rPr>
          <w:color w:val="2C2C2A"/>
          <w:spacing w:val="-4"/>
        </w:rPr>
        <w:t xml:space="preserve"> </w:t>
      </w:r>
      <w:r>
        <w:rPr>
          <w:color w:val="2C2C2A"/>
        </w:rPr>
        <w:t>in</w:t>
      </w:r>
      <w:r>
        <w:rPr>
          <w:color w:val="2C2C2A"/>
          <w:spacing w:val="-10"/>
        </w:rPr>
        <w:t xml:space="preserve"> </w:t>
      </w:r>
      <w:r>
        <w:rPr>
          <w:color w:val="2C2C2A"/>
        </w:rPr>
        <w:t>equivalent</w:t>
      </w:r>
      <w:r>
        <w:rPr>
          <w:color w:val="2C2C2A"/>
          <w:spacing w:val="-15"/>
        </w:rPr>
        <w:t xml:space="preserve"> </w:t>
      </w:r>
      <w:r>
        <w:rPr>
          <w:color w:val="2C2C2A"/>
        </w:rPr>
        <w:t>external</w:t>
      </w:r>
      <w:r>
        <w:rPr>
          <w:color w:val="2C2C2A"/>
          <w:spacing w:val="-11"/>
        </w:rPr>
        <w:t xml:space="preserve"> </w:t>
      </w:r>
      <w:r>
        <w:rPr>
          <w:color w:val="2C2C2A"/>
        </w:rPr>
        <w:t>opportunities</w:t>
      </w:r>
      <w:r>
        <w:rPr>
          <w:color w:val="2C2C2A"/>
          <w:spacing w:val="-10"/>
        </w:rPr>
        <w:t xml:space="preserve"> </w:t>
      </w:r>
      <w:r>
        <w:rPr>
          <w:color w:val="2C2C2A"/>
        </w:rPr>
        <w:t>for</w:t>
      </w:r>
      <w:r>
        <w:rPr>
          <w:color w:val="2C2C2A"/>
          <w:spacing w:val="-12"/>
        </w:rPr>
        <w:t xml:space="preserve"> </w:t>
      </w:r>
      <w:r>
        <w:rPr>
          <w:color w:val="2C2C2A"/>
        </w:rPr>
        <w:t>Black</w:t>
      </w:r>
      <w:r>
        <w:rPr>
          <w:color w:val="2C2C2A"/>
          <w:spacing w:val="-8"/>
        </w:rPr>
        <w:t xml:space="preserve"> </w:t>
      </w:r>
      <w:r>
        <w:rPr>
          <w:color w:val="2C2C2A"/>
        </w:rPr>
        <w:t>American</w:t>
      </w:r>
      <w:r>
        <w:rPr>
          <w:color w:val="2C2C2A"/>
          <w:spacing w:val="-10"/>
        </w:rPr>
        <w:t xml:space="preserve"> </w:t>
      </w:r>
      <w:r>
        <w:rPr>
          <w:color w:val="2C2C2A"/>
        </w:rPr>
        <w:t>investors,</w:t>
      </w:r>
      <w:r>
        <w:rPr>
          <w:color w:val="2C2C2A"/>
          <w:spacing w:val="-3"/>
        </w:rPr>
        <w:t xml:space="preserve"> </w:t>
      </w:r>
      <w:r>
        <w:rPr>
          <w:color w:val="2C2C2A"/>
        </w:rPr>
        <w:t>accelerating the flow of Black wealth into Black-controlled</w:t>
      </w:r>
      <w:r>
        <w:rPr>
          <w:color w:val="2C2C2A"/>
          <w:spacing w:val="-28"/>
        </w:rPr>
        <w:t xml:space="preserve"> </w:t>
      </w:r>
      <w:r>
        <w:rPr>
          <w:color w:val="2C2C2A"/>
        </w:rPr>
        <w:t>infrastructure.</w:t>
      </w:r>
    </w:p>
    <w:p w14:paraId="52AD2F04" w14:textId="77777777" w:rsidR="006D1AF8" w:rsidRDefault="00BC207C">
      <w:pPr>
        <w:pStyle w:val="Heading4"/>
        <w:spacing w:before="177"/>
      </w:pPr>
      <w:r>
        <w:rPr>
          <w:color w:val="1A1A1A"/>
        </w:rPr>
        <w:t>Estate and inheritance tax relief</w:t>
      </w:r>
    </w:p>
    <w:p w14:paraId="58F19FC4" w14:textId="77777777" w:rsidR="006D1AF8" w:rsidRDefault="00BC207C">
      <w:pPr>
        <w:pStyle w:val="ListParagraph"/>
        <w:numPr>
          <w:ilvl w:val="0"/>
          <w:numId w:val="4"/>
        </w:numPr>
        <w:spacing w:before="98" w:line="285" w:lineRule="auto"/>
        <w:ind w:right="240"/>
      </w:pPr>
      <w:r>
        <w:rPr>
          <w:color w:val="2C2C2A"/>
        </w:rPr>
        <w:t>Black American families transferring ACE community assets, homes, cooperative shares, and business equity across generations shall be the subject of a distinct legislative request for federal estate tax relief, grounded in the same restitution logic established in Section 1502: that a people whose labor built wealth they were never permitted to keep or pass on are owed a remedy for the accumulated effect of that denial across generations, not a request modeled on any specific tribal estate tax provision, wh</w:t>
      </w:r>
      <w:r>
        <w:rPr>
          <w:color w:val="2C2C2A"/>
        </w:rPr>
        <w:t>ich ACE has not independently verified to exist in the form assumed here. ACE shall retain tax counsel to determine the specific legislative or regulatory mechanism best suited to this request before it is formally advanced.</w:t>
      </w:r>
    </w:p>
    <w:p w14:paraId="488B10F2" w14:textId="77777777" w:rsidR="006D1AF8" w:rsidRDefault="00BC207C">
      <w:pPr>
        <w:pStyle w:val="Heading5"/>
        <w:spacing w:before="186"/>
      </w:pPr>
      <w:r>
        <w:rPr>
          <w:color w:val="886912"/>
        </w:rPr>
        <w:t xml:space="preserve">Sec. 1409. </w:t>
      </w:r>
      <w:r>
        <w:rPr>
          <w:color w:val="1A1A1A"/>
        </w:rPr>
        <w:t>Phase 1 MLI Bridge: Pioneer Banking Infrastructure</w:t>
      </w:r>
    </w:p>
    <w:p w14:paraId="1A15FF97" w14:textId="77777777" w:rsidR="006D1AF8" w:rsidRDefault="00BC207C">
      <w:pPr>
        <w:pStyle w:val="BodyText"/>
        <w:spacing w:before="112" w:line="285" w:lineRule="auto"/>
        <w:ind w:left="240" w:right="240"/>
      </w:pPr>
      <w:r>
        <w:rPr>
          <w:color w:val="2C2C2A"/>
        </w:rPr>
        <w:t>The ACE Majority Lending Institution network established in Section 1405 of this Title is the permanent, destination community banking infrastructure for ACE Territory. The MLI network reaches full operational capacity as ACE’s resident population, deposit base, and lending volume grow to the scale required for a self-sustaining community financial institution under applicable federal and state banking regulations. In Phase 1, before that scale is reached and before permanent MLI facilities are constructed,</w:t>
      </w:r>
      <w:r>
        <w:rPr>
          <w:color w:val="2C2C2A"/>
        </w:rPr>
        <w:t xml:space="preserve"> ACE operates a Phase 1 MLI Bridge that ensures every pioneer has access to core banking services from the day they arrive.</w:t>
      </w:r>
    </w:p>
    <w:p w14:paraId="58FAF801" w14:textId="77777777" w:rsidR="006D1AF8" w:rsidRDefault="00BC207C">
      <w:pPr>
        <w:pStyle w:val="BodyText"/>
        <w:spacing w:before="95" w:line="285" w:lineRule="auto"/>
        <w:ind w:left="240" w:right="240"/>
      </w:pPr>
      <w:r>
        <w:rPr>
          <w:color w:val="2C2C2A"/>
        </w:rPr>
        <w:t xml:space="preserve">The Phase 1 MLI Bridge follows the same infrastructure model as the Phase 1 Healthcare Bridge established in Section 808 of Title VIII: modular and mobile units deployed on the parcels designated in the ACE master development plan as the permanent locations of ACE’s future MLI branch facilities. As construction of permanent branches proceeds and banking services move into permanent buildings, the modular units are redeployed to the next ACE city being launched. The capital cost is a network investment that </w:t>
      </w:r>
      <w:r>
        <w:rPr>
          <w:color w:val="2C2C2A"/>
        </w:rPr>
        <w:t>rotates through the replication cycle.</w:t>
      </w:r>
    </w:p>
    <w:p w14:paraId="2F092863" w14:textId="77777777" w:rsidR="006D1AF8" w:rsidRDefault="00BC207C">
      <w:pPr>
        <w:pStyle w:val="BodyText"/>
        <w:spacing w:before="95" w:line="285" w:lineRule="auto"/>
        <w:ind w:left="240" w:right="240"/>
      </w:pPr>
      <w:r>
        <w:rPr>
          <w:b/>
          <w:bCs/>
          <w:color w:val="2C2C2A"/>
        </w:rPr>
        <w:t xml:space="preserve">A. Modular Banking Units. </w:t>
      </w:r>
      <w:r>
        <w:rPr>
          <w:color w:val="2C2C2A"/>
        </w:rPr>
        <w:t xml:space="preserve">ACE shall deploy not fewer than two fully operational modular banking units to ACE Territory prior to the arrival of the first pioneer residents. Each modular banking unit is a secure, climate-controlled prefabricated structure equipped with teller stations, automated teller machines, a loan officer workstation, a secure vault, internet-connected core banking software integrated with the ACE Majority Lending Institution platform, and videoconference capability for remote specialist consultations. Each unit </w:t>
      </w:r>
      <w:r>
        <w:rPr>
          <w:color w:val="2C2C2A"/>
        </w:rPr>
        <w:t>is staffed at minimum by a branch manager, two tellers, and a community financial counselor trained in ACE’s cooperative finance model and the Community Investment Bond program.</w:t>
      </w:r>
    </w:p>
    <w:p w14:paraId="0D5F38A2" w14:textId="77777777" w:rsidR="00DD6B58" w:rsidRDefault="00BC207C">
      <w:pPr>
        <w:pStyle w:val="BodyText"/>
        <w:spacing w:before="95" w:line="285" w:lineRule="auto"/>
        <w:ind w:left="240" w:right="240"/>
        <w:rPr>
          <w:color w:val="2C2C2A"/>
        </w:rPr>
      </w:pPr>
      <w:r>
        <w:rPr>
          <w:color w:val="2C2C2A"/>
        </w:rPr>
        <w:t xml:space="preserve">Modular banking units are substantially simpler and less capital-intensive than mobile clinical units. They require no specialized medical equipment, no pharmaceutical supply chain, and no licensed clinical staff. The primary requirements are physical security, reliable broadband connectivity, and regulatory compliance with applicable banking charter requirements. </w:t>
      </w:r>
    </w:p>
    <w:p w14:paraId="542E00F0" w14:textId="77777777" w:rsidR="006D1AF8" w:rsidRDefault="00BC207C">
      <w:pPr>
        <w:pStyle w:val="BodyText"/>
        <w:spacing w:before="95" w:line="285" w:lineRule="auto"/>
        <w:ind w:left="240" w:right="240"/>
      </w:pPr>
      <w:r>
        <w:rPr>
          <w:color w:val="2C2C2A"/>
        </w:rPr>
        <w:t>ACE shall obtain the applicable federal or state banking charter for its MLI operations in coordination with legal counsel prior to deploying the modular units.</w:t>
      </w:r>
    </w:p>
    <w:p w14:paraId="06D67153" w14:textId="77777777" w:rsidR="001F720E" w:rsidRDefault="00BC207C">
      <w:pPr>
        <w:pStyle w:val="BodyText"/>
        <w:spacing w:before="95" w:line="285" w:lineRule="auto"/>
        <w:ind w:left="240" w:right="240"/>
        <w:rPr>
          <w:color w:val="2C2C2A"/>
        </w:rPr>
      </w:pPr>
      <w:r>
        <w:rPr>
          <w:color w:val="2C2C2A"/>
        </w:rPr>
        <w:t xml:space="preserve">Capital cost per modular banking unit including structure, equipment, vault, and technology </w:t>
      </w:r>
    </w:p>
    <w:p w14:paraId="2E0AB93D" w14:textId="77777777" w:rsidR="001F720E" w:rsidRDefault="001F720E">
      <w:pPr>
        <w:pStyle w:val="BodyText"/>
        <w:spacing w:before="95" w:line="285" w:lineRule="auto"/>
        <w:ind w:left="240" w:right="240"/>
        <w:rPr>
          <w:color w:val="2C2C2A"/>
        </w:rPr>
      </w:pPr>
    </w:p>
    <w:p w14:paraId="03E6C6B1" w14:textId="6BC635CC" w:rsidR="006D1AF8" w:rsidRDefault="00BC207C">
      <w:pPr>
        <w:pStyle w:val="BodyText"/>
        <w:spacing w:before="95" w:line="285" w:lineRule="auto"/>
        <w:ind w:left="240" w:right="240"/>
      </w:pPr>
      <w:r>
        <w:rPr>
          <w:color w:val="2C2C2A"/>
        </w:rPr>
        <w:t xml:space="preserve">integration: $150,000 to $250,000. Annual operating </w:t>
      </w:r>
      <w:proofErr w:type="gramStart"/>
      <w:r>
        <w:rPr>
          <w:color w:val="2C2C2A"/>
        </w:rPr>
        <w:t>cost</w:t>
      </w:r>
      <w:proofErr w:type="gramEnd"/>
      <w:r>
        <w:rPr>
          <w:color w:val="2C2C2A"/>
        </w:rPr>
        <w:t xml:space="preserve"> per unit including staffing, technology licensing, security, and regulatory compliance: $600,000 to $800,000. Two units per pioneer city at launch: capital cost $300,000 to $500,000, annual operating cost $1.2 million to $1.6 million.</w:t>
      </w:r>
    </w:p>
    <w:p w14:paraId="47611D10" w14:textId="77777777" w:rsidR="006D1AF8" w:rsidRDefault="00BC207C">
      <w:pPr>
        <w:pStyle w:val="BodyText"/>
        <w:spacing w:before="95" w:line="285" w:lineRule="auto"/>
        <w:ind w:left="240" w:right="240"/>
      </w:pPr>
      <w:r>
        <w:rPr>
          <w:b/>
          <w:bCs/>
          <w:color w:val="2C2C2A"/>
        </w:rPr>
        <w:t xml:space="preserve">B. Core Banking Services at Launch. </w:t>
      </w:r>
      <w:r>
        <w:rPr>
          <w:color w:val="2C2C2A"/>
        </w:rPr>
        <w:t xml:space="preserve">The Phase 1 MLI Bridge shall provide, from the date of first </w:t>
      </w:r>
      <w:proofErr w:type="gramStart"/>
      <w:r>
        <w:rPr>
          <w:color w:val="2C2C2A"/>
        </w:rPr>
        <w:t>pioneer</w:t>
      </w:r>
      <w:proofErr w:type="gramEnd"/>
      <w:r>
        <w:rPr>
          <w:color w:val="2C2C2A"/>
        </w:rPr>
        <w:t xml:space="preserve"> arrival, the following services to all registered ACE Community Members:</w:t>
      </w:r>
    </w:p>
    <w:p w14:paraId="73A4C175" w14:textId="77777777" w:rsidR="006D1AF8" w:rsidRDefault="00BC207C">
      <w:pPr>
        <w:pStyle w:val="ListParagraph"/>
        <w:numPr>
          <w:ilvl w:val="0"/>
          <w:numId w:val="1"/>
        </w:numPr>
        <w:spacing w:before="147" w:line="285" w:lineRule="auto"/>
        <w:ind w:right="240"/>
        <w:jc w:val="both"/>
      </w:pPr>
      <w:r>
        <w:rPr>
          <w:color w:val="2C2C2A"/>
        </w:rPr>
        <w:t>Personal checking and savings accounts with no minimum balance requirements and no monthly fees for ACE Community Members;</w:t>
      </w:r>
    </w:p>
    <w:p w14:paraId="129E8CC2" w14:textId="77777777" w:rsidR="006D1AF8" w:rsidRDefault="00BC207C">
      <w:pPr>
        <w:pStyle w:val="ListParagraph"/>
        <w:numPr>
          <w:ilvl w:val="0"/>
          <w:numId w:val="1"/>
        </w:numPr>
        <w:spacing w:before="98" w:line="285" w:lineRule="auto"/>
        <w:ind w:right="240"/>
        <w:jc w:val="both"/>
      </w:pPr>
      <w:r>
        <w:rPr>
          <w:color w:val="2C2C2A"/>
        </w:rPr>
        <w:t>ACE Community Investment Bond purchase and administration;</w:t>
      </w:r>
    </w:p>
    <w:p w14:paraId="678AADA4" w14:textId="77777777" w:rsidR="006D1AF8" w:rsidRDefault="00BC207C">
      <w:pPr>
        <w:pStyle w:val="ListParagraph"/>
        <w:numPr>
          <w:ilvl w:val="0"/>
          <w:numId w:val="1"/>
        </w:numPr>
        <w:spacing w:before="98" w:line="285" w:lineRule="auto"/>
        <w:ind w:right="240"/>
        <w:jc w:val="both"/>
      </w:pPr>
      <w:r>
        <w:rPr>
          <w:color w:val="2C2C2A"/>
        </w:rPr>
        <w:t>ACE-CPF account enrollment and administration;</w:t>
      </w:r>
    </w:p>
    <w:p w14:paraId="4E344B23" w14:textId="77777777" w:rsidR="006D1AF8" w:rsidRDefault="00BC207C">
      <w:pPr>
        <w:pStyle w:val="ListParagraph"/>
        <w:numPr>
          <w:ilvl w:val="0"/>
          <w:numId w:val="1"/>
        </w:numPr>
        <w:spacing w:before="98" w:line="285" w:lineRule="auto"/>
        <w:ind w:right="240"/>
        <w:jc w:val="both"/>
      </w:pPr>
      <w:r>
        <w:rPr>
          <w:color w:val="2C2C2A"/>
        </w:rPr>
        <w:t>ACE MediSave founding contribution processing;</w:t>
      </w:r>
    </w:p>
    <w:p w14:paraId="47336065" w14:textId="77777777" w:rsidR="006D1AF8" w:rsidRDefault="00BC207C">
      <w:pPr>
        <w:pStyle w:val="ListParagraph"/>
        <w:numPr>
          <w:ilvl w:val="0"/>
          <w:numId w:val="1"/>
        </w:numPr>
        <w:spacing w:before="98" w:line="285" w:lineRule="auto"/>
        <w:ind w:right="240"/>
        <w:jc w:val="both"/>
      </w:pPr>
      <w:r>
        <w:rPr>
          <w:color w:val="2C2C2A"/>
        </w:rPr>
        <w:t>Personal loans and small business startup loans at ACE cooperative rates;</w:t>
      </w:r>
    </w:p>
    <w:p w14:paraId="1905E500" w14:textId="77777777" w:rsidR="006D1AF8" w:rsidRDefault="00BC207C">
      <w:pPr>
        <w:pStyle w:val="ListParagraph"/>
        <w:numPr>
          <w:ilvl w:val="0"/>
          <w:numId w:val="1"/>
        </w:numPr>
        <w:spacing w:before="98" w:line="285" w:lineRule="auto"/>
        <w:ind w:right="240"/>
        <w:jc w:val="both"/>
      </w:pPr>
      <w:r>
        <w:rPr>
          <w:color w:val="2C2C2A"/>
        </w:rPr>
        <w:t>Financial counseling and credit-building services;</w:t>
      </w:r>
    </w:p>
    <w:p w14:paraId="122EF078" w14:textId="77777777" w:rsidR="006D1AF8" w:rsidRDefault="00BC207C">
      <w:pPr>
        <w:pStyle w:val="ListParagraph"/>
        <w:numPr>
          <w:ilvl w:val="0"/>
          <w:numId w:val="1"/>
        </w:numPr>
        <w:spacing w:before="98" w:line="285" w:lineRule="auto"/>
        <w:ind w:right="240"/>
        <w:jc w:val="both"/>
      </w:pPr>
      <w:r>
        <w:rPr>
          <w:color w:val="2C2C2A"/>
        </w:rPr>
        <w:t>Remote account access via ACE’s broadband infrastructure for residents in areas of ACE Territory not within walking distance of a modular unit.</w:t>
      </w:r>
    </w:p>
    <w:p w14:paraId="2DCBD94D" w14:textId="77777777" w:rsidR="006D1AF8" w:rsidRDefault="00BC207C">
      <w:pPr>
        <w:pStyle w:val="BodyText"/>
        <w:spacing w:before="95" w:line="285" w:lineRule="auto"/>
        <w:ind w:left="240" w:right="240"/>
      </w:pPr>
      <w:r>
        <w:rPr>
          <w:b/>
          <w:bCs/>
          <w:color w:val="2C2C2A"/>
        </w:rPr>
        <w:t xml:space="preserve">C. The Replication Model. </w:t>
      </w:r>
      <w:r>
        <w:rPr>
          <w:color w:val="2C2C2A"/>
        </w:rPr>
        <w:t xml:space="preserve">The modular banking unit fleet rotates through the ACE national network on the same cycle as the mobile clinical unit fleet. Units deployed in City 1 during Phase 1 are redeployed to City 2 when City 1’s permanent MLI branch opens, and to City 3 when City 2’s permanent branch opens. The capital cost of the modular banking fleet is therefore a single network-level investment. As each ACE city’s permanent MLI branches come online, the modular units are transferred and the MLI Bridge for that city is formally </w:t>
      </w:r>
      <w:r>
        <w:rPr>
          <w:color w:val="2C2C2A"/>
        </w:rPr>
        <w:t>closed. This transition is written into each city’s master development plan as a milestone.</w:t>
      </w:r>
    </w:p>
    <w:p w14:paraId="005C312C" w14:textId="77777777" w:rsidR="006D1AF8" w:rsidRDefault="00BC207C" w:rsidP="00DD6B58">
      <w:pPr>
        <w:pStyle w:val="BodyText"/>
        <w:spacing w:before="95" w:line="285" w:lineRule="auto"/>
        <w:ind w:left="240" w:right="240"/>
        <w:rPr>
          <w:sz w:val="20"/>
        </w:rPr>
      </w:pPr>
      <w:r>
        <w:rPr>
          <w:b/>
          <w:bCs/>
          <w:color w:val="2C2C2A"/>
        </w:rPr>
        <w:t xml:space="preserve">D. Launch Funding. </w:t>
      </w:r>
      <w:r>
        <w:rPr>
          <w:color w:val="2C2C2A"/>
        </w:rPr>
        <w:t>The capital and first-year operating cost of the Phase 1 MLI Bridge is included within the $20 million per-city Pioneer Healthcare Endowment established in Title VIII Section 808(D), as a named line item in that endowment’s budget. The banking infrastructure capital and operating costs are substantially lower than the healthcare infrastructure costs and do not require a separate dedicated fund. The combined $20 million per-city launch budget covers both the healthcare bridge and the banking bridge, with hea</w:t>
      </w:r>
      <w:r>
        <w:rPr>
          <w:color w:val="2C2C2A"/>
        </w:rPr>
        <w:t>lthcare infrastructure representing the larger portion of that commitment.</w:t>
      </w:r>
    </w:p>
    <w:p w14:paraId="6BD7226C" w14:textId="77777777" w:rsidR="006D1AF8" w:rsidRDefault="00BC207C">
      <w:pPr>
        <w:pStyle w:val="Heading5"/>
        <w:spacing w:before="186"/>
      </w:pPr>
      <w:r>
        <w:rPr>
          <w:color w:val="886912"/>
        </w:rPr>
        <w:t xml:space="preserve">Sec. 1410. </w:t>
      </w:r>
      <w:r>
        <w:rPr>
          <w:color w:val="1A1A1A"/>
        </w:rPr>
        <w:t>Phase 1 Pioneer City Launch Budget</w:t>
      </w:r>
    </w:p>
    <w:p w14:paraId="37508757" w14:textId="77777777" w:rsidR="006D1AF8" w:rsidRDefault="00BC207C">
      <w:pPr>
        <w:pStyle w:val="BodyText"/>
        <w:spacing w:before="112" w:line="285" w:lineRule="auto"/>
        <w:ind w:left="240" w:right="240"/>
        <w:rPr>
          <w:color w:val="2C2C2A"/>
        </w:rPr>
      </w:pPr>
      <w:r>
        <w:rPr>
          <w:color w:val="2C2C2A"/>
        </w:rPr>
        <w:t>The Phase 1 bridge infrastructure established in Titles VI through XIV of this Act requires specific, committed capital before the first pioneer arrives. This Section consolidates all Phase 1 launch costs into a single reference, distinguishing between per-city operating costs and one-time network capital investments that serve every ACE city launched. A reader who wants to understand what it costs to open an ACE pioneer city will find the complete answer here.</w:t>
      </w:r>
    </w:p>
    <w:p w14:paraId="59517BF0" w14:textId="77777777" w:rsidR="006D1AF8" w:rsidRDefault="00BC207C">
      <w:pPr>
        <w:pStyle w:val="BodyText"/>
        <w:spacing w:before="95" w:line="285" w:lineRule="auto"/>
        <w:ind w:left="240" w:right="240"/>
      </w:pPr>
      <w:r>
        <w:rPr>
          <w:b/>
          <w:bCs/>
          <w:color w:val="2C2C2A"/>
        </w:rPr>
        <w:t xml:space="preserve">A. Network Capital Investment (One-Time, Serves All Cities). </w:t>
      </w:r>
      <w:r>
        <w:rPr>
          <w:color w:val="2C2C2A"/>
        </w:rPr>
        <w:t>The following capital costs are incurred once at the network level and amortized across all cities as the fleet rotates through the replication cycle. They are not repeated for each city launch:</w:t>
      </w:r>
    </w:p>
    <w:p w14:paraId="260C7E88" w14:textId="77777777" w:rsidR="006D1AF8" w:rsidRPr="001F720E" w:rsidRDefault="00BC207C">
      <w:pPr>
        <w:pStyle w:val="ListParagraph"/>
        <w:numPr>
          <w:ilvl w:val="0"/>
          <w:numId w:val="1"/>
        </w:numPr>
        <w:spacing w:before="147" w:line="285" w:lineRule="auto"/>
        <w:ind w:right="240"/>
        <w:jc w:val="both"/>
      </w:pPr>
      <w:r>
        <w:rPr>
          <w:b/>
          <w:bCs/>
          <w:color w:val="2C2C2A"/>
        </w:rPr>
        <w:t xml:space="preserve">Mobile clinical unit fleet (4 units at launch, expandable): </w:t>
      </w:r>
      <w:r>
        <w:rPr>
          <w:color w:val="2C2C2A"/>
        </w:rPr>
        <w:t>$4 million to $5 million. Redeployed from city to city as permanent clinics open.</w:t>
      </w:r>
    </w:p>
    <w:p w14:paraId="4B51749B" w14:textId="77777777" w:rsidR="001F720E" w:rsidRDefault="001F720E" w:rsidP="001F720E">
      <w:pPr>
        <w:pStyle w:val="ListParagraph"/>
        <w:spacing w:before="147" w:line="285" w:lineRule="auto"/>
        <w:ind w:right="240" w:firstLine="0"/>
      </w:pPr>
    </w:p>
    <w:p w14:paraId="485EE0CD" w14:textId="77777777" w:rsidR="006D1AF8" w:rsidRDefault="00BC207C">
      <w:pPr>
        <w:pStyle w:val="ListParagraph"/>
        <w:numPr>
          <w:ilvl w:val="0"/>
          <w:numId w:val="1"/>
        </w:numPr>
        <w:spacing w:before="147" w:line="285" w:lineRule="auto"/>
        <w:ind w:right="240"/>
        <w:jc w:val="both"/>
      </w:pPr>
      <w:r>
        <w:rPr>
          <w:b/>
          <w:bCs/>
          <w:color w:val="2C2C2A"/>
        </w:rPr>
        <w:t xml:space="preserve">Modular classroom fleet (4-unit elementary campus cluster): </w:t>
      </w:r>
      <w:r>
        <w:rPr>
          <w:color w:val="2C2C2A"/>
        </w:rPr>
        <w:t>$320,000 to $600,000. Redeployed from city to city as permanent schools open.</w:t>
      </w:r>
    </w:p>
    <w:p w14:paraId="7AE2F78E" w14:textId="77777777" w:rsidR="006D1AF8" w:rsidRDefault="00BC207C">
      <w:pPr>
        <w:pStyle w:val="ListParagraph"/>
        <w:numPr>
          <w:ilvl w:val="0"/>
          <w:numId w:val="1"/>
        </w:numPr>
        <w:spacing w:before="147" w:line="285" w:lineRule="auto"/>
        <w:ind w:right="240"/>
        <w:jc w:val="both"/>
      </w:pPr>
      <w:r>
        <w:rPr>
          <w:b/>
          <w:bCs/>
          <w:color w:val="2C2C2A"/>
        </w:rPr>
        <w:t xml:space="preserve">Modular banking units (2 units at launch): </w:t>
      </w:r>
      <w:r>
        <w:rPr>
          <w:color w:val="2C2C2A"/>
        </w:rPr>
        <w:t>$300,000 to $500,000. Redeployed from city to city as permanent MLI branches open.</w:t>
      </w:r>
    </w:p>
    <w:p w14:paraId="703FEFAE" w14:textId="77777777" w:rsidR="006D1AF8" w:rsidRDefault="00BC207C">
      <w:pPr>
        <w:pStyle w:val="ListParagraph"/>
        <w:numPr>
          <w:ilvl w:val="0"/>
          <w:numId w:val="1"/>
        </w:numPr>
        <w:spacing w:before="147" w:line="285" w:lineRule="auto"/>
        <w:ind w:right="240"/>
        <w:jc w:val="both"/>
      </w:pPr>
      <w:r>
        <w:rPr>
          <w:b/>
          <w:bCs/>
          <w:color w:val="2C2C2A"/>
        </w:rPr>
        <w:t xml:space="preserve">Modular safety station (1 unit at launch): </w:t>
      </w:r>
      <w:r>
        <w:rPr>
          <w:color w:val="2C2C2A"/>
        </w:rPr>
        <w:t>$300,000 to $500,000. Redeployed as permanent public safety campus is constructed.</w:t>
      </w:r>
    </w:p>
    <w:p w14:paraId="5FDAD208" w14:textId="77777777" w:rsidR="006D1AF8" w:rsidRDefault="00BC207C">
      <w:pPr>
        <w:pStyle w:val="ListParagraph"/>
        <w:numPr>
          <w:ilvl w:val="0"/>
          <w:numId w:val="1"/>
        </w:numPr>
        <w:spacing w:before="147" w:line="285" w:lineRule="auto"/>
        <w:ind w:right="240"/>
        <w:jc w:val="both"/>
      </w:pPr>
      <w:r>
        <w:rPr>
          <w:b/>
          <w:bCs/>
          <w:color w:val="2C2C2A"/>
        </w:rPr>
        <w:t xml:space="preserve">Emergency ground transport fleet (3 ambulances): </w:t>
      </w:r>
      <w:r>
        <w:rPr>
          <w:color w:val="2C2C2A"/>
        </w:rPr>
        <w:t xml:space="preserve">$600,000 to $750,000. Permanent fleet </w:t>
      </w:r>
      <w:proofErr w:type="gramStart"/>
      <w:r>
        <w:rPr>
          <w:color w:val="2C2C2A"/>
        </w:rPr>
        <w:t>asset</w:t>
      </w:r>
      <w:proofErr w:type="gramEnd"/>
      <w:r>
        <w:rPr>
          <w:color w:val="2C2C2A"/>
        </w:rPr>
        <w:t>, supplemented in later cities.</w:t>
      </w:r>
    </w:p>
    <w:p w14:paraId="68B8656E" w14:textId="77777777" w:rsidR="006D1AF8" w:rsidRDefault="00BC207C">
      <w:pPr>
        <w:pStyle w:val="ListParagraph"/>
        <w:numPr>
          <w:ilvl w:val="0"/>
          <w:numId w:val="1"/>
        </w:numPr>
        <w:spacing w:before="147" w:line="285" w:lineRule="auto"/>
        <w:ind w:right="240"/>
        <w:jc w:val="both"/>
      </w:pPr>
      <w:r>
        <w:rPr>
          <w:b/>
          <w:bCs/>
          <w:color w:val="2C2C2A"/>
        </w:rPr>
        <w:t xml:space="preserve">Broadband and communications infrastructure: </w:t>
      </w:r>
      <w:r>
        <w:rPr>
          <w:color w:val="2C2C2A"/>
        </w:rPr>
        <w:t>$500,000 to $800,000 per city. Required for all Eight Systems and serves as telehealth, distance learning, dispatch, and media network backbone simultaneously.</w:t>
      </w:r>
    </w:p>
    <w:p w14:paraId="051815B7" w14:textId="77777777" w:rsidR="006D1AF8" w:rsidRDefault="00BC207C">
      <w:pPr>
        <w:pStyle w:val="BodyText"/>
        <w:spacing w:before="95" w:line="285" w:lineRule="auto"/>
        <w:ind w:left="240" w:right="240"/>
      </w:pPr>
      <w:r>
        <w:rPr>
          <w:color w:val="2C2C2A"/>
        </w:rPr>
        <w:t>Total one-time network capital per first city launch: approximately $6 million to $8.15 million. For subsequent city launches, the fleet rotation means the modular units are redeployed rather than repurchased, reducing capital cost per additional city to primarily broadband infrastructure and any fleet expansion needed to serve a growing network: approximately $500,000 to $1 million per additional city launch.</w:t>
      </w:r>
    </w:p>
    <w:p w14:paraId="0805BE6A" w14:textId="77777777" w:rsidR="006D1AF8" w:rsidRDefault="00BC207C">
      <w:pPr>
        <w:pStyle w:val="BodyText"/>
        <w:spacing w:before="95" w:line="285" w:lineRule="auto"/>
        <w:ind w:left="240" w:right="240"/>
      </w:pPr>
      <w:r>
        <w:rPr>
          <w:b/>
          <w:bCs/>
          <w:color w:val="2C2C2A"/>
        </w:rPr>
        <w:t xml:space="preserve">B. Per-City Year 1 Operating Costs. </w:t>
      </w:r>
      <w:r>
        <w:rPr>
          <w:color w:val="2C2C2A"/>
        </w:rPr>
        <w:t xml:space="preserve">The following costs recur annually for each pioneer city, sized for a Year 1 population of up to 5,000 pioneers. </w:t>
      </w:r>
      <w:proofErr w:type="gramStart"/>
      <w:r>
        <w:rPr>
          <w:color w:val="2C2C2A"/>
        </w:rPr>
        <w:t>Costs</w:t>
      </w:r>
      <w:proofErr w:type="gramEnd"/>
      <w:r>
        <w:rPr>
          <w:color w:val="2C2C2A"/>
        </w:rPr>
        <w:t xml:space="preserve"> scale as population grows, with each system’s staffing ratios established in their respective Title sections governing the expansion:</w:t>
      </w:r>
    </w:p>
    <w:p w14:paraId="5F668D12" w14:textId="77777777" w:rsidR="006D1AF8" w:rsidRDefault="00BC207C">
      <w:pPr>
        <w:pStyle w:val="ListParagraph"/>
        <w:numPr>
          <w:ilvl w:val="0"/>
          <w:numId w:val="1"/>
        </w:numPr>
        <w:spacing w:before="147" w:line="285" w:lineRule="auto"/>
        <w:ind w:right="240"/>
        <w:jc w:val="both"/>
      </w:pPr>
      <w:r>
        <w:rPr>
          <w:b/>
          <w:bCs/>
          <w:color w:val="2C2C2A"/>
        </w:rPr>
        <w:t xml:space="preserve">Healthcare bridge operations: </w:t>
      </w:r>
      <w:r>
        <w:rPr>
          <w:color w:val="2C2C2A"/>
        </w:rPr>
        <w:t>4 mobile clinical units at $1.5 million per unit annually, plus telehealth network contract at $1 million to $1.5 million: $7 million to $7.5 million per year. (Title VIII Sec. 809)</w:t>
      </w:r>
    </w:p>
    <w:p w14:paraId="7C3EDDF4" w14:textId="77777777" w:rsidR="006D1AF8" w:rsidRDefault="00BC207C">
      <w:pPr>
        <w:pStyle w:val="ListParagraph"/>
        <w:numPr>
          <w:ilvl w:val="0"/>
          <w:numId w:val="1"/>
        </w:numPr>
        <w:spacing w:before="147" w:line="285" w:lineRule="auto"/>
        <w:ind w:right="240"/>
        <w:jc w:val="both"/>
      </w:pPr>
      <w:r>
        <w:rPr>
          <w:b/>
          <w:bCs/>
          <w:color w:val="2C2C2A"/>
        </w:rPr>
        <w:t xml:space="preserve">Air ambulance on-call contract: </w:t>
      </w:r>
      <w:r>
        <w:rPr>
          <w:color w:val="2C2C2A"/>
        </w:rPr>
        <w:t>$1 million to $1.5 million per year. (Title VIII Sec. 809)</w:t>
      </w:r>
    </w:p>
    <w:p w14:paraId="12D5C17F" w14:textId="77777777" w:rsidR="006D1AF8" w:rsidRDefault="00BC207C">
      <w:pPr>
        <w:pStyle w:val="ListParagraph"/>
        <w:numPr>
          <w:ilvl w:val="0"/>
          <w:numId w:val="1"/>
        </w:numPr>
        <w:spacing w:before="147" w:line="285" w:lineRule="auto"/>
        <w:ind w:right="240"/>
        <w:jc w:val="both"/>
      </w:pPr>
      <w:r>
        <w:rPr>
          <w:b/>
          <w:bCs/>
          <w:color w:val="2C2C2A"/>
        </w:rPr>
        <w:t xml:space="preserve">Emergency ground transport operations: </w:t>
      </w:r>
      <w:r>
        <w:rPr>
          <w:color w:val="2C2C2A"/>
        </w:rPr>
        <w:t>3 ambulances at $350,000 per vehicle annually: $1.05 million per year. (Title VIII Sec. 809)</w:t>
      </w:r>
    </w:p>
    <w:p w14:paraId="2D6CCF53" w14:textId="77777777" w:rsidR="006D1AF8" w:rsidRDefault="00BC207C">
      <w:pPr>
        <w:pStyle w:val="ListParagraph"/>
        <w:numPr>
          <w:ilvl w:val="0"/>
          <w:numId w:val="1"/>
        </w:numPr>
        <w:spacing w:before="147" w:line="285" w:lineRule="auto"/>
        <w:ind w:right="240"/>
        <w:jc w:val="both"/>
      </w:pPr>
      <w:r>
        <w:rPr>
          <w:b/>
          <w:bCs/>
          <w:color w:val="2C2C2A"/>
        </w:rPr>
        <w:t xml:space="preserve">Education bridge operations: </w:t>
      </w:r>
      <w:r>
        <w:rPr>
          <w:color w:val="2C2C2A"/>
        </w:rPr>
        <w:t>4-unit modular campus at $800,000 to $1.2 million annually including staffing and Pioneer Educator Fellowship stipends, plus ACE Media Network distance learning platform and HBCU partnership fees at $500,000 annually: $1.3 million to $1.7 million per year. (Title VI Sec. 605)</w:t>
      </w:r>
    </w:p>
    <w:p w14:paraId="425A60BE" w14:textId="77777777" w:rsidR="006D1AF8" w:rsidRPr="00DD6B58" w:rsidRDefault="00BC207C">
      <w:pPr>
        <w:pStyle w:val="ListParagraph"/>
        <w:numPr>
          <w:ilvl w:val="0"/>
          <w:numId w:val="1"/>
        </w:numPr>
        <w:spacing w:before="147" w:line="285" w:lineRule="auto"/>
        <w:ind w:right="240"/>
        <w:jc w:val="both"/>
      </w:pPr>
      <w:r>
        <w:rPr>
          <w:b/>
          <w:bCs/>
          <w:color w:val="2C2C2A"/>
        </w:rPr>
        <w:t xml:space="preserve">Banking bridge operations: </w:t>
      </w:r>
      <w:r>
        <w:rPr>
          <w:color w:val="2C2C2A"/>
        </w:rPr>
        <w:t>2 modular MLI units at $600,000 to $800,000 each annually: $1.2 million to $1.6 million per year. (Title XIV Sec. 1409)</w:t>
      </w:r>
    </w:p>
    <w:p w14:paraId="6590001E" w14:textId="77777777" w:rsidR="006D1AF8" w:rsidRDefault="00BC207C">
      <w:pPr>
        <w:pStyle w:val="ListParagraph"/>
        <w:numPr>
          <w:ilvl w:val="0"/>
          <w:numId w:val="1"/>
        </w:numPr>
        <w:spacing w:before="147" w:line="285" w:lineRule="auto"/>
        <w:ind w:right="240"/>
        <w:jc w:val="both"/>
      </w:pPr>
      <w:r>
        <w:rPr>
          <w:b/>
          <w:bCs/>
          <w:color w:val="2C2C2A"/>
        </w:rPr>
        <w:t xml:space="preserve">Public safety bridge operations: </w:t>
      </w:r>
      <w:r>
        <w:rPr>
          <w:color w:val="2C2C2A"/>
        </w:rPr>
        <w:t>Pioneer Peacekeeping Unit personnel, vehicles, equipment, and training: $1.5 million to $2.5 million per year. (Title VII Sec. 706)</w:t>
      </w:r>
    </w:p>
    <w:p w14:paraId="606161F4" w14:textId="77777777" w:rsidR="006D1AF8" w:rsidRPr="001F720E" w:rsidRDefault="00BC207C">
      <w:pPr>
        <w:pStyle w:val="ListParagraph"/>
        <w:numPr>
          <w:ilvl w:val="0"/>
          <w:numId w:val="1"/>
        </w:numPr>
        <w:spacing w:before="147" w:line="285" w:lineRule="auto"/>
        <w:ind w:right="240"/>
        <w:jc w:val="both"/>
      </w:pPr>
      <w:r>
        <w:rPr>
          <w:b/>
          <w:bCs/>
          <w:color w:val="2C2C2A"/>
        </w:rPr>
        <w:t xml:space="preserve">Legal counsel on retainer: </w:t>
      </w:r>
      <w:r>
        <w:rPr>
          <w:color w:val="2C2C2A"/>
        </w:rPr>
        <w:t>Jurisdictional sovereignty, tribal engagement, and regulatory compliance counsel: $500,000 to $750,000 per year. (Title VII Sec. 705)</w:t>
      </w:r>
    </w:p>
    <w:p w14:paraId="24DD4E8C" w14:textId="77777777" w:rsidR="001F720E" w:rsidRDefault="001F720E" w:rsidP="001F720E">
      <w:pPr>
        <w:pStyle w:val="ListParagraph"/>
        <w:spacing w:before="147" w:line="285" w:lineRule="auto"/>
        <w:ind w:right="240" w:firstLine="0"/>
        <w:rPr>
          <w:b/>
          <w:bCs/>
          <w:color w:val="2C2C2A"/>
        </w:rPr>
      </w:pPr>
    </w:p>
    <w:p w14:paraId="7DEC589E" w14:textId="77777777" w:rsidR="001F720E" w:rsidRDefault="001F720E" w:rsidP="001F720E">
      <w:pPr>
        <w:pStyle w:val="ListParagraph"/>
        <w:spacing w:before="147" w:line="285" w:lineRule="auto"/>
        <w:ind w:right="240" w:firstLine="0"/>
      </w:pPr>
    </w:p>
    <w:p w14:paraId="12F7AC6E" w14:textId="77777777" w:rsidR="006D1AF8" w:rsidRDefault="00BC207C">
      <w:pPr>
        <w:pStyle w:val="ListParagraph"/>
        <w:numPr>
          <w:ilvl w:val="0"/>
          <w:numId w:val="1"/>
        </w:numPr>
        <w:spacing w:before="147" w:line="285" w:lineRule="auto"/>
        <w:ind w:right="240"/>
        <w:jc w:val="both"/>
      </w:pPr>
      <w:r>
        <w:rPr>
          <w:b/>
          <w:bCs/>
          <w:color w:val="2C2C2A"/>
        </w:rPr>
        <w:t xml:space="preserve">Community administration and Founding Board operations: </w:t>
      </w:r>
      <w:r>
        <w:rPr>
          <w:color w:val="2C2C2A"/>
        </w:rPr>
        <w:t>Staff, facilities, travel, and coordination for pioneer city governance before the elected Assembly is seated: $500,000 to $750,000 per year.</w:t>
      </w:r>
    </w:p>
    <w:p w14:paraId="429EA2D2" w14:textId="77777777" w:rsidR="006D1AF8" w:rsidRDefault="00BC207C">
      <w:pPr>
        <w:pStyle w:val="BodyText"/>
        <w:spacing w:before="95" w:line="285" w:lineRule="auto"/>
        <w:ind w:left="240" w:right="240"/>
      </w:pPr>
      <w:r>
        <w:rPr>
          <w:color w:val="2C2C2A"/>
        </w:rPr>
        <w:t>Total Year 1 operating cost per pioneer city: approximately $14 million to $16.3 million. Combined with network capital investment of $6 million to $8.15 million, the total commitment required before the first pioneer arrives in City 1 is approximately $20 million to $24 million, consistent with the $20 million per-city planning figure established in Title VIII Section 808(D) and calibrated conservatively to 2026 dollars.</w:t>
      </w:r>
    </w:p>
    <w:p w14:paraId="5AD9283B" w14:textId="77777777" w:rsidR="006D1AF8" w:rsidRDefault="00BC207C">
      <w:pPr>
        <w:pStyle w:val="BodyText"/>
        <w:spacing w:before="95" w:line="285" w:lineRule="auto"/>
        <w:ind w:left="240" w:right="240"/>
      </w:pPr>
      <w:r>
        <w:rPr>
          <w:b/>
          <w:bCs/>
          <w:color w:val="2C2C2A"/>
        </w:rPr>
        <w:t xml:space="preserve">C. The Pioneer Healthcare Endowment: Allocation. </w:t>
      </w:r>
      <w:r>
        <w:rPr>
          <w:color w:val="2C2C2A"/>
        </w:rPr>
        <w:t>The $20 million per-city Pioneer Healthcare Endowment established in Title VIII Section 808(D) is allocated across all four Phase 1 bridge systems as follows, with the name “Pioneer Healthcare Endowment” reflecting its founding purpose and primary cost driver while covering all launch infrastructure:</w:t>
      </w:r>
    </w:p>
    <w:p w14:paraId="57E94662" w14:textId="77777777" w:rsidR="006D1AF8" w:rsidRDefault="00BC207C">
      <w:pPr>
        <w:pStyle w:val="ListParagraph"/>
        <w:numPr>
          <w:ilvl w:val="0"/>
          <w:numId w:val="1"/>
        </w:numPr>
        <w:spacing w:before="147" w:line="285" w:lineRule="auto"/>
        <w:ind w:right="240"/>
        <w:jc w:val="both"/>
      </w:pPr>
      <w:r>
        <w:rPr>
          <w:b/>
          <w:bCs/>
          <w:color w:val="2C2C2A"/>
        </w:rPr>
        <w:t xml:space="preserve">Healthcare bridge (mobile units, telehealth, transport): </w:t>
      </w:r>
      <w:r>
        <w:rPr>
          <w:color w:val="2C2C2A"/>
        </w:rPr>
        <w:t>$12 million to $13 million (60 to 65 percent of total). Largest single cost due to medical staffing, pharmaceutical supply, and air ambulance contract.</w:t>
      </w:r>
    </w:p>
    <w:p w14:paraId="2B3E0D79" w14:textId="77777777" w:rsidR="006D1AF8" w:rsidRDefault="00BC207C">
      <w:pPr>
        <w:pStyle w:val="ListParagraph"/>
        <w:numPr>
          <w:ilvl w:val="0"/>
          <w:numId w:val="1"/>
        </w:numPr>
        <w:spacing w:before="147" w:line="285" w:lineRule="auto"/>
        <w:ind w:right="240"/>
        <w:jc w:val="both"/>
      </w:pPr>
      <w:r>
        <w:rPr>
          <w:b/>
          <w:bCs/>
          <w:color w:val="2C2C2A"/>
        </w:rPr>
        <w:t xml:space="preserve">Education bridge (modular classrooms, distance learning, faculty): </w:t>
      </w:r>
      <w:r>
        <w:rPr>
          <w:color w:val="2C2C2A"/>
        </w:rPr>
        <w:t>$2.5 million to $3 million (12 to 15 percent of total).</w:t>
      </w:r>
    </w:p>
    <w:p w14:paraId="069795B4" w14:textId="77777777" w:rsidR="006D1AF8" w:rsidRDefault="00BC207C">
      <w:pPr>
        <w:pStyle w:val="ListParagraph"/>
        <w:numPr>
          <w:ilvl w:val="0"/>
          <w:numId w:val="1"/>
        </w:numPr>
        <w:spacing w:before="147" w:line="285" w:lineRule="auto"/>
        <w:ind w:right="240"/>
        <w:jc w:val="both"/>
      </w:pPr>
      <w:r>
        <w:rPr>
          <w:b/>
          <w:bCs/>
          <w:color w:val="2C2C2A"/>
        </w:rPr>
        <w:t xml:space="preserve">Banking bridge (modular MLI units, core banking operations): </w:t>
      </w:r>
      <w:r>
        <w:rPr>
          <w:color w:val="2C2C2A"/>
        </w:rPr>
        <w:t>$1.5 million to $2 million (7 to 10 percent of total).</w:t>
      </w:r>
    </w:p>
    <w:p w14:paraId="0056DD75" w14:textId="77777777" w:rsidR="006D1AF8" w:rsidRDefault="00BC207C">
      <w:pPr>
        <w:pStyle w:val="ListParagraph"/>
        <w:numPr>
          <w:ilvl w:val="0"/>
          <w:numId w:val="1"/>
        </w:numPr>
        <w:spacing w:before="147" w:line="285" w:lineRule="auto"/>
        <w:ind w:right="240"/>
        <w:jc w:val="both"/>
      </w:pPr>
      <w:r>
        <w:rPr>
          <w:b/>
          <w:bCs/>
          <w:color w:val="2C2C2A"/>
        </w:rPr>
        <w:t xml:space="preserve">Public safety bridge (modular station, Pioneer Peacekeeping Unit): </w:t>
      </w:r>
      <w:r>
        <w:rPr>
          <w:color w:val="2C2C2A"/>
        </w:rPr>
        <w:t>$2 million to $2.5 million (10 to 12 percent of total).</w:t>
      </w:r>
    </w:p>
    <w:p w14:paraId="1F7A746C" w14:textId="77777777" w:rsidR="006D1AF8" w:rsidRDefault="00BC207C">
      <w:pPr>
        <w:pStyle w:val="ListParagraph"/>
        <w:numPr>
          <w:ilvl w:val="0"/>
          <w:numId w:val="1"/>
        </w:numPr>
        <w:spacing w:before="147" w:line="285" w:lineRule="auto"/>
        <w:ind w:right="240"/>
        <w:jc w:val="both"/>
      </w:pPr>
      <w:r>
        <w:rPr>
          <w:b/>
          <w:bCs/>
          <w:color w:val="2C2C2A"/>
        </w:rPr>
        <w:t xml:space="preserve">Contingency reserve (20 percent): </w:t>
      </w:r>
      <w:r>
        <w:rPr>
          <w:color w:val="2C2C2A"/>
        </w:rPr>
        <w:t>$2 million to $4 million, held in reserve for unforeseen costs, population growth above projections, and emergency response during the pioneer period.</w:t>
      </w:r>
    </w:p>
    <w:p w14:paraId="37D11F70" w14:textId="77777777" w:rsidR="006D1AF8" w:rsidRDefault="00BC207C">
      <w:pPr>
        <w:pStyle w:val="BodyText"/>
        <w:spacing w:before="95" w:line="285" w:lineRule="auto"/>
        <w:ind w:left="240" w:right="240"/>
      </w:pPr>
      <w:r>
        <w:rPr>
          <w:color w:val="2C2C2A"/>
        </w:rPr>
        <w:t>The Endowment is fully committed before pioneer arrival. No ACE city launches without a confirmed, fully funded Endowment for that city in place.</w:t>
      </w:r>
    </w:p>
    <w:p w14:paraId="6CAFE97F" w14:textId="77777777" w:rsidR="00DD6B58" w:rsidRDefault="00BC207C">
      <w:pPr>
        <w:pStyle w:val="BodyText"/>
        <w:spacing w:before="95" w:line="285" w:lineRule="auto"/>
        <w:ind w:left="240" w:right="240"/>
        <w:rPr>
          <w:color w:val="2C2C2A"/>
        </w:rPr>
      </w:pPr>
      <w:r>
        <w:rPr>
          <w:b/>
          <w:bCs/>
          <w:color w:val="2C2C2A"/>
        </w:rPr>
        <w:t xml:space="preserve">D. The Network vs. Per-City Distinction. </w:t>
      </w:r>
      <w:r>
        <w:rPr>
          <w:color w:val="2C2C2A"/>
        </w:rPr>
        <w:t xml:space="preserve">The most important financial principle in this Section is the distinction between network capital and per-city operating cost. The modular units, the emergency transport fleet, and the communications infrastructure are purchased once, at the network level, and serve every city ACE </w:t>
      </w:r>
      <w:proofErr w:type="gramStart"/>
      <w:r>
        <w:rPr>
          <w:color w:val="2C2C2A"/>
        </w:rPr>
        <w:t>launches</w:t>
      </w:r>
      <w:proofErr w:type="gramEnd"/>
      <w:r>
        <w:rPr>
          <w:color w:val="2C2C2A"/>
        </w:rPr>
        <w:t xml:space="preserve"> as they rotate through the replication cycle. This means the true marginal cost of launching each additional ACE city after the first is primarily the Year 1 operating budget, not another full capital investment. The network grows more cost-</w:t>
      </w:r>
      <w:proofErr w:type="gramStart"/>
      <w:r>
        <w:rPr>
          <w:color w:val="2C2C2A"/>
        </w:rPr>
        <w:t>efficient</w:t>
      </w:r>
      <w:proofErr w:type="gramEnd"/>
      <w:r>
        <w:rPr>
          <w:color w:val="2C2C2A"/>
        </w:rPr>
        <w:t xml:space="preserve"> with every city launched. ACE City 10 benefits from nine prior replication cycles of fleet rotation, staff training, and operational learning. </w:t>
      </w:r>
    </w:p>
    <w:p w14:paraId="0B3B035D" w14:textId="77777777" w:rsidR="006D1AF8" w:rsidRDefault="00BC207C">
      <w:pPr>
        <w:pStyle w:val="BodyText"/>
        <w:spacing w:before="95" w:line="285" w:lineRule="auto"/>
        <w:ind w:left="240" w:right="240"/>
      </w:pPr>
      <w:r>
        <w:rPr>
          <w:color w:val="2C2C2A"/>
        </w:rPr>
        <w:t>The $20 million per-city planning figure is the conservative first-city cost. The network cost per city decreases as the fleet grows and the replication cycle matures.</w:t>
      </w:r>
    </w:p>
    <w:p w14:paraId="6988FAE7" w14:textId="77777777" w:rsidR="001F720E" w:rsidRDefault="00BC207C">
      <w:pPr>
        <w:pStyle w:val="BodyText"/>
        <w:spacing w:before="95" w:line="285" w:lineRule="auto"/>
        <w:ind w:left="240" w:right="240"/>
        <w:rPr>
          <w:color w:val="2C2C2A"/>
        </w:rPr>
      </w:pPr>
      <w:r>
        <w:rPr>
          <w:b/>
          <w:bCs/>
          <w:color w:val="2C2C2A"/>
        </w:rPr>
        <w:t xml:space="preserve">E. The 25-Year Funding Horizon. </w:t>
      </w:r>
      <w:r>
        <w:rPr>
          <w:color w:val="2C2C2A"/>
        </w:rPr>
        <w:t xml:space="preserve">The Pioneer Healthcare Endowment’s full 25-year target of $500 million, established in Title VIII Section 808(D), funds the Phase 1 bridge infrastructure for all cities in the ACE national network from their respective launch dates through the point at which all four permanent systems are operational and the bridge infrastructure is retired. </w:t>
      </w:r>
    </w:p>
    <w:p w14:paraId="0BA05899" w14:textId="77777777" w:rsidR="001F720E" w:rsidRDefault="001F720E">
      <w:pPr>
        <w:pStyle w:val="BodyText"/>
        <w:spacing w:before="95" w:line="285" w:lineRule="auto"/>
        <w:ind w:left="240" w:right="240"/>
        <w:rPr>
          <w:color w:val="2C2C2A"/>
        </w:rPr>
      </w:pPr>
    </w:p>
    <w:p w14:paraId="71FCC13A" w14:textId="470E5359" w:rsidR="006D1AF8" w:rsidRDefault="00BC207C">
      <w:pPr>
        <w:pStyle w:val="BodyText"/>
        <w:spacing w:before="95" w:line="285" w:lineRule="auto"/>
        <w:ind w:left="240" w:right="240"/>
      </w:pPr>
      <w:r>
        <w:rPr>
          <w:color w:val="2C2C2A"/>
        </w:rPr>
        <w:t>The Community Investment Bond program established in Title XIV Section 1407 provides the primary ongoing capital for permanent infrastructure construction. The Major Donor Initiative established in Title XIV Section 1408 seeds the Endowment for each city launch. The two-stream funding model established in Title XIV Section 1402 sustains operations once the pioneer community is established. Together these three instruments, the Endowment, the Bonds, and the Donor Initiative, constitute ACE’s complete Phase 1</w:t>
      </w:r>
      <w:r>
        <w:rPr>
          <w:color w:val="2C2C2A"/>
        </w:rPr>
        <w:t xml:space="preserve"> capitalization strategy.</w:t>
      </w:r>
    </w:p>
    <w:p w14:paraId="088DC1FD" w14:textId="77777777" w:rsidR="00DD6B58" w:rsidRDefault="00DD6B58">
      <w:pPr>
        <w:pStyle w:val="Heading3"/>
        <w:spacing w:before="91"/>
        <w:rPr>
          <w:color w:val="886912"/>
        </w:rPr>
      </w:pPr>
    </w:p>
    <w:p w14:paraId="6C225657" w14:textId="77777777" w:rsidR="001F720E" w:rsidRDefault="001F720E">
      <w:pPr>
        <w:pStyle w:val="Heading3"/>
        <w:spacing w:before="91"/>
        <w:rPr>
          <w:color w:val="886912"/>
        </w:rPr>
      </w:pPr>
    </w:p>
    <w:p w14:paraId="3ABE29B5" w14:textId="77777777" w:rsidR="001F720E" w:rsidRDefault="001F720E">
      <w:pPr>
        <w:pStyle w:val="Heading3"/>
        <w:spacing w:before="91"/>
        <w:rPr>
          <w:color w:val="886912"/>
        </w:rPr>
      </w:pPr>
    </w:p>
    <w:p w14:paraId="7FFED83C" w14:textId="77777777" w:rsidR="001F720E" w:rsidRDefault="001F720E">
      <w:pPr>
        <w:pStyle w:val="Heading3"/>
        <w:spacing w:before="91"/>
        <w:rPr>
          <w:color w:val="886912"/>
        </w:rPr>
      </w:pPr>
    </w:p>
    <w:p w14:paraId="028CECE8" w14:textId="77777777" w:rsidR="001F720E" w:rsidRDefault="001F720E">
      <w:pPr>
        <w:pStyle w:val="Heading3"/>
        <w:spacing w:before="91"/>
        <w:rPr>
          <w:color w:val="886912"/>
        </w:rPr>
      </w:pPr>
    </w:p>
    <w:p w14:paraId="4157BA63" w14:textId="77777777" w:rsidR="00DD6B58" w:rsidRDefault="00DD6B58">
      <w:pPr>
        <w:pStyle w:val="Heading3"/>
        <w:spacing w:before="91"/>
        <w:rPr>
          <w:color w:val="886912"/>
        </w:rPr>
      </w:pPr>
    </w:p>
    <w:p w14:paraId="5D9639A3" w14:textId="77777777" w:rsidR="00DD6B58" w:rsidRDefault="00DD6B58">
      <w:pPr>
        <w:pStyle w:val="Heading3"/>
        <w:spacing w:before="91"/>
        <w:rPr>
          <w:color w:val="886912"/>
        </w:rPr>
      </w:pPr>
    </w:p>
    <w:p w14:paraId="672DFB9A" w14:textId="77777777" w:rsidR="00DD6B58" w:rsidRDefault="00DD6B58">
      <w:pPr>
        <w:pStyle w:val="Heading3"/>
        <w:spacing w:before="91"/>
        <w:rPr>
          <w:color w:val="886912"/>
        </w:rPr>
      </w:pPr>
    </w:p>
    <w:p w14:paraId="6A1A3788" w14:textId="77777777" w:rsidR="00DD6B58" w:rsidRDefault="00DD6B58">
      <w:pPr>
        <w:pStyle w:val="Heading3"/>
        <w:spacing w:before="91"/>
        <w:rPr>
          <w:color w:val="886912"/>
        </w:rPr>
      </w:pPr>
    </w:p>
    <w:p w14:paraId="0AD14E87" w14:textId="77777777" w:rsidR="00DD6B58" w:rsidRDefault="00DD6B58">
      <w:pPr>
        <w:pStyle w:val="Heading3"/>
        <w:spacing w:before="91"/>
        <w:rPr>
          <w:color w:val="886912"/>
        </w:rPr>
      </w:pPr>
    </w:p>
    <w:p w14:paraId="1ABE36A9" w14:textId="77777777" w:rsidR="00DD6B58" w:rsidRDefault="00DD6B58">
      <w:pPr>
        <w:pStyle w:val="Heading3"/>
        <w:spacing w:before="91"/>
        <w:rPr>
          <w:color w:val="886912"/>
        </w:rPr>
      </w:pPr>
    </w:p>
    <w:p w14:paraId="0E43ABEB" w14:textId="77777777" w:rsidR="00DD6B58" w:rsidRDefault="00DD6B58">
      <w:pPr>
        <w:pStyle w:val="Heading3"/>
        <w:spacing w:before="91"/>
        <w:rPr>
          <w:color w:val="886912"/>
        </w:rPr>
      </w:pPr>
    </w:p>
    <w:p w14:paraId="55270487" w14:textId="77777777" w:rsidR="00DD6B58" w:rsidRDefault="00DD6B58">
      <w:pPr>
        <w:pStyle w:val="Heading3"/>
        <w:spacing w:before="91"/>
        <w:rPr>
          <w:color w:val="886912"/>
        </w:rPr>
      </w:pPr>
    </w:p>
    <w:p w14:paraId="54E584AF" w14:textId="77777777" w:rsidR="00DD6B58" w:rsidRDefault="00DD6B58">
      <w:pPr>
        <w:pStyle w:val="Heading3"/>
        <w:spacing w:before="91"/>
        <w:rPr>
          <w:color w:val="886912"/>
        </w:rPr>
      </w:pPr>
    </w:p>
    <w:p w14:paraId="04201F05" w14:textId="77777777" w:rsidR="00DD6B58" w:rsidRDefault="00DD6B58">
      <w:pPr>
        <w:pStyle w:val="Heading3"/>
        <w:spacing w:before="91"/>
        <w:rPr>
          <w:color w:val="886912"/>
        </w:rPr>
      </w:pPr>
    </w:p>
    <w:p w14:paraId="5F52B671" w14:textId="77777777" w:rsidR="00DD6B58" w:rsidRDefault="00DD6B58">
      <w:pPr>
        <w:pStyle w:val="Heading3"/>
        <w:spacing w:before="91"/>
        <w:rPr>
          <w:color w:val="886912"/>
        </w:rPr>
      </w:pPr>
    </w:p>
    <w:p w14:paraId="032DECAA" w14:textId="77777777" w:rsidR="00DD6B58" w:rsidRDefault="00DD6B58">
      <w:pPr>
        <w:pStyle w:val="Heading3"/>
        <w:spacing w:before="91"/>
        <w:rPr>
          <w:color w:val="886912"/>
        </w:rPr>
      </w:pPr>
    </w:p>
    <w:p w14:paraId="13DCE08B" w14:textId="77777777" w:rsidR="00DD6B58" w:rsidRDefault="00DD6B58">
      <w:pPr>
        <w:pStyle w:val="Heading3"/>
        <w:spacing w:before="91"/>
        <w:rPr>
          <w:color w:val="886912"/>
        </w:rPr>
      </w:pPr>
    </w:p>
    <w:p w14:paraId="1B9F037A" w14:textId="77777777" w:rsidR="00DD6B58" w:rsidRDefault="00DD6B58">
      <w:pPr>
        <w:pStyle w:val="Heading3"/>
        <w:spacing w:before="91"/>
        <w:rPr>
          <w:color w:val="886912"/>
        </w:rPr>
      </w:pPr>
    </w:p>
    <w:p w14:paraId="3E5514AB" w14:textId="77777777" w:rsidR="00DD6B58" w:rsidRDefault="00DD6B58">
      <w:pPr>
        <w:pStyle w:val="Heading3"/>
        <w:spacing w:before="91"/>
        <w:rPr>
          <w:color w:val="886912"/>
        </w:rPr>
      </w:pPr>
    </w:p>
    <w:p w14:paraId="6106CA8C" w14:textId="77777777" w:rsidR="00DD6B58" w:rsidRDefault="00DD6B58">
      <w:pPr>
        <w:pStyle w:val="Heading3"/>
        <w:spacing w:before="91"/>
        <w:rPr>
          <w:color w:val="886912"/>
        </w:rPr>
      </w:pPr>
    </w:p>
    <w:p w14:paraId="5C954250" w14:textId="77777777" w:rsidR="00DD6B58" w:rsidRDefault="00DD6B58">
      <w:pPr>
        <w:pStyle w:val="Heading3"/>
        <w:spacing w:before="91"/>
        <w:rPr>
          <w:color w:val="886912"/>
        </w:rPr>
      </w:pPr>
    </w:p>
    <w:p w14:paraId="651DCEA7" w14:textId="77777777" w:rsidR="00DD6B58" w:rsidRDefault="00DD6B58">
      <w:pPr>
        <w:pStyle w:val="Heading3"/>
        <w:spacing w:before="91"/>
        <w:rPr>
          <w:color w:val="886912"/>
        </w:rPr>
      </w:pPr>
    </w:p>
    <w:p w14:paraId="438DC378" w14:textId="77777777" w:rsidR="00DD6B58" w:rsidRDefault="00DD6B58">
      <w:pPr>
        <w:pStyle w:val="Heading3"/>
        <w:spacing w:before="91"/>
        <w:rPr>
          <w:color w:val="886912"/>
        </w:rPr>
      </w:pPr>
    </w:p>
    <w:p w14:paraId="3090B487" w14:textId="77777777" w:rsidR="00DD6B58" w:rsidRDefault="00DD6B58">
      <w:pPr>
        <w:pStyle w:val="Heading3"/>
        <w:spacing w:before="91"/>
        <w:rPr>
          <w:color w:val="886912"/>
        </w:rPr>
      </w:pPr>
    </w:p>
    <w:p w14:paraId="3A6A6208" w14:textId="77777777" w:rsidR="00DD6B58" w:rsidRDefault="00DD6B58">
      <w:pPr>
        <w:pStyle w:val="Heading3"/>
        <w:spacing w:before="91"/>
        <w:rPr>
          <w:color w:val="886912"/>
        </w:rPr>
      </w:pPr>
    </w:p>
    <w:p w14:paraId="1E3F8F38" w14:textId="77777777" w:rsidR="00DD6B58" w:rsidRDefault="00DD6B58">
      <w:pPr>
        <w:pStyle w:val="Heading3"/>
        <w:spacing w:before="91"/>
        <w:rPr>
          <w:color w:val="886912"/>
        </w:rPr>
      </w:pPr>
    </w:p>
    <w:p w14:paraId="076627AC" w14:textId="77777777" w:rsidR="00DD6B58" w:rsidRDefault="00DD6B58">
      <w:pPr>
        <w:pStyle w:val="Heading3"/>
        <w:spacing w:before="91"/>
        <w:rPr>
          <w:color w:val="886912"/>
        </w:rPr>
      </w:pPr>
    </w:p>
    <w:p w14:paraId="750C9A2B" w14:textId="77777777" w:rsidR="00DD6B58" w:rsidRDefault="00DD6B58">
      <w:pPr>
        <w:pStyle w:val="Heading3"/>
        <w:spacing w:before="91"/>
        <w:rPr>
          <w:color w:val="886912"/>
        </w:rPr>
      </w:pPr>
    </w:p>
    <w:p w14:paraId="7F8355A9" w14:textId="77777777" w:rsidR="00DD6B58" w:rsidRDefault="00DD6B58">
      <w:pPr>
        <w:pStyle w:val="Heading3"/>
        <w:spacing w:before="91"/>
        <w:rPr>
          <w:color w:val="886912"/>
        </w:rPr>
      </w:pPr>
    </w:p>
    <w:p w14:paraId="6C7A1FEA" w14:textId="77777777" w:rsidR="006D1AF8" w:rsidRDefault="00BC207C">
      <w:pPr>
        <w:pStyle w:val="Heading3"/>
        <w:spacing w:before="91"/>
      </w:pPr>
      <w:r>
        <w:rPr>
          <w:color w:val="886912"/>
        </w:rPr>
        <w:t>TITLE XV</w:t>
      </w:r>
    </w:p>
    <w:p w14:paraId="24274706" w14:textId="77777777" w:rsidR="006D1AF8" w:rsidRDefault="00BC207C">
      <w:pPr>
        <w:spacing w:before="64"/>
        <w:ind w:left="1454"/>
        <w:rPr>
          <w:b/>
          <w:sz w:val="30"/>
        </w:rPr>
      </w:pPr>
      <w:r>
        <w:rPr>
          <w:b/>
          <w:color w:val="1A1A1A"/>
          <w:sz w:val="30"/>
        </w:rPr>
        <w:t>THE BLACK AMERICAN TAX EQUITY INITIATIVE</w:t>
      </w:r>
    </w:p>
    <w:p w14:paraId="11DC8421" w14:textId="77777777" w:rsidR="006D1AF8" w:rsidRDefault="00BC207C" w:rsidP="001F720E">
      <w:pPr>
        <w:pStyle w:val="Heading5"/>
        <w:spacing w:before="240"/>
        <w:ind w:left="245"/>
      </w:pPr>
      <w:r>
        <w:rPr>
          <w:color w:val="886912"/>
        </w:rPr>
        <w:t xml:space="preserve">Sec. 1501. </w:t>
      </w:r>
      <w:r>
        <w:rPr>
          <w:color w:val="1A1A1A"/>
        </w:rPr>
        <w:t>Purpose</w:t>
      </w:r>
    </w:p>
    <w:p w14:paraId="53C59C63" w14:textId="77777777" w:rsidR="006D1AF8" w:rsidRPr="001F720E" w:rsidRDefault="00BC207C" w:rsidP="001F720E">
      <w:pPr>
        <w:pStyle w:val="BodyText"/>
        <w:spacing w:before="126" w:line="285" w:lineRule="auto"/>
        <w:ind w:left="240" w:right="148"/>
        <w:rPr>
          <w:color w:val="2C2C2A"/>
        </w:rPr>
      </w:pPr>
      <w:r>
        <w:rPr>
          <w:color w:val="2C2C2A"/>
        </w:rPr>
        <w:t>This Title establishes the Black American Tax Equity Initiative (BATEI), ACE’s formal political and legal demand for two independent tracks of tax relief: federal relief on income earned through ACE-chartered entities, as restitution for labor extracted and never compensated, and state relief on income earned within ACE Territory once secured, on the same legal basis states already extend to tribal members earning income on their own reservation. The BATEI is not a request for special treatment. It is a dem</w:t>
      </w:r>
      <w:r>
        <w:rPr>
          <w:color w:val="2C2C2A"/>
        </w:rPr>
        <w:t xml:space="preserve">and for the same legislative and constitutional tools </w:t>
      </w:r>
      <w:proofErr w:type="gramStart"/>
      <w:r>
        <w:rPr>
          <w:color w:val="2C2C2A"/>
        </w:rPr>
        <w:t>Congress</w:t>
      </w:r>
      <w:proofErr w:type="gramEnd"/>
      <w:r>
        <w:rPr>
          <w:color w:val="2C2C2A"/>
        </w:rPr>
        <w:t xml:space="preserve"> and the states have already used for other peoples who suffered comparable, documented harm at the hands of the same government.</w:t>
      </w:r>
    </w:p>
    <w:p w14:paraId="5F0D56DB" w14:textId="77777777" w:rsidR="006D1AF8" w:rsidRDefault="00BC207C" w:rsidP="001F720E">
      <w:pPr>
        <w:pStyle w:val="Heading5"/>
        <w:spacing w:before="240"/>
        <w:ind w:left="245"/>
      </w:pPr>
      <w:r>
        <w:rPr>
          <w:color w:val="886912"/>
        </w:rPr>
        <w:t xml:space="preserve">Sec. 1502. </w:t>
      </w:r>
      <w:r>
        <w:rPr>
          <w:color w:val="1A1A1A"/>
        </w:rPr>
        <w:t>The Demand</w:t>
      </w:r>
    </w:p>
    <w:p w14:paraId="1DCA080C" w14:textId="77777777" w:rsidR="006D1AF8" w:rsidRDefault="00BC207C" w:rsidP="001F720E">
      <w:pPr>
        <w:pStyle w:val="BodyText"/>
        <w:spacing w:before="126" w:line="285" w:lineRule="auto"/>
        <w:ind w:left="240" w:right="391"/>
      </w:pPr>
      <w:r>
        <w:rPr>
          <w:color w:val="2C2C2A"/>
        </w:rPr>
        <w:t>The Black American Tax Equity Initiative makes two independent demands. First, that Congress grant Black Americans a defined period of federal tax relief on income earned through ACE-chartered entities—not because tribal citizenship carries a portable federal exemption, which it does not, but because Congress has already established, through the Civil Liberties Act of 1988 and the Katrina Emergency Tax Relief Act of 2005, that it can and does grant tax relief to a specific people for documented, government-</w:t>
      </w:r>
      <w:r>
        <w:rPr>
          <w:color w:val="2C2C2A"/>
        </w:rPr>
        <w:t>caused harm. Black Americans endured two hundred fifty years of unpaid, compelled labor—a harm longer and larger than either precedent addressed, and one for which no remedy of any kind has ever been paid. Second, that once ACE Territory is secured, income earned by ACE members within that Territory receive the same state tax treatment tribal members already receive for income earned on their own reservation, under McClanahan v. Arizona State Tax Commission, 411 U.S. 164 (1973), which holds that states gene</w:t>
      </w:r>
      <w:r>
        <w:rPr>
          <w:color w:val="2C2C2A"/>
        </w:rPr>
        <w:t>rally may not tax income a tribal member earns from activity conducted on their own tribe’s land. These two demands are independent and severable. Neither is contingent on the other, and neither is contingent on the tribal tax exemption’s scope or structure, which applies to tribal governments and their wholly owned enterprises under 26 U.S.C. § 7871, not to individual members’ income wherever earned.</w:t>
      </w:r>
    </w:p>
    <w:p w14:paraId="6AA36AD4" w14:textId="77777777" w:rsidR="006D1AF8" w:rsidRDefault="00BC207C" w:rsidP="001F720E">
      <w:pPr>
        <w:pStyle w:val="BodyText"/>
        <w:spacing w:before="73" w:line="285" w:lineRule="auto"/>
        <w:ind w:left="240" w:right="293"/>
      </w:pPr>
      <w:r>
        <w:rPr>
          <w:color w:val="2C2C2A"/>
        </w:rPr>
        <w:t>The U.S. government has accepted the principle that a government responsible for the dispossession of a people owes them remedial recognition in law. It has applied that principle to Japanese Americans through the Civil Liberties Act of 1988, classifying redress payments as damages for human suffering rather than taxable income. It has applied a version of it to disaster-affected populations through the Katrina Emergency Tax Relief Act of 2005, granting time-bound federal tax relief explicitly as recovery a</w:t>
      </w:r>
      <w:r>
        <w:rPr>
          <w:color w:val="2C2C2A"/>
        </w:rPr>
        <w:t>ssistance. The international community has applied it to Jewish survivors through the Luxembourg Agreement. It has never applied it to Black Americans, despite a harm longer in duration and larger in scale than any of these precedents—two hundred fifty years of compelled, unpaid labor, followed by one hundred sixty-one years in which no remedy has been paid.</w:t>
      </w:r>
    </w:p>
    <w:p w14:paraId="2E873E3A" w14:textId="77777777" w:rsidR="0013535E" w:rsidRDefault="00BC207C" w:rsidP="001F720E">
      <w:pPr>
        <w:pStyle w:val="BodyText"/>
        <w:spacing w:before="75" w:line="285" w:lineRule="auto"/>
        <w:ind w:left="240" w:right="684"/>
        <w:rPr>
          <w:color w:val="2C2C2A"/>
        </w:rPr>
      </w:pPr>
      <w:r>
        <w:rPr>
          <w:color w:val="2C2C2A"/>
        </w:rPr>
        <w:t xml:space="preserve">ACE requests federal tax relief for a period equal to one third of the two hundred fifty years that labor went unpaid, phased in as ACE Territory and ACE-chartered entities are established under the Four Phases framework of Title V, and continuing only as long as the </w:t>
      </w:r>
      <w:proofErr w:type="gramStart"/>
      <w:r>
        <w:rPr>
          <w:color w:val="2C2C2A"/>
        </w:rPr>
        <w:t>reconstruction it</w:t>
      </w:r>
      <w:proofErr w:type="gramEnd"/>
      <w:r>
        <w:rPr>
          <w:color w:val="2C2C2A"/>
        </w:rPr>
        <w:t xml:space="preserve"> funds remains ongoing. </w:t>
      </w:r>
    </w:p>
    <w:p w14:paraId="47DC07A9" w14:textId="77777777" w:rsidR="0013535E" w:rsidRDefault="0013535E" w:rsidP="001F720E">
      <w:pPr>
        <w:pStyle w:val="BodyText"/>
        <w:spacing w:before="75" w:line="285" w:lineRule="auto"/>
        <w:ind w:left="240" w:right="684"/>
        <w:rPr>
          <w:color w:val="2C2C2A"/>
        </w:rPr>
      </w:pPr>
    </w:p>
    <w:p w14:paraId="1A46493E" w14:textId="27A52158" w:rsidR="006D1AF8" w:rsidRDefault="00BC207C" w:rsidP="001F720E">
      <w:pPr>
        <w:pStyle w:val="BodyText"/>
        <w:spacing w:before="75" w:line="285" w:lineRule="auto"/>
        <w:ind w:left="240" w:right="684"/>
      </w:pPr>
      <w:r>
        <w:rPr>
          <w:color w:val="2C2C2A"/>
        </w:rPr>
        <w:t>This duration is not arbitrary. Congress has direct</w:t>
      </w:r>
      <w:r w:rsidR="0013535E">
        <w:rPr>
          <w:color w:val="2C2C2A"/>
        </w:rPr>
        <w:t xml:space="preserve"> </w:t>
      </w:r>
      <w:r>
        <w:rPr>
          <w:color w:val="2C2C2A"/>
        </w:rPr>
        <w:t>evidence</w:t>
      </w:r>
      <w:r>
        <w:rPr>
          <w:color w:val="2C2C2A"/>
        </w:rPr>
        <w:t xml:space="preserve"> of what happens when recovery relief ends before recovery is complete: federal tax relief for the Gulf Coast following Hurricane Katrina expired within roughly a year of its enactment, and two decades later New Orleans remains, by any honest accounting, far short of fully rebuilt. A remedy that lapses before the harm it addresses is repaired is not a remedy. It is a delay ACE does not intend to repeat.</w:t>
      </w:r>
    </w:p>
    <w:p w14:paraId="15749D87" w14:textId="77777777" w:rsidR="006D1AF8" w:rsidRDefault="00BC207C" w:rsidP="001F720E">
      <w:pPr>
        <w:pStyle w:val="Heading5"/>
        <w:spacing w:before="240"/>
        <w:ind w:left="245"/>
      </w:pPr>
      <w:r>
        <w:rPr>
          <w:color w:val="886912"/>
        </w:rPr>
        <w:t xml:space="preserve">Sec. 1503. </w:t>
      </w:r>
      <w:proofErr w:type="gramStart"/>
      <w:r>
        <w:rPr>
          <w:color w:val="1A1A1A"/>
        </w:rPr>
        <w:t>The Legal</w:t>
      </w:r>
      <w:proofErr w:type="gramEnd"/>
      <w:r>
        <w:rPr>
          <w:color w:val="1A1A1A"/>
        </w:rPr>
        <w:t xml:space="preserve"> Strategy</w:t>
      </w:r>
    </w:p>
    <w:p w14:paraId="35CBFAE4" w14:textId="77777777" w:rsidR="006D1AF8" w:rsidRDefault="00BC207C">
      <w:pPr>
        <w:pStyle w:val="BodyText"/>
        <w:spacing w:before="127"/>
        <w:ind w:left="240"/>
        <w:jc w:val="left"/>
      </w:pPr>
      <w:r>
        <w:rPr>
          <w:color w:val="2C2C2A"/>
        </w:rPr>
        <w:t>The BATEI shall be pursued through three parallel tracks:</w:t>
      </w:r>
    </w:p>
    <w:p w14:paraId="6D64D52B" w14:textId="77777777" w:rsidR="006D1AF8" w:rsidRDefault="00BC207C">
      <w:pPr>
        <w:pStyle w:val="ListParagraph"/>
        <w:numPr>
          <w:ilvl w:val="0"/>
          <w:numId w:val="7"/>
        </w:numPr>
        <w:tabs>
          <w:tab w:val="left" w:pos="961"/>
        </w:tabs>
        <w:spacing w:before="148" w:line="285" w:lineRule="auto"/>
        <w:ind w:right="241"/>
        <w:jc w:val="both"/>
      </w:pPr>
      <w:r>
        <w:rPr>
          <w:color w:val="2C2C2A"/>
        </w:rPr>
        <w:t xml:space="preserve">Legislative advocacy: </w:t>
      </w:r>
      <w:r>
        <w:rPr>
          <w:color w:val="2C2C2A"/>
          <w:spacing w:val="-5"/>
        </w:rPr>
        <w:t xml:space="preserve">ACE </w:t>
      </w:r>
      <w:r>
        <w:rPr>
          <w:color w:val="2C2C2A"/>
        </w:rPr>
        <w:t xml:space="preserve">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4"/>
        </w:rPr>
        <w:t xml:space="preserve">ACE </w:t>
      </w:r>
      <w:r>
        <w:rPr>
          <w:color w:val="2C2C2A"/>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w:t>
      </w:r>
      <w:r>
        <w:rPr>
          <w:color w:val="2C2C2A"/>
        </w:rPr>
        <w:t>nterest of Black and Native</w:t>
      </w:r>
      <w:r>
        <w:rPr>
          <w:color w:val="2C2C2A"/>
          <w:spacing w:val="-37"/>
        </w:rPr>
        <w:t xml:space="preserve"> </w:t>
      </w:r>
      <w:r>
        <w:rPr>
          <w:color w:val="2C2C2A"/>
        </w:rPr>
        <w:t>communities.</w:t>
      </w:r>
    </w:p>
    <w:p w14:paraId="5052B261" w14:textId="77777777" w:rsidR="006D1AF8" w:rsidRDefault="00BC207C">
      <w:pPr>
        <w:pStyle w:val="ListParagraph"/>
        <w:numPr>
          <w:ilvl w:val="0"/>
          <w:numId w:val="7"/>
        </w:numPr>
        <w:tabs>
          <w:tab w:val="left" w:pos="961"/>
        </w:tabs>
        <w:spacing w:before="50" w:line="285" w:lineRule="auto"/>
        <w:ind w:right="237"/>
        <w:jc w:val="both"/>
      </w:pPr>
      <w:r>
        <w:rPr>
          <w:color w:val="2C2C2A"/>
        </w:rPr>
        <w:t xml:space="preserve">Administrative action: ACE shall petition the Internal Revenue Service and the Department of the Treasury to issue guidance on the federal exemption established in Section </w:t>
      </w:r>
      <w:proofErr w:type="gramStart"/>
      <w:r>
        <w:rPr>
          <w:color w:val="2C2C2A"/>
        </w:rPr>
        <w:t>1502, and</w:t>
      </w:r>
      <w:proofErr w:type="gramEnd"/>
      <w:r>
        <w:rPr>
          <w:color w:val="2C2C2A"/>
        </w:rPr>
        <w:t xml:space="preserve"> shall petition the relevant state revenue authorities to issue guidance on the state exemption established in Section 1502 once ACE Territory is secured. Both petitions rest on the legislative and constitutional precedents cited in Section 1504—the Civil Liberties Act of 1988, the Katrina Emergency Tax Relief Act of 2005, and McClanahan v. Arizona State Tax Commission—not on a claim that ACE's own charter extends existing tribal tax status to ACE entities, which it does not and cannot do without action by </w:t>
      </w:r>
      <w:r>
        <w:rPr>
          <w:color w:val="2C2C2A"/>
        </w:rPr>
        <w:t>Congress or the states.</w:t>
      </w:r>
    </w:p>
    <w:p w14:paraId="0F92127A" w14:textId="77777777" w:rsidR="006D1AF8" w:rsidRDefault="00BC207C">
      <w:pPr>
        <w:pStyle w:val="ListParagraph"/>
        <w:numPr>
          <w:ilvl w:val="0"/>
          <w:numId w:val="7"/>
        </w:numPr>
        <w:tabs>
          <w:tab w:val="left" w:pos="961"/>
        </w:tabs>
        <w:spacing w:before="60" w:line="285" w:lineRule="auto"/>
        <w:ind w:right="237"/>
        <w:jc w:val="both"/>
      </w:pPr>
      <w:r>
        <w:rPr>
          <w:color w:val="2C2C2A"/>
        </w:rPr>
        <w:t>Litigation: ACE shall retain constitutional law counsel to evaluate Equal Protection and Fifth</w:t>
      </w:r>
      <w:r>
        <w:rPr>
          <w:color w:val="2C2C2A"/>
          <w:spacing w:val="-7"/>
        </w:rPr>
        <w:t xml:space="preserve"> </w:t>
      </w:r>
      <w:r>
        <w:rPr>
          <w:color w:val="2C2C2A"/>
        </w:rPr>
        <w:t>Amendment</w:t>
      </w:r>
      <w:r>
        <w:rPr>
          <w:color w:val="2C2C2A"/>
          <w:spacing w:val="-9"/>
        </w:rPr>
        <w:t xml:space="preserve"> </w:t>
      </w:r>
      <w:r>
        <w:rPr>
          <w:color w:val="2C2C2A"/>
        </w:rPr>
        <w:t>takings</w:t>
      </w:r>
      <w:r>
        <w:rPr>
          <w:color w:val="2C2C2A"/>
          <w:spacing w:val="-7"/>
        </w:rPr>
        <w:t xml:space="preserve"> </w:t>
      </w:r>
      <w:r>
        <w:rPr>
          <w:color w:val="2C2C2A"/>
        </w:rPr>
        <w:t>arguments</w:t>
      </w:r>
      <w:r>
        <w:rPr>
          <w:color w:val="2C2C2A"/>
          <w:spacing w:val="-10"/>
        </w:rPr>
        <w:t xml:space="preserve"> </w:t>
      </w:r>
      <w:r>
        <w:rPr>
          <w:color w:val="2C2C2A"/>
        </w:rPr>
        <w:t>supporting</w:t>
      </w:r>
      <w:r>
        <w:rPr>
          <w:color w:val="2C2C2A"/>
          <w:spacing w:val="-13"/>
        </w:rPr>
        <w:t xml:space="preserve"> </w:t>
      </w:r>
      <w:r>
        <w:rPr>
          <w:color w:val="2C2C2A"/>
        </w:rPr>
        <w:t>the</w:t>
      </w:r>
      <w:r>
        <w:rPr>
          <w:color w:val="2C2C2A"/>
          <w:spacing w:val="-7"/>
        </w:rPr>
        <w:t xml:space="preserve"> </w:t>
      </w:r>
      <w:r>
        <w:rPr>
          <w:color w:val="2C2C2A"/>
        </w:rPr>
        <w:t>position</w:t>
      </w:r>
      <w:r>
        <w:rPr>
          <w:color w:val="2C2C2A"/>
          <w:spacing w:val="-13"/>
        </w:rPr>
        <w:t xml:space="preserve"> </w:t>
      </w:r>
      <w:r>
        <w:rPr>
          <w:color w:val="2C2C2A"/>
        </w:rPr>
        <w:t>that</w:t>
      </w:r>
      <w:r>
        <w:rPr>
          <w:color w:val="2C2C2A"/>
          <w:spacing w:val="-12"/>
        </w:rPr>
        <w:t xml:space="preserve"> </w:t>
      </w:r>
      <w:r>
        <w:rPr>
          <w:color w:val="2C2C2A"/>
        </w:rPr>
        <w:t>the</w:t>
      </w:r>
      <w:r>
        <w:rPr>
          <w:color w:val="2C2C2A"/>
          <w:spacing w:val="-13"/>
        </w:rPr>
        <w:t xml:space="preserve"> </w:t>
      </w:r>
      <w:r>
        <w:rPr>
          <w:color w:val="2C2C2A"/>
        </w:rPr>
        <w:t>federal</w:t>
      </w:r>
      <w:r>
        <w:rPr>
          <w:color w:val="2C2C2A"/>
          <w:spacing w:val="-11"/>
        </w:rPr>
        <w:t xml:space="preserve"> </w:t>
      </w:r>
      <w:r>
        <w:rPr>
          <w:color w:val="2C2C2A"/>
        </w:rPr>
        <w:t>government's denial</w:t>
      </w:r>
      <w:r>
        <w:rPr>
          <w:color w:val="2C2C2A"/>
          <w:spacing w:val="-16"/>
        </w:rPr>
        <w:t xml:space="preserve"> </w:t>
      </w:r>
      <w:r>
        <w:rPr>
          <w:color w:val="2C2C2A"/>
        </w:rPr>
        <w:t>of</w:t>
      </w:r>
      <w:r>
        <w:rPr>
          <w:color w:val="2C2C2A"/>
          <w:spacing w:val="-9"/>
        </w:rPr>
        <w:t xml:space="preserve"> </w:t>
      </w:r>
      <w:r>
        <w:rPr>
          <w:color w:val="2C2C2A"/>
        </w:rPr>
        <w:t>equivalent</w:t>
      </w:r>
      <w:r>
        <w:rPr>
          <w:color w:val="2C2C2A"/>
          <w:spacing w:val="-14"/>
        </w:rPr>
        <w:t xml:space="preserve"> </w:t>
      </w:r>
      <w:r>
        <w:rPr>
          <w:color w:val="2C2C2A"/>
        </w:rPr>
        <w:t>tax</w:t>
      </w:r>
      <w:r>
        <w:rPr>
          <w:color w:val="2C2C2A"/>
          <w:spacing w:val="-19"/>
        </w:rPr>
        <w:t xml:space="preserve"> </w:t>
      </w:r>
      <w:r>
        <w:rPr>
          <w:color w:val="2C2C2A"/>
        </w:rPr>
        <w:t>recognition</w:t>
      </w:r>
      <w:r>
        <w:rPr>
          <w:color w:val="2C2C2A"/>
          <w:spacing w:val="-15"/>
        </w:rPr>
        <w:t xml:space="preserve"> </w:t>
      </w:r>
      <w:r>
        <w:rPr>
          <w:color w:val="2C2C2A"/>
        </w:rPr>
        <w:t>to</w:t>
      </w:r>
      <w:r>
        <w:rPr>
          <w:color w:val="2C2C2A"/>
          <w:spacing w:val="-15"/>
        </w:rPr>
        <w:t xml:space="preserve"> </w:t>
      </w:r>
      <w:r>
        <w:rPr>
          <w:color w:val="2C2C2A"/>
        </w:rPr>
        <w:t>Black</w:t>
      </w:r>
      <w:r>
        <w:rPr>
          <w:color w:val="2C2C2A"/>
          <w:spacing w:val="-13"/>
        </w:rPr>
        <w:t xml:space="preserve"> </w:t>
      </w:r>
      <w:r>
        <w:rPr>
          <w:color w:val="2C2C2A"/>
        </w:rPr>
        <w:t>Americans,</w:t>
      </w:r>
      <w:r>
        <w:rPr>
          <w:color w:val="2C2C2A"/>
          <w:spacing w:val="-9"/>
        </w:rPr>
        <w:t xml:space="preserve"> </w:t>
      </w:r>
      <w:r>
        <w:rPr>
          <w:color w:val="2C2C2A"/>
        </w:rPr>
        <w:t>despite</w:t>
      </w:r>
      <w:r>
        <w:rPr>
          <w:color w:val="2C2C2A"/>
          <w:spacing w:val="-17"/>
        </w:rPr>
        <w:t xml:space="preserve"> </w:t>
      </w:r>
      <w:r>
        <w:rPr>
          <w:color w:val="2C2C2A"/>
        </w:rPr>
        <w:t>having</w:t>
      </w:r>
      <w:r>
        <w:rPr>
          <w:color w:val="2C2C2A"/>
          <w:spacing w:val="-14"/>
        </w:rPr>
        <w:t xml:space="preserve"> </w:t>
      </w:r>
      <w:r>
        <w:rPr>
          <w:color w:val="2C2C2A"/>
        </w:rPr>
        <w:t>extended</w:t>
      </w:r>
      <w:r>
        <w:rPr>
          <w:color w:val="2C2C2A"/>
          <w:spacing w:val="-10"/>
        </w:rPr>
        <w:t xml:space="preserve"> </w:t>
      </w:r>
      <w:r>
        <w:rPr>
          <w:color w:val="2C2C2A"/>
        </w:rPr>
        <w:t>it</w:t>
      </w:r>
      <w:r>
        <w:rPr>
          <w:color w:val="2C2C2A"/>
          <w:spacing w:val="-16"/>
        </w:rPr>
        <w:t xml:space="preserve"> </w:t>
      </w:r>
      <w:r>
        <w:rPr>
          <w:color w:val="2C2C2A"/>
        </w:rPr>
        <w:t>to</w:t>
      </w:r>
      <w:r>
        <w:rPr>
          <w:color w:val="2C2C2A"/>
          <w:spacing w:val="-19"/>
        </w:rPr>
        <w:t xml:space="preserve"> </w:t>
      </w:r>
      <w:r>
        <w:rPr>
          <w:color w:val="2C2C2A"/>
        </w:rPr>
        <w:t>tribal nations for equivalent historical harms, constitutes an actionable legal</w:t>
      </w:r>
      <w:r>
        <w:rPr>
          <w:color w:val="2C2C2A"/>
          <w:spacing w:val="-37"/>
        </w:rPr>
        <w:t xml:space="preserve"> </w:t>
      </w:r>
      <w:r>
        <w:rPr>
          <w:color w:val="2C2C2A"/>
        </w:rPr>
        <w:t>inequity.</w:t>
      </w:r>
    </w:p>
    <w:p w14:paraId="71DB80A0" w14:textId="77777777" w:rsidR="006D1AF8" w:rsidRDefault="006D1AF8">
      <w:pPr>
        <w:pStyle w:val="BodyText"/>
        <w:spacing w:before="8"/>
        <w:ind w:left="0"/>
        <w:jc w:val="left"/>
        <w:rPr>
          <w:sz w:val="25"/>
        </w:rPr>
      </w:pPr>
    </w:p>
    <w:p w14:paraId="0CE25DB5" w14:textId="77777777" w:rsidR="006D1AF8" w:rsidRDefault="00BC207C">
      <w:pPr>
        <w:pStyle w:val="Heading5"/>
      </w:pPr>
      <w:r>
        <w:rPr>
          <w:color w:val="886912"/>
        </w:rPr>
        <w:t xml:space="preserve">Sec. 1504. </w:t>
      </w:r>
      <w:r>
        <w:rPr>
          <w:color w:val="1A1A1A"/>
        </w:rPr>
        <w:t>The Political Argument</w:t>
      </w:r>
    </w:p>
    <w:p w14:paraId="6331ABAA" w14:textId="77777777" w:rsidR="006D1AF8" w:rsidRDefault="00BC207C">
      <w:pPr>
        <w:pStyle w:val="BodyText"/>
        <w:spacing w:before="124" w:line="285" w:lineRule="auto"/>
        <w:ind w:left="240" w:right="391"/>
        <w:jc w:val="left"/>
      </w:pPr>
      <w:r>
        <w:rPr>
          <w:color w:val="2C2C2A"/>
        </w:rPr>
        <w:t>ACE makes the following political argument directly to the Congress of the United States, to be read into the record of any legislative proceeding considering this initiative:</w:t>
      </w:r>
    </w:p>
    <w:p w14:paraId="79A4C8BF" w14:textId="77777777" w:rsidR="0013535E" w:rsidRDefault="00BC207C">
      <w:pPr>
        <w:pStyle w:val="BodyText"/>
        <w:spacing w:before="166" w:line="285" w:lineRule="auto"/>
        <w:ind w:left="240" w:right="236"/>
        <w:rPr>
          <w:color w:val="2C2C2A"/>
        </w:rPr>
      </w:pPr>
      <w:r>
        <w:rPr>
          <w:color w:val="2C2C2A"/>
        </w:rPr>
        <w:t>You have accepted, in statute and in precedent, that a government which destroys a people’s economic foundation bears an obligation to recognize that destruction in law—not only for the people it destroyed, but through the specific legislative tools available for each documented harm. You accepted it for Japanese Americans through the Civil Liberties Act of 1988, treating redress payments as damages for human suffering rather than taxable income. You accepted it for disaster-displaced Gulf Coast communities</w:t>
      </w:r>
      <w:r>
        <w:rPr>
          <w:color w:val="2C2C2A"/>
        </w:rPr>
        <w:t xml:space="preserve"> through the Katrina Emergency Tax Relief Act of 2005, granting time-bound federal tax relief as recovery assistance. </w:t>
      </w:r>
    </w:p>
    <w:p w14:paraId="0A1BAFA3" w14:textId="77777777" w:rsidR="0013535E" w:rsidRDefault="0013535E">
      <w:pPr>
        <w:pStyle w:val="BodyText"/>
        <w:spacing w:before="166" w:line="285" w:lineRule="auto"/>
        <w:ind w:left="240" w:right="236"/>
        <w:rPr>
          <w:color w:val="2C2C2A"/>
        </w:rPr>
      </w:pPr>
    </w:p>
    <w:p w14:paraId="03937A78" w14:textId="4788F000" w:rsidR="006D1AF8" w:rsidRDefault="00BC207C">
      <w:pPr>
        <w:pStyle w:val="BodyText"/>
        <w:spacing w:before="166" w:line="285" w:lineRule="auto"/>
        <w:ind w:left="240" w:right="236"/>
      </w:pPr>
      <w:r>
        <w:rPr>
          <w:color w:val="2C2C2A"/>
        </w:rPr>
        <w:t xml:space="preserve">The international community from which the United States seeks moral authority accepted it for Jewish survivors through the </w:t>
      </w:r>
      <w:r>
        <w:rPr>
          <w:color w:val="2C2C2A"/>
        </w:rPr>
        <w:t>Luxembourg Agreement. And separately, you have long accepted that a sovereign government does not tax the sovereign entities and enterprises of another government operating on its own land, which is why tribal governments and their wholly owned enterprises are exempt from federal income tax under 26 U.S.C. § 7871, and why states generally cannot tax income a tribal member earns from activity on their own reservation, under McClanahan v. Arizona State Tax Commission, 411 U.S. 164 (1973).</w:t>
      </w:r>
    </w:p>
    <w:p w14:paraId="4BCDFBAD" w14:textId="77777777" w:rsidR="006D1AF8" w:rsidRDefault="00BC207C">
      <w:pPr>
        <w:pStyle w:val="BodyText"/>
        <w:spacing w:before="166" w:line="285" w:lineRule="auto"/>
        <w:ind w:left="240" w:right="236"/>
      </w:pPr>
      <w:r>
        <w:rPr>
          <w:color w:val="2C2C2A"/>
        </w:rPr>
        <w:t>Black Americans were enslaved on this soil by law. Their labor built this economy without compensation. Their wealth was extracted by legal design across every generation since emancipation. They have asked for reparations. Congress has refused. They have asked for enforcement of existing civil rights law. Enforcement has been incomplete and inconsistent. They are now asking for two things you have already agreed are appropriate for other peoples who suffered comparable or lesser harm at the hands of the sa</w:t>
      </w:r>
      <w:r>
        <w:rPr>
          <w:color w:val="2C2C2A"/>
        </w:rPr>
        <w:t>me government: a defined period of federal tax relief on the income their own reconstruction generates, equal to one third of the two hundred fifty years their labor went unpaid, and the same state tax treatment already extended to tribal members earning income on their own land, extended to ACE members earning income on ACE Territory once secured.</w:t>
      </w:r>
    </w:p>
    <w:p w14:paraId="383CEA86" w14:textId="77777777" w:rsidR="006D1AF8" w:rsidRDefault="00BC207C">
      <w:pPr>
        <w:pStyle w:val="BodyText"/>
        <w:spacing w:before="166" w:line="285" w:lineRule="auto"/>
        <w:ind w:left="240" w:right="236"/>
      </w:pPr>
      <w:r>
        <w:rPr>
          <w:color w:val="2C2C2A"/>
        </w:rPr>
        <w:t>This is not a radical demand. It is the minimum application of principles you have already accepted, applied to a harm longer and larger than any precedent you have applied them to before. ACE asks that you apply them equally.</w:t>
      </w:r>
    </w:p>
    <w:p w14:paraId="13FDE5E2" w14:textId="77777777" w:rsidR="006D1AF8" w:rsidRDefault="00BC207C">
      <w:pPr>
        <w:pStyle w:val="Heading5"/>
        <w:spacing w:before="186"/>
      </w:pPr>
      <w:r>
        <w:rPr>
          <w:color w:val="886912"/>
        </w:rPr>
        <w:t xml:space="preserve">Sec. 1505. </w:t>
      </w:r>
      <w:r>
        <w:rPr>
          <w:color w:val="1A1A1A"/>
        </w:rPr>
        <w:t>Implementing Framework: How the BATEI Exemption Works in Practice</w:t>
      </w:r>
    </w:p>
    <w:p w14:paraId="0E68C25B" w14:textId="77777777" w:rsidR="006D1AF8" w:rsidRDefault="00BC207C">
      <w:pPr>
        <w:pStyle w:val="BodyText"/>
        <w:spacing w:before="112" w:line="285" w:lineRule="auto"/>
        <w:ind w:left="240" w:right="240"/>
      </w:pPr>
      <w:r>
        <w:rPr>
          <w:color w:val="2C2C2A"/>
        </w:rPr>
        <w:t>The Black American Tax Equity Initiative establishes a federal tax exemption for Black Americans operating within ACE-chartered entities and ACE Territory. The following framework describes the operational mechanism through which the exemption is claimed, administered, and enforced.</w:t>
      </w:r>
    </w:p>
    <w:p w14:paraId="63F4D9D3" w14:textId="77777777" w:rsidR="006D1AF8" w:rsidRDefault="00BC207C">
      <w:pPr>
        <w:pStyle w:val="BodyText"/>
        <w:spacing w:before="95" w:line="285" w:lineRule="auto"/>
        <w:ind w:left="240" w:right="240"/>
      </w:pPr>
      <w:r>
        <w:rPr>
          <w:color w:val="2C2C2A"/>
        </w:rPr>
        <w:t>Eligibility and Registration. A Black American becomes eligible to claim the BATEI exemption by registering as an ACE Community Member through the ACE Member Registry, maintained by the ACE Development Entity. Registration requires demonstration of Black American status as defined in Section 103 of this Act and enrollment in or commitment to residency within an ACE-chartered community or enterprise zone. Registration is voluntary, costs nothing, and is open to any eligible person regardless of current geogr</w:t>
      </w:r>
      <w:r>
        <w:rPr>
          <w:color w:val="2C2C2A"/>
        </w:rPr>
        <w:t>aphic location. The Registry is maintained as a permanent, secure, community-controlled database and is not shared with any federal, state, or local government agency without the express written consent of the registered member.</w:t>
      </w:r>
    </w:p>
    <w:p w14:paraId="43555968" w14:textId="77777777" w:rsidR="006D1AF8" w:rsidRDefault="00BC207C">
      <w:pPr>
        <w:pStyle w:val="BodyText"/>
        <w:spacing w:before="95" w:line="285" w:lineRule="auto"/>
        <w:ind w:left="240" w:right="240"/>
        <w:rPr>
          <w:color w:val="2C2C2A"/>
        </w:rPr>
      </w:pPr>
      <w:r>
        <w:rPr>
          <w:color w:val="2C2C2A"/>
        </w:rPr>
        <w:t>Scope of the Exemption. Once enacted by Congress, the BATEI exemption operates as follows:</w:t>
      </w:r>
    </w:p>
    <w:p w14:paraId="1EA1FF4E" w14:textId="77777777" w:rsidR="006D1AF8" w:rsidRDefault="00BC207C" w:rsidP="003746A5">
      <w:pPr>
        <w:pStyle w:val="ListParagraph"/>
        <w:numPr>
          <w:ilvl w:val="0"/>
          <w:numId w:val="1"/>
        </w:numPr>
        <w:spacing w:before="98" w:line="285" w:lineRule="auto"/>
        <w:ind w:right="240"/>
        <w:jc w:val="both"/>
      </w:pPr>
      <w:r>
        <w:rPr>
          <w:color w:val="2C2C2A"/>
        </w:rPr>
        <w:t>Income earned by a registered ACE Community Member through employment within, or from the operation of, an ACE-chartered entity is exempt from federal income taxation for the duration established in Section 1502, on the same legal basis Congress has already used to grant tax relief for documented, government-caused harm.</w:t>
      </w:r>
    </w:p>
    <w:p w14:paraId="2C6BBBA3" w14:textId="77777777" w:rsidR="00F17DB1" w:rsidRPr="00F17DB1" w:rsidRDefault="00BC207C">
      <w:pPr>
        <w:pStyle w:val="ListParagraph"/>
        <w:numPr>
          <w:ilvl w:val="0"/>
          <w:numId w:val="1"/>
        </w:numPr>
        <w:spacing w:before="98" w:line="285" w:lineRule="auto"/>
        <w:ind w:right="240"/>
        <w:jc w:val="both"/>
      </w:pPr>
      <w:r>
        <w:rPr>
          <w:color w:val="2C2C2A"/>
        </w:rPr>
        <w:t xml:space="preserve">The federal exemption follows ACE-chartered entities wherever they operate in the United States, because it is a remedy for unpaid labor, not a benefit tied to any </w:t>
      </w:r>
      <w:proofErr w:type="gramStart"/>
      <w:r>
        <w:rPr>
          <w:color w:val="2C2C2A"/>
        </w:rPr>
        <w:t>particular land</w:t>
      </w:r>
      <w:proofErr w:type="gramEnd"/>
      <w:r>
        <w:rPr>
          <w:color w:val="2C2C2A"/>
        </w:rPr>
        <w:t xml:space="preserve">. </w:t>
      </w:r>
    </w:p>
    <w:p w14:paraId="6F52828C" w14:textId="77777777" w:rsidR="00F17DB1" w:rsidRPr="00F17DB1" w:rsidRDefault="00F17DB1" w:rsidP="00F17DB1">
      <w:pPr>
        <w:pStyle w:val="ListParagraph"/>
        <w:spacing w:before="98" w:line="285" w:lineRule="auto"/>
        <w:ind w:right="240" w:firstLine="0"/>
      </w:pPr>
    </w:p>
    <w:p w14:paraId="47CC084F" w14:textId="507443AE" w:rsidR="006D1AF8" w:rsidRDefault="00BC207C" w:rsidP="001F720E">
      <w:pPr>
        <w:pStyle w:val="ListParagraph"/>
        <w:spacing w:before="98" w:line="285" w:lineRule="auto"/>
        <w:ind w:right="240" w:firstLine="0"/>
      </w:pPr>
      <w:r>
        <w:rPr>
          <w:color w:val="2C2C2A"/>
        </w:rPr>
        <w:t>The separate state exemption established in Section 1502 applies only to income earned within ACE Territory once secured, because it rests on the same land-based</w:t>
      </w:r>
      <w:r>
        <w:rPr>
          <w:color w:val="2C2C2A"/>
        </w:rPr>
        <w:t xml:space="preserve"> legal basis states already apply to tribal members earning income on their own reservation.</w:t>
      </w:r>
    </w:p>
    <w:p w14:paraId="7967A8A5" w14:textId="77777777" w:rsidR="006D1AF8" w:rsidRDefault="00BC207C">
      <w:pPr>
        <w:pStyle w:val="ListParagraph"/>
        <w:numPr>
          <w:ilvl w:val="0"/>
          <w:numId w:val="1"/>
        </w:numPr>
        <w:spacing w:before="98" w:line="285" w:lineRule="auto"/>
        <w:ind w:right="240"/>
        <w:jc w:val="both"/>
      </w:pPr>
      <w:r>
        <w:rPr>
          <w:color w:val="2C2C2A"/>
        </w:rPr>
        <w:t>The exemption applies to wages, salaries, business income, investment returns from ACE Community Investment Bonds, and distributions from the ACE Community Provident Fund, where such income is generated within ACE-chartered economic structures.</w:t>
      </w:r>
    </w:p>
    <w:p w14:paraId="18BDBC01" w14:textId="77777777" w:rsidR="006D1AF8" w:rsidRDefault="00BC207C">
      <w:pPr>
        <w:pStyle w:val="ListParagraph"/>
        <w:numPr>
          <w:ilvl w:val="0"/>
          <w:numId w:val="1"/>
        </w:numPr>
        <w:spacing w:before="98" w:line="285" w:lineRule="auto"/>
        <w:ind w:right="240"/>
        <w:jc w:val="both"/>
      </w:pPr>
      <w:r>
        <w:rPr>
          <w:color w:val="2C2C2A"/>
        </w:rPr>
        <w:t>The exemption does not apply to income earned outside ACE-chartered entities, ensuring that BATEI functions as an incentive for economic participation within ACE Territory and ACE enterprise structures, not as a general income tax exemption for all Black Americans in all contexts.</w:t>
      </w:r>
    </w:p>
    <w:p w14:paraId="41E221CB" w14:textId="77777777" w:rsidR="006D1AF8" w:rsidRDefault="00BC207C">
      <w:pPr>
        <w:pStyle w:val="BodyText"/>
        <w:spacing w:before="95" w:line="285" w:lineRule="auto"/>
        <w:ind w:left="240" w:right="240"/>
      </w:pPr>
      <w:r>
        <w:rPr>
          <w:color w:val="2C2C2A"/>
        </w:rPr>
        <w:t>Administration. The BATEI exemption shall be administered through the ACE Policy Institute, which shall publish annual guidance on eligible entities, qualifying income categories, and documentation requirements. The ACE Majority Lending Institution network shall provide registered members with tax documentation sufficient to support exemption claims on federal returns. ACE shall maintain a publicly available registry of ACE-chartered entities whose operations generate BATEI-eligible income.</w:t>
      </w:r>
    </w:p>
    <w:p w14:paraId="1B3741C3" w14:textId="77777777" w:rsidR="006D1AF8" w:rsidRDefault="00BC207C">
      <w:pPr>
        <w:pStyle w:val="BodyText"/>
        <w:spacing w:before="95" w:line="285" w:lineRule="auto"/>
        <w:ind w:left="240" w:right="240"/>
      </w:pPr>
      <w:r>
        <w:rPr>
          <w:color w:val="2C2C2A"/>
        </w:rPr>
        <w:t xml:space="preserve">Compliance and Accountability. ACE accepts full accountability for the integrity of the BATEI exemption program. The ACE Policy Institute shall publish an annual BATEI Compliance Report documenting the number of registered members, the volume of exempt income claimed, the categories of qualifying enterprise, and any compliance issues identified and resolved. This report </w:t>
      </w:r>
      <w:proofErr w:type="gramStart"/>
      <w:r>
        <w:rPr>
          <w:color w:val="2C2C2A"/>
        </w:rPr>
        <w:t>shall</w:t>
      </w:r>
      <w:proofErr w:type="gramEnd"/>
      <w:r>
        <w:rPr>
          <w:color w:val="2C2C2A"/>
        </w:rPr>
        <w:t xml:space="preserve"> be provided to the ACE Congressional Caucus and made publicly available on acecommunities.org. ACE does not seek a blanket exemption that is difficult to audit. ACE seeks a precisely defined, transparently administered, fully accountable exemption that demonstrates to Congress and the public that the principle being applied is being applied responsibly.</w:t>
      </w:r>
    </w:p>
    <w:p w14:paraId="31E2A796" w14:textId="77777777" w:rsidR="006D1AF8" w:rsidRDefault="00BC207C">
      <w:pPr>
        <w:pStyle w:val="BodyText"/>
        <w:spacing w:before="95" w:line="285" w:lineRule="auto"/>
        <w:ind w:left="240" w:right="240"/>
      </w:pPr>
      <w:r>
        <w:rPr>
          <w:color w:val="2C2C2A"/>
        </w:rPr>
        <w:t>Phase-In. The two BATEI tracks phase in on different schedules, because they rest on different legal bases and neither depends on the other. The federal exemption shall be phased in as ACE-chartered entities are established, consistent with the Four Phases framework in Title V. In Phase 1, ACE establishes the Member Registry and the compliance infrastructure. In Phase 2, as the first ACE-chartered enterprises begin operations, wherever they are located, the federal exemption becomes claimable for qualifying</w:t>
      </w:r>
      <w:r>
        <w:rPr>
          <w:color w:val="2C2C2A"/>
        </w:rPr>
        <w:t xml:space="preserve"> income generated within those enterprises. In Phase 3 and Phase 4, as the ACE network expands and the national replication strategy of Title XII is activated, the federal exemption scales accordingly. The state exemption cannot begin phasing in until Phase 2 at the earliest, because it requires ACE Territory to exist: it becomes claimable only for income earned within a given parcel of ACE Territory once that parcel is secured under Title III or Title XXI, and it scales territory by territory as ACE Territ</w:t>
      </w:r>
      <w:r>
        <w:rPr>
          <w:color w:val="2C2C2A"/>
        </w:rPr>
        <w:t>ory expands, independent of whether the federal exemption has been enacted, amended, or withdrawn.</w:t>
      </w:r>
    </w:p>
    <w:p w14:paraId="5F4405D9" w14:textId="77777777" w:rsidR="006D1AF8" w:rsidRDefault="00BC207C">
      <w:pPr>
        <w:spacing w:before="211" w:line="314" w:lineRule="auto"/>
        <w:ind w:left="240" w:right="282"/>
        <w:jc w:val="both"/>
        <w:rPr>
          <w:b/>
          <w:sz w:val="20"/>
        </w:rPr>
      </w:pPr>
      <w:r>
        <w:rPr>
          <w:b/>
          <w:color w:val="886912"/>
          <w:sz w:val="20"/>
        </w:rPr>
        <w:t>THE BLACK AMERICAN TAX EQUITY INITIATIVE: NOT A GIFT. THE MINIMUM APPLICATION OF A PRINCIPLE CONGRESS HAS ALREADY ACCEPTED.</w:t>
      </w:r>
    </w:p>
    <w:p w14:paraId="4FA1464C" w14:textId="77777777" w:rsidR="006D1AF8" w:rsidRDefault="006D1AF8">
      <w:pPr>
        <w:spacing w:line="314" w:lineRule="auto"/>
        <w:jc w:val="both"/>
        <w:rPr>
          <w:sz w:val="20"/>
        </w:rPr>
        <w:sectPr w:rsidR="006D1AF8" w:rsidSect="001F720E">
          <w:pgSz w:w="12240" w:h="15840"/>
          <w:pgMar w:top="900" w:right="1180" w:bottom="900" w:left="1200" w:header="714" w:footer="288" w:gutter="0"/>
          <w:cols w:space="720"/>
          <w:docGrid w:linePitch="299"/>
        </w:sectPr>
      </w:pPr>
    </w:p>
    <w:p w14:paraId="7912C419" w14:textId="77777777" w:rsidR="006D1AF8" w:rsidRDefault="006D1AF8">
      <w:pPr>
        <w:pStyle w:val="BodyText"/>
        <w:ind w:left="0"/>
        <w:jc w:val="left"/>
        <w:rPr>
          <w:b/>
          <w:sz w:val="20"/>
        </w:rPr>
      </w:pPr>
    </w:p>
    <w:p w14:paraId="5FF9E1E6" w14:textId="77777777" w:rsidR="006D1AF8" w:rsidRDefault="006D1AF8">
      <w:pPr>
        <w:pStyle w:val="BodyText"/>
        <w:spacing w:before="5"/>
        <w:ind w:left="0"/>
        <w:jc w:val="left"/>
        <w:rPr>
          <w:b/>
        </w:rPr>
      </w:pPr>
    </w:p>
    <w:p w14:paraId="105C2746" w14:textId="77777777" w:rsidR="006D1AF8" w:rsidRDefault="00BC207C">
      <w:pPr>
        <w:pStyle w:val="Heading3"/>
      </w:pPr>
      <w:r>
        <w:rPr>
          <w:color w:val="886912"/>
        </w:rPr>
        <w:t>TITLE XVI</w:t>
      </w:r>
    </w:p>
    <w:p w14:paraId="3A5B5F6D" w14:textId="77777777" w:rsidR="006D1AF8" w:rsidRDefault="00BC207C">
      <w:pPr>
        <w:spacing w:before="65"/>
        <w:ind w:left="370" w:right="392"/>
        <w:jc w:val="center"/>
        <w:rPr>
          <w:b/>
          <w:sz w:val="30"/>
        </w:rPr>
      </w:pPr>
      <w:r>
        <w:rPr>
          <w:b/>
          <w:color w:val="1A1A1A"/>
          <w:sz w:val="30"/>
        </w:rPr>
        <w:t>ACE SOVEREIGN INSTITUTIONS AND POLITICAL INFRASTRUCTURE</w:t>
      </w:r>
    </w:p>
    <w:p w14:paraId="5E68BEE0" w14:textId="77777777" w:rsidR="006D1AF8" w:rsidRDefault="006D1AF8">
      <w:pPr>
        <w:pStyle w:val="BodyText"/>
        <w:ind w:left="0"/>
        <w:jc w:val="left"/>
        <w:rPr>
          <w:b/>
          <w:sz w:val="20"/>
        </w:rPr>
      </w:pPr>
    </w:p>
    <w:p w14:paraId="736F6EE3" w14:textId="77777777" w:rsidR="006D1AF8" w:rsidRDefault="00BC207C">
      <w:pPr>
        <w:pStyle w:val="BodyText"/>
        <w:spacing w:before="6"/>
        <w:ind w:left="0"/>
        <w:jc w:val="left"/>
        <w:rPr>
          <w:b/>
          <w:sz w:val="17"/>
        </w:rPr>
      </w:pPr>
      <w:r>
        <w:pict w14:anchorId="6AD2D858">
          <v:line id="_x0000_s2062" style="position:absolute;z-index:251662336;mso-wrap-distance-left:0;mso-wrap-distance-right:0;mso-position-horizontal-relative:page" from="70.6pt,12.3pt" to="541.55pt,12.3pt" strokecolor="#886912" strokeweight=".48pt">
            <w10:wrap type="topAndBottom" anchorx="page"/>
          </v:line>
        </w:pict>
      </w:r>
    </w:p>
    <w:p w14:paraId="14FE00AA" w14:textId="77777777" w:rsidR="006D1AF8" w:rsidRDefault="00BC207C">
      <w:pPr>
        <w:pStyle w:val="Heading5"/>
        <w:spacing w:before="186"/>
      </w:pPr>
      <w:r>
        <w:rPr>
          <w:color w:val="886912"/>
        </w:rPr>
        <w:t xml:space="preserve">Sec. 1601. </w:t>
      </w:r>
      <w:r>
        <w:rPr>
          <w:color w:val="1A1A1A"/>
        </w:rPr>
        <w:t>The Sovereign Institution Mandate</w:t>
      </w:r>
    </w:p>
    <w:p w14:paraId="6F6C3985" w14:textId="77777777" w:rsidR="006D1AF8" w:rsidRDefault="00BC207C">
      <w:pPr>
        <w:pStyle w:val="BodyText"/>
        <w:spacing w:before="112" w:line="285" w:lineRule="auto"/>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w:t>
      </w:r>
      <w:r>
        <w:rPr>
          <w:color w:val="2C2C2A"/>
        </w:rPr>
        <w:t>ions that began in radical clarity and ended in institutional compromise. ACE builds its own, accountable only to the communities it serves.</w:t>
      </w:r>
    </w:p>
    <w:p w14:paraId="25E79343" w14:textId="77777777" w:rsidR="006D1AF8" w:rsidRDefault="00BC207C">
      <w:pPr>
        <w:pStyle w:val="BodyText"/>
        <w:spacing w:before="96" w:line="285" w:lineRule="auto"/>
        <w:ind w:left="240" w:right="241"/>
      </w:pPr>
      <w:r>
        <w:rPr>
          <w:color w:val="2C2C2A"/>
        </w:rPr>
        <w:t>This</w:t>
      </w:r>
      <w:r>
        <w:rPr>
          <w:color w:val="2C2C2A"/>
          <w:spacing w:val="-9"/>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9"/>
        </w:rPr>
        <w:t xml:space="preserve"> </w:t>
      </w:r>
      <w:r>
        <w:rPr>
          <w:color w:val="2C2C2A"/>
        </w:rPr>
        <w:t>strategic</w:t>
      </w:r>
      <w:r>
        <w:rPr>
          <w:color w:val="2C2C2A"/>
          <w:spacing w:val="-8"/>
        </w:rPr>
        <w:t xml:space="preserve"> </w:t>
      </w:r>
      <w:r>
        <w:rPr>
          <w:color w:val="2C2C2A"/>
        </w:rPr>
        <w:t>alliance</w:t>
      </w:r>
      <w:r>
        <w:rPr>
          <w:color w:val="2C2C2A"/>
          <w:spacing w:val="-12"/>
        </w:rPr>
        <w:t xml:space="preserve"> </w:t>
      </w:r>
      <w:r>
        <w:rPr>
          <w:color w:val="2C2C2A"/>
        </w:rPr>
        <w:t>with</w:t>
      </w:r>
      <w:r>
        <w:rPr>
          <w:color w:val="2C2C2A"/>
          <w:spacing w:val="-9"/>
        </w:rPr>
        <w:t xml:space="preserve"> </w:t>
      </w:r>
      <w:r>
        <w:rPr>
          <w:color w:val="2C2C2A"/>
        </w:rPr>
        <w:t>individuals,</w:t>
      </w:r>
      <w:r>
        <w:rPr>
          <w:color w:val="2C2C2A"/>
          <w:spacing w:val="-8"/>
        </w:rPr>
        <w:t xml:space="preserve"> </w:t>
      </w:r>
      <w:r>
        <w:rPr>
          <w:color w:val="2C2C2A"/>
        </w:rPr>
        <w:t>elected</w:t>
      </w:r>
      <w:r>
        <w:rPr>
          <w:color w:val="2C2C2A"/>
          <w:spacing w:val="-20"/>
        </w:rPr>
        <w:t xml:space="preserve"> </w:t>
      </w:r>
      <w:r>
        <w:rPr>
          <w:color w:val="2C2C2A"/>
        </w:rPr>
        <w:t>officials,</w:t>
      </w:r>
      <w:r>
        <w:rPr>
          <w:color w:val="2C2C2A"/>
          <w:spacing w:val="-9"/>
        </w:rPr>
        <w:t xml:space="preserve"> </w:t>
      </w:r>
      <w:r>
        <w:rPr>
          <w:color w:val="2C2C2A"/>
        </w:rPr>
        <w:t>or</w:t>
      </w:r>
      <w:r>
        <w:rPr>
          <w:color w:val="2C2C2A"/>
          <w:spacing w:val="-12"/>
        </w:rPr>
        <w:t xml:space="preserve"> </w:t>
      </w:r>
      <w:r>
        <w:rPr>
          <w:color w:val="2C2C2A"/>
        </w:rPr>
        <w:t>community leaders</w:t>
      </w:r>
      <w:r>
        <w:rPr>
          <w:color w:val="2C2C2A"/>
          <w:spacing w:val="-10"/>
        </w:rPr>
        <w:t xml:space="preserve"> </w:t>
      </w:r>
      <w:r>
        <w:rPr>
          <w:color w:val="2C2C2A"/>
        </w:rPr>
        <w:t>whose</w:t>
      </w:r>
      <w:r>
        <w:rPr>
          <w:color w:val="2C2C2A"/>
          <w:spacing w:val="-17"/>
        </w:rPr>
        <w:t xml:space="preserve"> </w:t>
      </w:r>
      <w:r>
        <w:rPr>
          <w:color w:val="2C2C2A"/>
        </w:rPr>
        <w:t>values</w:t>
      </w:r>
      <w:r>
        <w:rPr>
          <w:color w:val="2C2C2A"/>
          <w:spacing w:val="-13"/>
        </w:rPr>
        <w:t xml:space="preserve"> </w:t>
      </w:r>
      <w:r>
        <w:rPr>
          <w:color w:val="2C2C2A"/>
        </w:rPr>
        <w:t>align</w:t>
      </w:r>
      <w:r>
        <w:rPr>
          <w:color w:val="2C2C2A"/>
          <w:spacing w:val="-13"/>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7"/>
        </w:rPr>
        <w:t xml:space="preserve"> </w:t>
      </w:r>
      <w:r>
        <w:rPr>
          <w:color w:val="2C2C2A"/>
        </w:rPr>
        <w:t>structural</w:t>
      </w:r>
      <w:r>
        <w:rPr>
          <w:color w:val="2C2C2A"/>
          <w:spacing w:val="-15"/>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0"/>
        </w:rPr>
        <w:t xml:space="preserve"> </w:t>
      </w:r>
      <w:r>
        <w:rPr>
          <w:color w:val="2C2C2A"/>
        </w:rPr>
        <w:t>institution</w:t>
      </w:r>
      <w:r>
        <w:rPr>
          <w:color w:val="2C2C2A"/>
          <w:spacing w:val="-14"/>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4"/>
        </w:rPr>
        <w:t xml:space="preserve"> </w:t>
      </w:r>
      <w:r>
        <w:rPr>
          <w:color w:val="2C2C2A"/>
        </w:rPr>
        <w:t>guarantee</w:t>
      </w:r>
      <w:r>
        <w:rPr>
          <w:color w:val="2C2C2A"/>
          <w:spacing w:val="-16"/>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5"/>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14:paraId="40093334" w14:textId="77777777" w:rsidR="006D1AF8" w:rsidRDefault="006D1AF8">
      <w:pPr>
        <w:pStyle w:val="BodyText"/>
        <w:spacing w:before="6"/>
        <w:ind w:left="0"/>
        <w:jc w:val="left"/>
        <w:rPr>
          <w:sz w:val="26"/>
        </w:rPr>
      </w:pPr>
    </w:p>
    <w:p w14:paraId="3BFE1EC5" w14:textId="77777777" w:rsidR="006D1AF8" w:rsidRDefault="00BC207C">
      <w:pPr>
        <w:pStyle w:val="Heading5"/>
        <w:spacing w:before="1"/>
      </w:pPr>
      <w:r>
        <w:rPr>
          <w:color w:val="886912"/>
        </w:rPr>
        <w:t xml:space="preserve">Sec. 1602. </w:t>
      </w:r>
      <w:r>
        <w:rPr>
          <w:color w:val="1A1A1A"/>
        </w:rPr>
        <w:t>The ACE Congressional Caucus</w:t>
      </w:r>
    </w:p>
    <w:p w14:paraId="1EEF2CFB" w14:textId="77777777" w:rsidR="006D1AF8" w:rsidRDefault="00BC207C">
      <w:pPr>
        <w:pStyle w:val="BodyText"/>
        <w:spacing w:before="123" w:line="285" w:lineRule="auto"/>
        <w:ind w:left="240" w:right="233"/>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5"/>
        </w:rPr>
        <w:t xml:space="preserve"> </w:t>
      </w:r>
      <w:r>
        <w:rPr>
          <w:color w:val="2C2C2A"/>
        </w:rPr>
        <w:t>entirely</w:t>
      </w:r>
      <w:r>
        <w:rPr>
          <w:color w:val="2C2C2A"/>
          <w:spacing w:val="-9"/>
        </w:rPr>
        <w:t xml:space="preserve"> </w:t>
      </w:r>
      <w:r>
        <w:rPr>
          <w:color w:val="2C2C2A"/>
        </w:rPr>
        <w:t>outside</w:t>
      </w:r>
      <w:r>
        <w:rPr>
          <w:color w:val="2C2C2A"/>
          <w:spacing w:val="-16"/>
        </w:rPr>
        <w:t xml:space="preserve"> </w:t>
      </w:r>
      <w:r>
        <w:rPr>
          <w:color w:val="2C2C2A"/>
        </w:rPr>
        <w:t>of</w:t>
      </w:r>
      <w:r>
        <w:rPr>
          <w:color w:val="2C2C2A"/>
          <w:spacing w:val="-12"/>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3"/>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9"/>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5"/>
        </w:rPr>
        <w:t xml:space="preserve"> </w:t>
      </w:r>
      <w:r>
        <w:rPr>
          <w:color w:val="2C2C2A"/>
        </w:rPr>
        <w:t>Congress.</w:t>
      </w:r>
      <w:r>
        <w:rPr>
          <w:color w:val="2C2C2A"/>
          <w:spacing w:val="-8"/>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10"/>
        </w:rPr>
        <w:t xml:space="preserve"> </w:t>
      </w:r>
      <w:r>
        <w:rPr>
          <w:color w:val="2C2C2A"/>
        </w:rPr>
        <w:t>network</w:t>
      </w:r>
      <w:r>
        <w:rPr>
          <w:color w:val="2C2C2A"/>
          <w:spacing w:val="-7"/>
        </w:rPr>
        <w:t xml:space="preserve"> </w:t>
      </w:r>
      <w:r>
        <w:rPr>
          <w:color w:val="2C2C2A"/>
        </w:rPr>
        <w:t>of</w:t>
      </w:r>
      <w:r>
        <w:rPr>
          <w:color w:val="2C2C2A"/>
          <w:spacing w:val="-6"/>
        </w:rPr>
        <w:t xml:space="preserve"> </w:t>
      </w:r>
      <w:r>
        <w:rPr>
          <w:color w:val="2C2C2A"/>
        </w:rPr>
        <w:t>elected</w:t>
      </w:r>
      <w:r>
        <w:rPr>
          <w:color w:val="2C2C2A"/>
          <w:spacing w:val="-6"/>
        </w:rPr>
        <w:t xml:space="preserve"> </w:t>
      </w:r>
      <w:r>
        <w:rPr>
          <w:color w:val="2C2C2A"/>
        </w:rPr>
        <w:t>officials</w:t>
      </w:r>
      <w:r>
        <w:rPr>
          <w:color w:val="2C2C2A"/>
          <w:spacing w:val="2"/>
        </w:rPr>
        <w:t xml:space="preserve"> </w:t>
      </w:r>
      <w:r>
        <w:rPr>
          <w:color w:val="2C2C2A"/>
          <w:spacing w:val="-3"/>
        </w:rPr>
        <w:t xml:space="preserve">at </w:t>
      </w:r>
      <w:r>
        <w:rPr>
          <w:color w:val="2C2C2A"/>
        </w:rPr>
        <w:t>federal, state, and local levels who have received formal ACE endorsement and who operate under ACE community accountability as a condition of that</w:t>
      </w:r>
      <w:r>
        <w:rPr>
          <w:color w:val="2C2C2A"/>
          <w:spacing w:val="-11"/>
        </w:rPr>
        <w:t xml:space="preserve"> </w:t>
      </w:r>
      <w:r>
        <w:rPr>
          <w:color w:val="2C2C2A"/>
        </w:rPr>
        <w:t>endorsement.</w:t>
      </w:r>
    </w:p>
    <w:p w14:paraId="589D629D" w14:textId="77777777" w:rsidR="006D1AF8" w:rsidRDefault="00BC207C">
      <w:pPr>
        <w:spacing w:before="178"/>
        <w:ind w:left="240"/>
        <w:rPr>
          <w:b/>
          <w:sz w:val="24"/>
        </w:rPr>
      </w:pPr>
      <w:r>
        <w:rPr>
          <w:b/>
          <w:color w:val="1A1A1A"/>
          <w:sz w:val="24"/>
        </w:rPr>
        <w:t xml:space="preserve">Membership and </w:t>
      </w:r>
      <w:proofErr w:type="gramStart"/>
      <w:r>
        <w:rPr>
          <w:b/>
          <w:color w:val="1A1A1A"/>
          <w:sz w:val="24"/>
        </w:rPr>
        <w:t>endorsement</w:t>
      </w:r>
      <w:proofErr w:type="gramEnd"/>
    </w:p>
    <w:p w14:paraId="28DCFB2D" w14:textId="77777777" w:rsidR="006D1AF8" w:rsidRDefault="00BC207C">
      <w:pPr>
        <w:pStyle w:val="ListParagraph"/>
        <w:numPr>
          <w:ilvl w:val="1"/>
          <w:numId w:val="4"/>
        </w:numPr>
        <w:tabs>
          <w:tab w:val="left" w:pos="961"/>
        </w:tabs>
        <w:spacing w:before="103" w:line="285" w:lineRule="auto"/>
        <w:ind w:right="250"/>
      </w:pPr>
      <w:r>
        <w:rPr>
          <w:color w:val="2C2C2A"/>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14:paraId="409CB488" w14:textId="77777777" w:rsidR="006D1AF8" w:rsidRDefault="00BC207C">
      <w:pPr>
        <w:pStyle w:val="ListParagraph"/>
        <w:numPr>
          <w:ilvl w:val="1"/>
          <w:numId w:val="4"/>
        </w:numPr>
        <w:tabs>
          <w:tab w:val="left" w:pos="961"/>
        </w:tabs>
        <w:spacing w:before="55" w:line="285" w:lineRule="auto"/>
        <w:ind w:right="258"/>
      </w:pPr>
      <w:r>
        <w:rPr>
          <w:color w:val="2C2C2A"/>
        </w:rPr>
        <w:t>Endorsement is granted by the ACE Director of External Affairs with confirmation by the ACE Co-Governance Council, and is renewable every two years subject to ACE community satisfaction</w:t>
      </w:r>
      <w:r>
        <w:rPr>
          <w:color w:val="2C2C2A"/>
          <w:spacing w:val="-3"/>
        </w:rPr>
        <w:t xml:space="preserve"> </w:t>
      </w:r>
      <w:r>
        <w:rPr>
          <w:color w:val="2C2C2A"/>
        </w:rPr>
        <w:t>review;</w:t>
      </w:r>
    </w:p>
    <w:p w14:paraId="56C68E4F" w14:textId="77777777" w:rsidR="006D1AF8" w:rsidRDefault="00BC207C">
      <w:pPr>
        <w:pStyle w:val="ListParagraph"/>
        <w:numPr>
          <w:ilvl w:val="1"/>
          <w:numId w:val="4"/>
        </w:numPr>
        <w:tabs>
          <w:tab w:val="left" w:pos="961"/>
        </w:tabs>
        <w:spacing w:line="285" w:lineRule="auto"/>
        <w:ind w:right="248"/>
      </w:pPr>
      <w:r>
        <w:rPr>
          <w:color w:val="2C2C2A"/>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rPr>
        <w:t xml:space="preserve"> </w:t>
      </w:r>
      <w:r>
        <w:rPr>
          <w:color w:val="2C2C2A"/>
        </w:rPr>
        <w:t>network.</w:t>
      </w:r>
    </w:p>
    <w:p w14:paraId="1A4E62CA" w14:textId="77777777" w:rsidR="006D1AF8" w:rsidRDefault="00BC207C">
      <w:pPr>
        <w:pStyle w:val="Heading4"/>
        <w:spacing w:before="177"/>
      </w:pPr>
      <w:r>
        <w:rPr>
          <w:color w:val="1A1A1A"/>
        </w:rPr>
        <w:t>The accountability distinction</w:t>
      </w:r>
    </w:p>
    <w:p w14:paraId="4C309D0C" w14:textId="77777777" w:rsidR="006D1AF8" w:rsidRDefault="00BC207C">
      <w:pPr>
        <w:pStyle w:val="BodyText"/>
        <w:spacing w:before="105" w:line="285" w:lineRule="auto"/>
        <w:ind w:left="240" w:right="241"/>
      </w:pPr>
      <w:r>
        <w:rPr>
          <w:color w:val="2C2C2A"/>
        </w:rPr>
        <w:t>The critical structural difference between the ACE Congressional Caucus and every existing political caucus is this: existing caucuses answer to their party leadership.</w:t>
      </w:r>
    </w:p>
    <w:p w14:paraId="0005C202"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77F088BC" w14:textId="77777777" w:rsidR="006D1AF8" w:rsidRDefault="006D1AF8">
      <w:pPr>
        <w:pStyle w:val="BodyText"/>
        <w:ind w:left="0"/>
        <w:jc w:val="left"/>
        <w:rPr>
          <w:sz w:val="23"/>
        </w:rPr>
      </w:pPr>
    </w:p>
    <w:p w14:paraId="61BA9579" w14:textId="6B5B2466" w:rsidR="006D1AF8" w:rsidRDefault="00BC207C">
      <w:pPr>
        <w:pStyle w:val="BodyText"/>
        <w:spacing w:before="93" w:line="285" w:lineRule="auto"/>
        <w:ind w:left="240" w:right="240"/>
      </w:pPr>
      <w:r>
        <w:rPr>
          <w:color w:val="2C2C2A"/>
        </w:rPr>
        <w:t xml:space="preserve">ACE Caucus members </w:t>
      </w:r>
      <w:proofErr w:type="gramStart"/>
      <w:r>
        <w:rPr>
          <w:color w:val="2C2C2A"/>
        </w:rPr>
        <w:t>answer</w:t>
      </w:r>
      <w:r w:rsidR="001F720E">
        <w:rPr>
          <w:color w:val="2C2C2A"/>
        </w:rPr>
        <w:t xml:space="preserve"> </w:t>
      </w:r>
      <w:r>
        <w:rPr>
          <w:color w:val="2C2C2A"/>
        </w:rPr>
        <w:t>to</w:t>
      </w:r>
      <w:proofErr w:type="gramEnd"/>
      <w:r>
        <w:rPr>
          <w:color w:val="2C2C2A"/>
        </w:rPr>
        <w:t xml:space="preserve"> ACE communities. An ACE-endorsed member who is pressured by party leadership to vote against ACE interests faces a choice between their party's goodwill and their constituency's organized power. ACE ensures that choice is never cost-free.</w:t>
      </w:r>
    </w:p>
    <w:p w14:paraId="4E05306D" w14:textId="77777777" w:rsidR="006D1AF8" w:rsidRDefault="006D1AF8">
      <w:pPr>
        <w:pStyle w:val="BodyText"/>
        <w:spacing w:before="8"/>
        <w:ind w:left="0"/>
        <w:jc w:val="left"/>
        <w:rPr>
          <w:sz w:val="26"/>
        </w:rPr>
      </w:pPr>
    </w:p>
    <w:p w14:paraId="381FADE6" w14:textId="77777777" w:rsidR="006D1AF8" w:rsidRDefault="00BC207C">
      <w:pPr>
        <w:pStyle w:val="Heading5"/>
      </w:pPr>
      <w:r>
        <w:rPr>
          <w:color w:val="886912"/>
        </w:rPr>
        <w:t xml:space="preserve">Sec. 1603. </w:t>
      </w:r>
      <w:r>
        <w:rPr>
          <w:color w:val="1A1A1A"/>
        </w:rPr>
        <w:t>ACE Political Action Infrastructure</w:t>
      </w:r>
    </w:p>
    <w:p w14:paraId="325F2467" w14:textId="77777777" w:rsidR="006D1AF8" w:rsidRDefault="00BC207C">
      <w:pPr>
        <w:pStyle w:val="BodyText"/>
        <w:spacing w:before="213" w:line="285" w:lineRule="auto"/>
        <w:ind w:left="240" w:right="1039"/>
        <w:jc w:val="left"/>
      </w:pPr>
      <w:r>
        <w:rPr>
          <w:color w:val="2C2C2A"/>
        </w:rPr>
        <w:t>ACE shall establish the following political institutions, each organized independently and accountable exclusively to ACE governance:</w:t>
      </w:r>
    </w:p>
    <w:p w14:paraId="070440B7" w14:textId="77777777" w:rsidR="006D1AF8" w:rsidRDefault="00BC207C">
      <w:pPr>
        <w:pStyle w:val="ListParagraph"/>
        <w:numPr>
          <w:ilvl w:val="1"/>
          <w:numId w:val="4"/>
        </w:numPr>
        <w:tabs>
          <w:tab w:val="left" w:pos="961"/>
        </w:tabs>
        <w:spacing w:before="96" w:line="285" w:lineRule="auto"/>
        <w:ind w:right="244"/>
      </w:pPr>
      <w:r>
        <w:rPr>
          <w:color w:val="2C2C2A"/>
        </w:rPr>
        <w:t>ACE Political Action Committee (ACE PAC): A federally registered PAC funding the campaigns of ACE Congressional Caucus members and ACE-aligned candidates at all levels</w:t>
      </w:r>
      <w:r>
        <w:rPr>
          <w:color w:val="2C2C2A"/>
          <w:spacing w:val="-13"/>
        </w:rPr>
        <w:t xml:space="preserve"> </w:t>
      </w:r>
      <w:r>
        <w:rPr>
          <w:color w:val="2C2C2A"/>
        </w:rPr>
        <w:t>of</w:t>
      </w:r>
      <w:r>
        <w:rPr>
          <w:color w:val="2C2C2A"/>
          <w:spacing w:val="-12"/>
        </w:rPr>
        <w:t xml:space="preserve"> </w:t>
      </w:r>
      <w:r>
        <w:rPr>
          <w:color w:val="2C2C2A"/>
        </w:rPr>
        <w:t>government,</w:t>
      </w:r>
      <w:r>
        <w:rPr>
          <w:color w:val="2C2C2A"/>
          <w:spacing w:val="-15"/>
        </w:rPr>
        <w:t xml:space="preserve"> </w:t>
      </w:r>
      <w:r>
        <w:rPr>
          <w:color w:val="2C2C2A"/>
        </w:rPr>
        <w:t>funded</w:t>
      </w:r>
      <w:r>
        <w:rPr>
          <w:color w:val="2C2C2A"/>
          <w:spacing w:val="-15"/>
        </w:rPr>
        <w:t xml:space="preserve"> </w:t>
      </w:r>
      <w:r>
        <w:rPr>
          <w:color w:val="2C2C2A"/>
        </w:rPr>
        <w:t>exclusively</w:t>
      </w:r>
      <w:r>
        <w:rPr>
          <w:color w:val="2C2C2A"/>
          <w:spacing w:val="-15"/>
        </w:rPr>
        <w:t xml:space="preserve"> </w:t>
      </w:r>
      <w:r>
        <w:rPr>
          <w:color w:val="2C2C2A"/>
        </w:rPr>
        <w:t>by</w:t>
      </w:r>
      <w:r>
        <w:rPr>
          <w:color w:val="2C2C2A"/>
          <w:spacing w:val="-19"/>
        </w:rPr>
        <w:t xml:space="preserve"> </w:t>
      </w:r>
      <w:r>
        <w:rPr>
          <w:color w:val="2C2C2A"/>
        </w:rPr>
        <w:t>ACE</w:t>
      </w:r>
      <w:r>
        <w:rPr>
          <w:color w:val="2C2C2A"/>
          <w:spacing w:val="-15"/>
        </w:rPr>
        <w:t xml:space="preserve"> </w:t>
      </w:r>
      <w:r>
        <w:rPr>
          <w:color w:val="2C2C2A"/>
        </w:rPr>
        <w:t>community</w:t>
      </w:r>
      <w:r>
        <w:rPr>
          <w:color w:val="2C2C2A"/>
          <w:spacing w:val="-19"/>
        </w:rPr>
        <w:t xml:space="preserve"> </w:t>
      </w:r>
      <w:r>
        <w:rPr>
          <w:color w:val="2C2C2A"/>
        </w:rPr>
        <w:t>members</w:t>
      </w:r>
      <w:r>
        <w:rPr>
          <w:color w:val="2C2C2A"/>
          <w:spacing w:val="-18"/>
        </w:rPr>
        <w:t xml:space="preserve"> </w:t>
      </w:r>
      <w:r>
        <w:rPr>
          <w:color w:val="2C2C2A"/>
        </w:rPr>
        <w:t>and</w:t>
      </w:r>
      <w:r>
        <w:rPr>
          <w:color w:val="2C2C2A"/>
          <w:spacing w:val="-21"/>
        </w:rPr>
        <w:t xml:space="preserve"> </w:t>
      </w:r>
      <w:r>
        <w:rPr>
          <w:color w:val="2C2C2A"/>
        </w:rPr>
        <w:t>major</w:t>
      </w:r>
      <w:r>
        <w:rPr>
          <w:color w:val="2C2C2A"/>
          <w:spacing w:val="-12"/>
        </w:rPr>
        <w:t xml:space="preserve"> </w:t>
      </w:r>
      <w:r>
        <w:rPr>
          <w:color w:val="2C2C2A"/>
        </w:rPr>
        <w:t>donors;</w:t>
      </w:r>
    </w:p>
    <w:p w14:paraId="49334FEC" w14:textId="77777777" w:rsidR="006D1AF8" w:rsidRDefault="00BC207C">
      <w:pPr>
        <w:pStyle w:val="ListParagraph"/>
        <w:numPr>
          <w:ilvl w:val="1"/>
          <w:numId w:val="4"/>
        </w:numPr>
        <w:tabs>
          <w:tab w:val="left" w:pos="961"/>
        </w:tabs>
        <w:spacing w:before="62" w:line="285" w:lineRule="auto"/>
        <w:ind w:right="243"/>
      </w:pPr>
      <w:r>
        <w:rPr>
          <w:color w:val="2C2C2A"/>
        </w:rPr>
        <w:t>ACE Voter Mobilization Network: A community-based voter registration, education, and turnout operation within every ACE community, ensuring that ACE residents vote as a coordinated bloc on issues affecting ACE</w:t>
      </w:r>
      <w:r>
        <w:rPr>
          <w:color w:val="2C2C2A"/>
          <w:spacing w:val="-16"/>
        </w:rPr>
        <w:t xml:space="preserve"> </w:t>
      </w:r>
      <w:r>
        <w:rPr>
          <w:color w:val="2C2C2A"/>
        </w:rPr>
        <w:t>interests;</w:t>
      </w:r>
    </w:p>
    <w:p w14:paraId="508DE75A" w14:textId="77777777" w:rsidR="006D1AF8" w:rsidRDefault="00BC207C">
      <w:pPr>
        <w:pStyle w:val="ListParagraph"/>
        <w:numPr>
          <w:ilvl w:val="1"/>
          <w:numId w:val="4"/>
        </w:numPr>
        <w:tabs>
          <w:tab w:val="left" w:pos="961"/>
        </w:tabs>
        <w:spacing w:line="285" w:lineRule="auto"/>
        <w:ind w:right="237"/>
      </w:pPr>
      <w:r>
        <w:rPr>
          <w:color w:val="2C2C2A"/>
        </w:rPr>
        <w:t xml:space="preserve">ACE Policy Institute: A community-funded think tank producing </w:t>
      </w:r>
      <w:proofErr w:type="gramStart"/>
      <w:r>
        <w:rPr>
          <w:color w:val="2C2C2A"/>
        </w:rPr>
        <w:t>the legal</w:t>
      </w:r>
      <w:proofErr w:type="gramEnd"/>
      <w:r>
        <w:rPr>
          <w:color w:val="2C2C2A"/>
        </w:rPr>
        <w:t xml:space="preserve"> briefs, economic analyses, and policy white papers that support ACE legislative initiatives including the BATEI, tribal partnership protections, and ACE community infrastructure</w:t>
      </w:r>
      <w:r>
        <w:rPr>
          <w:color w:val="2C2C2A"/>
          <w:spacing w:val="-40"/>
        </w:rPr>
        <w:t xml:space="preserve"> </w:t>
      </w:r>
      <w:r>
        <w:rPr>
          <w:color w:val="2C2C2A"/>
        </w:rPr>
        <w:t>funding;</w:t>
      </w:r>
    </w:p>
    <w:p w14:paraId="6EF140A2" w14:textId="77777777" w:rsidR="006D1AF8" w:rsidRDefault="00BC207C">
      <w:pPr>
        <w:pStyle w:val="ListParagraph"/>
        <w:numPr>
          <w:ilvl w:val="1"/>
          <w:numId w:val="4"/>
        </w:numPr>
        <w:tabs>
          <w:tab w:val="left" w:pos="961"/>
        </w:tabs>
        <w:spacing w:line="285" w:lineRule="auto"/>
        <w:ind w:right="255"/>
      </w:pPr>
      <w:r>
        <w:rPr>
          <w:color w:val="2C2C2A"/>
        </w:rPr>
        <w:t>ACE Legal Defense Fund: A fund retaining civil rights and tribal sovereignty attorneys to defend ACE communities, challenge adverse legislation, and pursue the litigation tracks identified in Title</w:t>
      </w:r>
      <w:r>
        <w:rPr>
          <w:color w:val="2C2C2A"/>
          <w:spacing w:val="-3"/>
        </w:rPr>
        <w:t xml:space="preserve"> </w:t>
      </w:r>
      <w:r>
        <w:rPr>
          <w:color w:val="2C2C2A"/>
        </w:rPr>
        <w:t>XV.</w:t>
      </w:r>
    </w:p>
    <w:p w14:paraId="384977FE" w14:textId="77777777" w:rsidR="006D1AF8" w:rsidRDefault="006D1AF8">
      <w:pPr>
        <w:pStyle w:val="BodyText"/>
        <w:spacing w:before="10"/>
        <w:ind w:left="0"/>
        <w:jc w:val="left"/>
        <w:rPr>
          <w:sz w:val="26"/>
        </w:rPr>
      </w:pPr>
    </w:p>
    <w:p w14:paraId="758D2FE6" w14:textId="77777777" w:rsidR="006D1AF8" w:rsidRDefault="00BC207C">
      <w:pPr>
        <w:pStyle w:val="Heading5"/>
      </w:pPr>
      <w:r>
        <w:rPr>
          <w:color w:val="886912"/>
        </w:rPr>
        <w:t xml:space="preserve">Sec. 1604. </w:t>
      </w:r>
      <w:r>
        <w:rPr>
          <w:color w:val="1A1A1A"/>
        </w:rPr>
        <w:t>ACE Community Organizations - The Full Institutional Ecosystem</w:t>
      </w:r>
    </w:p>
    <w:p w14:paraId="44738896" w14:textId="77777777" w:rsidR="006D1AF8" w:rsidRDefault="00BC207C">
      <w:pPr>
        <w:pStyle w:val="BodyText"/>
        <w:spacing w:before="124" w:line="285" w:lineRule="auto"/>
        <w:ind w:left="240" w:right="243"/>
      </w:pPr>
      <w:r>
        <w:rPr>
          <w:color w:val="2C2C2A"/>
        </w:rPr>
        <w:t>ACE shall form or formally charter the following community organizations as autonomous institutions</w:t>
      </w:r>
      <w:r>
        <w:rPr>
          <w:color w:val="2C2C2A"/>
          <w:spacing w:val="-4"/>
        </w:rPr>
        <w:t xml:space="preserve"> </w:t>
      </w:r>
      <w:r>
        <w:rPr>
          <w:color w:val="2C2C2A"/>
        </w:rPr>
        <w:t>accountable</w:t>
      </w:r>
      <w:r>
        <w:rPr>
          <w:color w:val="2C2C2A"/>
          <w:spacing w:val="-7"/>
        </w:rPr>
        <w:t xml:space="preserve"> </w:t>
      </w:r>
      <w:r>
        <w:rPr>
          <w:color w:val="2C2C2A"/>
        </w:rPr>
        <w:t>to</w:t>
      </w:r>
      <w:r>
        <w:rPr>
          <w:color w:val="2C2C2A"/>
          <w:spacing w:val="-3"/>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5"/>
        </w:rPr>
        <w:t xml:space="preserve"> </w:t>
      </w:r>
      <w:r>
        <w:rPr>
          <w:color w:val="2C2C2A"/>
        </w:rPr>
        <w:t>reliance</w:t>
      </w:r>
      <w:r>
        <w:rPr>
          <w:color w:val="2C2C2A"/>
          <w:spacing w:val="-5"/>
        </w:rPr>
        <w:t xml:space="preserve"> </w:t>
      </w:r>
      <w:r>
        <w:rPr>
          <w:color w:val="2C2C2A"/>
        </w:rPr>
        <w:t>on</w:t>
      </w:r>
      <w:r>
        <w:rPr>
          <w:color w:val="2C2C2A"/>
          <w:spacing w:val="-5"/>
        </w:rPr>
        <w:t xml:space="preserve"> </w:t>
      </w:r>
      <w:r>
        <w:rPr>
          <w:color w:val="2C2C2A"/>
        </w:rPr>
        <w:t>external</w:t>
      </w:r>
      <w:r>
        <w:rPr>
          <w:color w:val="2C2C2A"/>
          <w:spacing w:val="-15"/>
        </w:rPr>
        <w:t xml:space="preserve"> </w:t>
      </w:r>
      <w:r>
        <w:rPr>
          <w:color w:val="2C2C2A"/>
        </w:rPr>
        <w:t>organizations</w:t>
      </w:r>
      <w:r>
        <w:rPr>
          <w:color w:val="2C2C2A"/>
          <w:spacing w:val="-5"/>
        </w:rPr>
        <w:t xml:space="preserve"> </w:t>
      </w:r>
      <w:r>
        <w:rPr>
          <w:color w:val="2C2C2A"/>
        </w:rPr>
        <w:t>in</w:t>
      </w:r>
      <w:r>
        <w:rPr>
          <w:color w:val="2C2C2A"/>
          <w:spacing w:val="-5"/>
        </w:rPr>
        <w:t xml:space="preserve"> </w:t>
      </w:r>
      <w:r>
        <w:rPr>
          <w:color w:val="2C2C2A"/>
        </w:rPr>
        <w:t>each functional</w:t>
      </w:r>
      <w:r>
        <w:rPr>
          <w:color w:val="2C2C2A"/>
          <w:spacing w:val="-6"/>
        </w:rPr>
        <w:t xml:space="preserve"> </w:t>
      </w:r>
      <w:r>
        <w:rPr>
          <w:color w:val="2C2C2A"/>
        </w:rPr>
        <w:t>area:</w:t>
      </w:r>
    </w:p>
    <w:p w14:paraId="1F4BAA0D" w14:textId="77777777" w:rsidR="006D1AF8" w:rsidRDefault="00BC207C">
      <w:pPr>
        <w:pStyle w:val="Heading4"/>
        <w:spacing w:before="180"/>
      </w:pPr>
      <w:r>
        <w:rPr>
          <w:color w:val="1A1A1A"/>
        </w:rPr>
        <w:t>In lieu of external civil rights organizations</w:t>
      </w:r>
    </w:p>
    <w:p w14:paraId="34C77A1B" w14:textId="77777777" w:rsidR="006D1AF8" w:rsidRDefault="00BC207C">
      <w:pPr>
        <w:pStyle w:val="ListParagraph"/>
        <w:numPr>
          <w:ilvl w:val="1"/>
          <w:numId w:val="4"/>
        </w:numPr>
        <w:tabs>
          <w:tab w:val="left" w:pos="961"/>
        </w:tabs>
        <w:spacing w:before="103" w:line="285" w:lineRule="auto"/>
        <w:ind w:right="237"/>
      </w:pPr>
      <w:r>
        <w:rPr>
          <w:color w:val="2C2C2A"/>
        </w:rPr>
        <w:t>ACE Justice League: ACE’s own civil rights legal and advocacy organization, staffed by ACE-trained attorneys and community advocates, handling discrimination complaints, police</w:t>
      </w:r>
      <w:r>
        <w:rPr>
          <w:color w:val="2C2C2A"/>
          <w:spacing w:val="-12"/>
        </w:rPr>
        <w:t xml:space="preserve"> </w:t>
      </w:r>
      <w:r>
        <w:rPr>
          <w:color w:val="2C2C2A"/>
        </w:rPr>
        <w:t>accountability</w:t>
      </w:r>
      <w:r>
        <w:rPr>
          <w:color w:val="2C2C2A"/>
          <w:spacing w:val="-10"/>
        </w:rPr>
        <w:t xml:space="preserve"> </w:t>
      </w:r>
      <w:r>
        <w:rPr>
          <w:color w:val="2C2C2A"/>
        </w:rPr>
        <w:t>cases,</w:t>
      </w:r>
      <w:r>
        <w:rPr>
          <w:color w:val="2C2C2A"/>
          <w:spacing w:val="-11"/>
        </w:rPr>
        <w:t xml:space="preserve"> </w:t>
      </w:r>
      <w:r>
        <w:rPr>
          <w:color w:val="2C2C2A"/>
        </w:rPr>
        <w:t>housing</w:t>
      </w:r>
      <w:r>
        <w:rPr>
          <w:color w:val="2C2C2A"/>
          <w:spacing w:val="-16"/>
        </w:rPr>
        <w:t xml:space="preserve"> </w:t>
      </w:r>
      <w:r>
        <w:rPr>
          <w:color w:val="2C2C2A"/>
        </w:rPr>
        <w:t>rights</w:t>
      </w:r>
      <w:r>
        <w:rPr>
          <w:color w:val="2C2C2A"/>
          <w:spacing w:val="-12"/>
        </w:rPr>
        <w:t xml:space="preserve"> </w:t>
      </w:r>
      <w:r>
        <w:rPr>
          <w:color w:val="2C2C2A"/>
        </w:rPr>
        <w:t>enforcement,</w:t>
      </w:r>
      <w:r>
        <w:rPr>
          <w:color w:val="2C2C2A"/>
          <w:spacing w:val="-7"/>
        </w:rPr>
        <w:t xml:space="preserve"> </w:t>
      </w:r>
      <w:r>
        <w:rPr>
          <w:color w:val="2C2C2A"/>
        </w:rPr>
        <w:t>and</w:t>
      </w:r>
      <w:r>
        <w:rPr>
          <w:color w:val="2C2C2A"/>
          <w:spacing w:val="-13"/>
        </w:rPr>
        <w:t xml:space="preserve"> </w:t>
      </w:r>
      <w:r>
        <w:rPr>
          <w:color w:val="2C2C2A"/>
        </w:rPr>
        <w:t>civil</w:t>
      </w:r>
      <w:r>
        <w:rPr>
          <w:color w:val="2C2C2A"/>
          <w:spacing w:val="-12"/>
        </w:rPr>
        <w:t xml:space="preserve"> </w:t>
      </w:r>
      <w:r>
        <w:rPr>
          <w:color w:val="2C2C2A"/>
        </w:rPr>
        <w:t>rights</w:t>
      </w:r>
      <w:r>
        <w:rPr>
          <w:color w:val="2C2C2A"/>
          <w:spacing w:val="-12"/>
        </w:rPr>
        <w:t xml:space="preserve"> </w:t>
      </w:r>
      <w:r>
        <w:rPr>
          <w:color w:val="2C2C2A"/>
        </w:rPr>
        <w:t>litigation</w:t>
      </w:r>
      <w:r>
        <w:rPr>
          <w:color w:val="2C2C2A"/>
          <w:spacing w:val="-11"/>
        </w:rPr>
        <w:t xml:space="preserve"> </w:t>
      </w:r>
      <w:r>
        <w:rPr>
          <w:color w:val="2C2C2A"/>
        </w:rPr>
        <w:t>on</w:t>
      </w:r>
      <w:r>
        <w:rPr>
          <w:color w:val="2C2C2A"/>
          <w:spacing w:val="-12"/>
        </w:rPr>
        <w:t xml:space="preserve"> </w:t>
      </w:r>
      <w:r>
        <w:rPr>
          <w:color w:val="2C2C2A"/>
        </w:rPr>
        <w:t>behalf of ACE community</w:t>
      </w:r>
      <w:r>
        <w:rPr>
          <w:color w:val="2C2C2A"/>
          <w:spacing w:val="-2"/>
        </w:rPr>
        <w:t xml:space="preserve"> </w:t>
      </w:r>
      <w:r>
        <w:rPr>
          <w:color w:val="2C2C2A"/>
        </w:rPr>
        <w:t>members;</w:t>
      </w:r>
    </w:p>
    <w:p w14:paraId="63A43F4A" w14:textId="77777777" w:rsidR="006D1AF8" w:rsidRDefault="00BC207C">
      <w:pPr>
        <w:pStyle w:val="ListParagraph"/>
        <w:numPr>
          <w:ilvl w:val="1"/>
          <w:numId w:val="4"/>
        </w:numPr>
        <w:tabs>
          <w:tab w:val="left" w:pos="961"/>
        </w:tabs>
        <w:spacing w:before="56" w:line="285" w:lineRule="auto"/>
        <w:ind w:right="243"/>
      </w:pPr>
      <w:r>
        <w:rPr>
          <w:color w:val="2C2C2A"/>
        </w:rPr>
        <w:t>ACE</w:t>
      </w:r>
      <w:r>
        <w:rPr>
          <w:color w:val="2C2C2A"/>
          <w:spacing w:val="-16"/>
        </w:rPr>
        <w:t xml:space="preserve"> </w:t>
      </w:r>
      <w:r>
        <w:rPr>
          <w:color w:val="2C2C2A"/>
        </w:rPr>
        <w:t>Community</w:t>
      </w:r>
      <w:r>
        <w:rPr>
          <w:color w:val="2C2C2A"/>
          <w:spacing w:val="-17"/>
        </w:rPr>
        <w:t xml:space="preserve"> </w:t>
      </w:r>
      <w:r>
        <w:rPr>
          <w:color w:val="2C2C2A"/>
        </w:rPr>
        <w:t>Audit</w:t>
      </w:r>
      <w:r>
        <w:rPr>
          <w:color w:val="2C2C2A"/>
          <w:spacing w:val="-15"/>
        </w:rPr>
        <w:t xml:space="preserve"> </w:t>
      </w:r>
      <w:r>
        <w:rPr>
          <w:color w:val="2C2C2A"/>
        </w:rPr>
        <w:t>Bureau:</w:t>
      </w:r>
      <w:r>
        <w:rPr>
          <w:color w:val="2C2C2A"/>
          <w:spacing w:val="-17"/>
        </w:rPr>
        <w:t xml:space="preserve"> </w:t>
      </w:r>
      <w:r>
        <w:rPr>
          <w:color w:val="2C2C2A"/>
        </w:rPr>
        <w:t>An</w:t>
      </w:r>
      <w:r>
        <w:rPr>
          <w:color w:val="2C2C2A"/>
          <w:spacing w:val="-18"/>
        </w:rPr>
        <w:t xml:space="preserve"> </w:t>
      </w:r>
      <w:r>
        <w:rPr>
          <w:color w:val="2C2C2A"/>
        </w:rPr>
        <w:t>independent</w:t>
      </w:r>
      <w:r>
        <w:rPr>
          <w:color w:val="2C2C2A"/>
          <w:spacing w:val="-13"/>
        </w:rPr>
        <w:t xml:space="preserve"> </w:t>
      </w:r>
      <w:r>
        <w:rPr>
          <w:color w:val="2C2C2A"/>
        </w:rPr>
        <w:t>watchdog</w:t>
      </w:r>
      <w:r>
        <w:rPr>
          <w:color w:val="2C2C2A"/>
          <w:spacing w:val="-18"/>
        </w:rPr>
        <w:t xml:space="preserve"> </w:t>
      </w:r>
      <w:r>
        <w:rPr>
          <w:color w:val="2C2C2A"/>
        </w:rPr>
        <w:t>organization</w:t>
      </w:r>
      <w:r>
        <w:rPr>
          <w:color w:val="2C2C2A"/>
          <w:spacing w:val="-18"/>
        </w:rPr>
        <w:t xml:space="preserve"> </w:t>
      </w:r>
      <w:r>
        <w:rPr>
          <w:color w:val="2C2C2A"/>
        </w:rPr>
        <w:t>monitoring</w:t>
      </w:r>
      <w:r>
        <w:rPr>
          <w:color w:val="2C2C2A"/>
          <w:spacing w:val="-13"/>
        </w:rPr>
        <w:t xml:space="preserve"> </w:t>
      </w:r>
      <w:r>
        <w:rPr>
          <w:color w:val="2C2C2A"/>
        </w:rPr>
        <w:t>all</w:t>
      </w:r>
      <w:r>
        <w:rPr>
          <w:color w:val="2C2C2A"/>
          <w:spacing w:val="-16"/>
        </w:rPr>
        <w:t xml:space="preserve"> </w:t>
      </w:r>
      <w:r>
        <w:rPr>
          <w:color w:val="2C2C2A"/>
        </w:rPr>
        <w:t xml:space="preserve">ACE institutions, including </w:t>
      </w:r>
      <w:r>
        <w:rPr>
          <w:color w:val="2C2C2A"/>
          <w:spacing w:val="-2"/>
        </w:rPr>
        <w:t xml:space="preserve">ACE </w:t>
      </w:r>
      <w:r>
        <w:rPr>
          <w:color w:val="2C2C2A"/>
        </w:rPr>
        <w:t>governance itself, for accountability, transparency, and alignment with ACE community</w:t>
      </w:r>
      <w:r>
        <w:rPr>
          <w:color w:val="2C2C2A"/>
          <w:spacing w:val="-3"/>
        </w:rPr>
        <w:t xml:space="preserve"> </w:t>
      </w:r>
      <w:r>
        <w:rPr>
          <w:color w:val="2C2C2A"/>
        </w:rPr>
        <w:t>values.</w:t>
      </w:r>
    </w:p>
    <w:p w14:paraId="2F1CDFC9" w14:textId="77777777" w:rsidR="006D1AF8" w:rsidRDefault="00BC207C">
      <w:pPr>
        <w:pStyle w:val="Heading4"/>
        <w:spacing w:before="177"/>
      </w:pPr>
      <w:r>
        <w:rPr>
          <w:color w:val="1A1A1A"/>
        </w:rPr>
        <w:t>In lieu of external economic development organizations</w:t>
      </w:r>
    </w:p>
    <w:p w14:paraId="01C1FD10" w14:textId="77777777" w:rsidR="006D1AF8" w:rsidRDefault="00BC207C">
      <w:pPr>
        <w:pStyle w:val="ListParagraph"/>
        <w:numPr>
          <w:ilvl w:val="1"/>
          <w:numId w:val="4"/>
        </w:numPr>
        <w:tabs>
          <w:tab w:val="left" w:pos="961"/>
        </w:tabs>
        <w:spacing w:before="106" w:line="285" w:lineRule="auto"/>
        <w:ind w:right="240"/>
      </w:pPr>
      <w:r>
        <w:rPr>
          <w:color w:val="2C2C2A"/>
        </w:rPr>
        <w:t>ACE Business Alliance: The community chamber of commerce for ACE-licensed businesses, providing networking, technical assistance, shared purchasing power, and collective bargaining with external</w:t>
      </w:r>
      <w:r>
        <w:rPr>
          <w:color w:val="2C2C2A"/>
          <w:spacing w:val="-10"/>
        </w:rPr>
        <w:t xml:space="preserve"> </w:t>
      </w:r>
      <w:r>
        <w:rPr>
          <w:color w:val="2C2C2A"/>
        </w:rPr>
        <w:t>suppliers;</w:t>
      </w:r>
    </w:p>
    <w:p w14:paraId="0A15F687" w14:textId="77777777" w:rsidR="006D1AF8" w:rsidRDefault="00BC207C">
      <w:pPr>
        <w:pStyle w:val="ListParagraph"/>
        <w:numPr>
          <w:ilvl w:val="1"/>
          <w:numId w:val="4"/>
        </w:numPr>
        <w:tabs>
          <w:tab w:val="left" w:pos="961"/>
        </w:tabs>
        <w:spacing w:before="54" w:line="285" w:lineRule="auto"/>
        <w:ind w:right="258"/>
      </w:pPr>
      <w:r>
        <w:rPr>
          <w:color w:val="2C2C2A"/>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rPr>
        <w:t xml:space="preserve"> </w:t>
      </w:r>
      <w:r>
        <w:rPr>
          <w:color w:val="2C2C2A"/>
        </w:rPr>
        <w:t>leadership.</w:t>
      </w:r>
    </w:p>
    <w:p w14:paraId="079F56DD"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06D42124" w14:textId="77777777" w:rsidR="006D1AF8" w:rsidRDefault="006D1AF8">
      <w:pPr>
        <w:pStyle w:val="BodyText"/>
        <w:spacing w:before="5"/>
        <w:ind w:left="0"/>
        <w:jc w:val="left"/>
        <w:rPr>
          <w:sz w:val="21"/>
        </w:rPr>
      </w:pPr>
    </w:p>
    <w:p w14:paraId="13080387" w14:textId="77777777" w:rsidR="006D1AF8" w:rsidRDefault="00BC207C">
      <w:pPr>
        <w:pStyle w:val="Heading4"/>
        <w:spacing w:before="93"/>
      </w:pPr>
      <w:r>
        <w:rPr>
          <w:color w:val="1A1A1A"/>
        </w:rPr>
        <w:t>In lieu of external cultural and educational organizations</w:t>
      </w:r>
    </w:p>
    <w:p w14:paraId="357C0D61" w14:textId="77777777" w:rsidR="006D1AF8" w:rsidRDefault="00BC207C">
      <w:pPr>
        <w:pStyle w:val="ListParagraph"/>
        <w:numPr>
          <w:ilvl w:val="1"/>
          <w:numId w:val="4"/>
        </w:numPr>
        <w:tabs>
          <w:tab w:val="left" w:pos="961"/>
        </w:tabs>
        <w:spacing w:before="103" w:line="285" w:lineRule="auto"/>
        <w:ind w:right="253"/>
      </w:pPr>
      <w:r>
        <w:rPr>
          <w:color w:val="2C2C2A"/>
        </w:rPr>
        <w:t>ACE Cultural Preservation Council: The governing body for ACE’s cultural archive, language preservation programs, oral history project, and relationship with the tribal partner’s cultural</w:t>
      </w:r>
      <w:r>
        <w:rPr>
          <w:color w:val="2C2C2A"/>
          <w:spacing w:val="-1"/>
        </w:rPr>
        <w:t xml:space="preserve"> </w:t>
      </w:r>
      <w:r>
        <w:rPr>
          <w:color w:val="2C2C2A"/>
        </w:rPr>
        <w:t>institutions;</w:t>
      </w:r>
    </w:p>
    <w:p w14:paraId="731A076F" w14:textId="77777777" w:rsidR="006D1AF8" w:rsidRDefault="00BC207C">
      <w:pPr>
        <w:pStyle w:val="ListParagraph"/>
        <w:numPr>
          <w:ilvl w:val="1"/>
          <w:numId w:val="4"/>
        </w:numPr>
        <w:tabs>
          <w:tab w:val="left" w:pos="961"/>
        </w:tabs>
        <w:spacing w:line="285" w:lineRule="auto"/>
        <w:ind w:right="242"/>
      </w:pPr>
      <w:r>
        <w:rPr>
          <w:color w:val="2C2C2A"/>
        </w:rPr>
        <w:t>ACE</w:t>
      </w:r>
      <w:r>
        <w:rPr>
          <w:color w:val="2C2C2A"/>
          <w:spacing w:val="-18"/>
        </w:rPr>
        <w:t xml:space="preserve"> </w:t>
      </w:r>
      <w:r>
        <w:rPr>
          <w:color w:val="2C2C2A"/>
        </w:rPr>
        <w:t>Youth</w:t>
      </w:r>
      <w:r>
        <w:rPr>
          <w:color w:val="2C2C2A"/>
          <w:spacing w:val="-16"/>
        </w:rPr>
        <w:t xml:space="preserve"> </w:t>
      </w:r>
      <w:r>
        <w:rPr>
          <w:color w:val="2C2C2A"/>
        </w:rPr>
        <w:t>Council:</w:t>
      </w:r>
      <w:r>
        <w:rPr>
          <w:color w:val="2C2C2A"/>
          <w:spacing w:val="-11"/>
        </w:rPr>
        <w:t xml:space="preserve"> </w:t>
      </w:r>
      <w:r>
        <w:rPr>
          <w:color w:val="2C2C2A"/>
        </w:rPr>
        <w:t>A</w:t>
      </w:r>
      <w:r>
        <w:rPr>
          <w:color w:val="2C2C2A"/>
          <w:spacing w:val="-20"/>
        </w:rPr>
        <w:t xml:space="preserve"> </w:t>
      </w:r>
      <w:r>
        <w:rPr>
          <w:color w:val="2C2C2A"/>
        </w:rPr>
        <w:t>formally</w:t>
      </w:r>
      <w:r>
        <w:rPr>
          <w:color w:val="2C2C2A"/>
          <w:spacing w:val="-15"/>
        </w:rPr>
        <w:t xml:space="preserve"> </w:t>
      </w:r>
      <w:r>
        <w:rPr>
          <w:color w:val="2C2C2A"/>
        </w:rPr>
        <w:t>elected</w:t>
      </w:r>
      <w:r>
        <w:rPr>
          <w:color w:val="2C2C2A"/>
          <w:spacing w:val="-18"/>
        </w:rPr>
        <w:t xml:space="preserve"> </w:t>
      </w:r>
      <w:r>
        <w:rPr>
          <w:color w:val="2C2C2A"/>
        </w:rPr>
        <w:t>governing</w:t>
      </w:r>
      <w:r>
        <w:rPr>
          <w:color w:val="2C2C2A"/>
          <w:spacing w:val="-18"/>
        </w:rPr>
        <w:t xml:space="preserve"> </w:t>
      </w:r>
      <w:r>
        <w:rPr>
          <w:color w:val="2C2C2A"/>
        </w:rPr>
        <w:t>body</w:t>
      </w:r>
      <w:r>
        <w:rPr>
          <w:color w:val="2C2C2A"/>
          <w:spacing w:val="-15"/>
        </w:rPr>
        <w:t xml:space="preserve"> </w:t>
      </w:r>
      <w:r>
        <w:rPr>
          <w:color w:val="2C2C2A"/>
        </w:rPr>
        <w:t>of</w:t>
      </w:r>
      <w:r>
        <w:rPr>
          <w:color w:val="2C2C2A"/>
          <w:spacing w:val="-12"/>
        </w:rPr>
        <w:t xml:space="preserve"> </w:t>
      </w:r>
      <w:r>
        <w:rPr>
          <w:color w:val="2C2C2A"/>
        </w:rPr>
        <w:t>ACE</w:t>
      </w:r>
      <w:r>
        <w:rPr>
          <w:color w:val="2C2C2A"/>
          <w:spacing w:val="-18"/>
        </w:rPr>
        <w:t xml:space="preserve"> </w:t>
      </w:r>
      <w:r>
        <w:rPr>
          <w:color w:val="2C2C2A"/>
        </w:rPr>
        <w:t>community</w:t>
      </w:r>
      <w:r>
        <w:rPr>
          <w:color w:val="2C2C2A"/>
          <w:spacing w:val="-20"/>
        </w:rPr>
        <w:t xml:space="preserve"> </w:t>
      </w:r>
      <w:r>
        <w:rPr>
          <w:color w:val="2C2C2A"/>
        </w:rPr>
        <w:t>members</w:t>
      </w:r>
      <w:r>
        <w:rPr>
          <w:color w:val="2C2C2A"/>
          <w:spacing w:val="-17"/>
        </w:rPr>
        <w:t xml:space="preserve"> </w:t>
      </w:r>
      <w:r>
        <w:rPr>
          <w:color w:val="2C2C2A"/>
        </w:rPr>
        <w:t>under the</w:t>
      </w:r>
      <w:r>
        <w:rPr>
          <w:color w:val="2C2C2A"/>
          <w:spacing w:val="-7"/>
        </w:rPr>
        <w:t xml:space="preserve"> </w:t>
      </w:r>
      <w:r>
        <w:rPr>
          <w:color w:val="2C2C2A"/>
        </w:rPr>
        <w:t>age</w:t>
      </w:r>
      <w:r>
        <w:rPr>
          <w:color w:val="2C2C2A"/>
          <w:spacing w:val="-6"/>
        </w:rPr>
        <w:t xml:space="preserve"> </w:t>
      </w:r>
      <w:r>
        <w:rPr>
          <w:color w:val="2C2C2A"/>
        </w:rPr>
        <w:t>of</w:t>
      </w:r>
      <w:r>
        <w:rPr>
          <w:color w:val="2C2C2A"/>
          <w:spacing w:val="-5"/>
        </w:rPr>
        <w:t xml:space="preserve"> </w:t>
      </w:r>
      <w:r>
        <w:rPr>
          <w:color w:val="2C2C2A"/>
        </w:rPr>
        <w:t>25,</w:t>
      </w:r>
      <w:r>
        <w:rPr>
          <w:color w:val="2C2C2A"/>
          <w:spacing w:val="-5"/>
        </w:rPr>
        <w:t xml:space="preserve"> </w:t>
      </w:r>
      <w:r>
        <w:rPr>
          <w:color w:val="2C2C2A"/>
        </w:rPr>
        <w:t>with</w:t>
      </w:r>
      <w:r>
        <w:rPr>
          <w:color w:val="2C2C2A"/>
          <w:spacing w:val="-2"/>
        </w:rPr>
        <w:t xml:space="preserve"> </w:t>
      </w:r>
      <w:r>
        <w:rPr>
          <w:color w:val="2C2C2A"/>
        </w:rPr>
        <w:t>a</w:t>
      </w:r>
      <w:r>
        <w:rPr>
          <w:color w:val="2C2C2A"/>
          <w:spacing w:val="-6"/>
        </w:rPr>
        <w:t xml:space="preserve"> </w:t>
      </w:r>
      <w:r>
        <w:rPr>
          <w:color w:val="2C2C2A"/>
        </w:rPr>
        <w:t>seat</w:t>
      </w:r>
      <w:r>
        <w:rPr>
          <w:color w:val="2C2C2A"/>
          <w:spacing w:val="-5"/>
        </w:rPr>
        <w:t xml:space="preserve"> </w:t>
      </w:r>
      <w:r>
        <w:rPr>
          <w:color w:val="2C2C2A"/>
        </w:rPr>
        <w:t>on</w:t>
      </w:r>
      <w:r>
        <w:rPr>
          <w:color w:val="2C2C2A"/>
          <w:spacing w:val="-9"/>
        </w:rPr>
        <w:t xml:space="preserve"> </w:t>
      </w:r>
      <w:r>
        <w:rPr>
          <w:color w:val="2C2C2A"/>
        </w:rPr>
        <w:t>the</w:t>
      </w:r>
      <w:r>
        <w:rPr>
          <w:color w:val="2C2C2A"/>
          <w:spacing w:val="-5"/>
        </w:rPr>
        <w:t xml:space="preserve"> </w:t>
      </w:r>
      <w:r>
        <w:rPr>
          <w:color w:val="2C2C2A"/>
        </w:rPr>
        <w:t>ACE</w:t>
      </w:r>
      <w:r>
        <w:rPr>
          <w:color w:val="2C2C2A"/>
          <w:spacing w:val="-7"/>
        </w:rPr>
        <w:t xml:space="preserve"> </w:t>
      </w:r>
      <w:r>
        <w:rPr>
          <w:color w:val="2C2C2A"/>
        </w:rPr>
        <w:t>Co-Governance Council</w:t>
      </w:r>
      <w:r>
        <w:rPr>
          <w:color w:val="2C2C2A"/>
          <w:spacing w:val="-5"/>
        </w:rPr>
        <w:t xml:space="preserve"> </w:t>
      </w:r>
      <w:r>
        <w:rPr>
          <w:color w:val="2C2C2A"/>
        </w:rPr>
        <w:t>and</w:t>
      </w:r>
      <w:r>
        <w:rPr>
          <w:color w:val="2C2C2A"/>
          <w:spacing w:val="-11"/>
        </w:rPr>
        <w:t xml:space="preserve"> </w:t>
      </w:r>
      <w:r>
        <w:rPr>
          <w:color w:val="2C2C2A"/>
        </w:rPr>
        <w:t>the</w:t>
      </w:r>
      <w:r>
        <w:rPr>
          <w:color w:val="2C2C2A"/>
          <w:spacing w:val="-7"/>
        </w:rPr>
        <w:t xml:space="preserve"> </w:t>
      </w:r>
      <w:r>
        <w:rPr>
          <w:color w:val="2C2C2A"/>
        </w:rPr>
        <w:t>authority</w:t>
      </w:r>
      <w:r>
        <w:rPr>
          <w:color w:val="2C2C2A"/>
          <w:spacing w:val="-5"/>
        </w:rPr>
        <w:t xml:space="preserve"> </w:t>
      </w:r>
      <w:r>
        <w:rPr>
          <w:color w:val="2C2C2A"/>
        </w:rPr>
        <w:t>to</w:t>
      </w:r>
      <w:r>
        <w:rPr>
          <w:color w:val="2C2C2A"/>
          <w:spacing w:val="-6"/>
        </w:rPr>
        <w:t xml:space="preserve"> </w:t>
      </w:r>
      <w:r>
        <w:rPr>
          <w:color w:val="2C2C2A"/>
        </w:rPr>
        <w:t>initiate community proposals, review youth-affecting policy, and hold adult leadership publicly accountable to the next</w:t>
      </w:r>
      <w:r>
        <w:rPr>
          <w:color w:val="2C2C2A"/>
          <w:spacing w:val="-16"/>
        </w:rPr>
        <w:t xml:space="preserve"> </w:t>
      </w:r>
      <w:r>
        <w:rPr>
          <w:color w:val="2C2C2A"/>
        </w:rPr>
        <w:t>generation.</w:t>
      </w:r>
    </w:p>
    <w:p w14:paraId="489C1087"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2632F7C4" w14:textId="77777777" w:rsidR="006D1AF8" w:rsidRDefault="006D1AF8">
      <w:pPr>
        <w:pStyle w:val="BodyText"/>
        <w:ind w:left="0"/>
        <w:jc w:val="left"/>
        <w:rPr>
          <w:sz w:val="20"/>
        </w:rPr>
      </w:pPr>
    </w:p>
    <w:p w14:paraId="0C57E330" w14:textId="77777777" w:rsidR="006D1AF8" w:rsidRDefault="006D1AF8">
      <w:pPr>
        <w:pStyle w:val="BodyText"/>
        <w:spacing w:before="5"/>
        <w:ind w:left="0"/>
        <w:jc w:val="left"/>
      </w:pPr>
    </w:p>
    <w:p w14:paraId="22B358C5" w14:textId="77777777" w:rsidR="006D1AF8" w:rsidRDefault="00BC207C">
      <w:pPr>
        <w:pStyle w:val="Heading3"/>
      </w:pPr>
      <w:r>
        <w:rPr>
          <w:color w:val="886912"/>
        </w:rPr>
        <w:t>TITLE XVII</w:t>
      </w:r>
    </w:p>
    <w:p w14:paraId="5561371C" w14:textId="77777777" w:rsidR="006D1AF8" w:rsidRDefault="00BC207C">
      <w:pPr>
        <w:spacing w:before="65"/>
        <w:ind w:left="370" w:right="379"/>
        <w:jc w:val="center"/>
        <w:rPr>
          <w:b/>
          <w:sz w:val="30"/>
        </w:rPr>
      </w:pPr>
      <w:r>
        <w:rPr>
          <w:b/>
          <w:color w:val="1A1A1A"/>
          <w:sz w:val="30"/>
        </w:rPr>
        <w:t>TRIBAL ENGAGEMENT STRATEGY AND PARTNERSHIP DEVELOPMENT</w:t>
      </w:r>
    </w:p>
    <w:p w14:paraId="0D8C1A32" w14:textId="77777777" w:rsidR="006D1AF8" w:rsidRDefault="006D1AF8">
      <w:pPr>
        <w:pStyle w:val="BodyText"/>
        <w:ind w:left="0"/>
        <w:jc w:val="left"/>
        <w:rPr>
          <w:b/>
          <w:sz w:val="20"/>
        </w:rPr>
      </w:pPr>
    </w:p>
    <w:p w14:paraId="52D5AEA7" w14:textId="77777777" w:rsidR="006D1AF8" w:rsidRDefault="00BC207C">
      <w:pPr>
        <w:pStyle w:val="BodyText"/>
        <w:spacing w:before="6"/>
        <w:ind w:left="0"/>
        <w:jc w:val="left"/>
        <w:rPr>
          <w:b/>
          <w:sz w:val="17"/>
        </w:rPr>
      </w:pPr>
      <w:r>
        <w:pict w14:anchorId="35C29657">
          <v:line id="_x0000_s2061" style="position:absolute;z-index:251663360;mso-wrap-distance-left:0;mso-wrap-distance-right:0;mso-position-horizontal-relative:page" from="70.6pt,12.3pt" to="541.55pt,12.3pt" strokecolor="#886912" strokeweight=".48pt">
            <w10:wrap type="topAndBottom" anchorx="page"/>
          </v:line>
        </w:pict>
      </w:r>
    </w:p>
    <w:p w14:paraId="6A9A293D" w14:textId="77777777" w:rsidR="006D1AF8" w:rsidRDefault="00BC207C">
      <w:pPr>
        <w:pStyle w:val="Heading5"/>
        <w:spacing w:before="186"/>
      </w:pPr>
      <w:r>
        <w:rPr>
          <w:color w:val="886912"/>
        </w:rPr>
        <w:t xml:space="preserve">Sec. 1701. </w:t>
      </w:r>
      <w:r>
        <w:rPr>
          <w:color w:val="1A1A1A"/>
        </w:rPr>
        <w:t>Purpose</w:t>
      </w:r>
    </w:p>
    <w:p w14:paraId="372CEA91" w14:textId="77777777" w:rsidR="006D1AF8" w:rsidRDefault="00BC207C">
      <w:pPr>
        <w:pStyle w:val="BodyText"/>
        <w:spacing w:before="112" w:line="285" w:lineRule="auto"/>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xml:space="preserve"> </w:t>
      </w:r>
      <w:r>
        <w:rPr>
          <w:color w:val="2C2C2A"/>
        </w:rPr>
        <w:t>asking</w:t>
      </w:r>
      <w:r>
        <w:rPr>
          <w:color w:val="2C2C2A"/>
          <w:spacing w:val="-10"/>
        </w:rPr>
        <w:t xml:space="preserve"> </w:t>
      </w:r>
      <w:r>
        <w:rPr>
          <w:color w:val="2C2C2A"/>
        </w:rPr>
        <w:t>for</w:t>
      </w:r>
      <w:r>
        <w:rPr>
          <w:color w:val="2C2C2A"/>
          <w:spacing w:val="-7"/>
        </w:rPr>
        <w:t xml:space="preserve"> </w:t>
      </w:r>
      <w:r>
        <w:rPr>
          <w:color w:val="2C2C2A"/>
        </w:rPr>
        <w:t>access</w:t>
      </w:r>
      <w:r>
        <w:rPr>
          <w:color w:val="2C2C2A"/>
          <w:spacing w:val="-5"/>
        </w:rPr>
        <w:t xml:space="preserve"> </w:t>
      </w:r>
      <w:r>
        <w:rPr>
          <w:color w:val="2C2C2A"/>
        </w:rPr>
        <w:t>to</w:t>
      </w:r>
      <w:r>
        <w:rPr>
          <w:color w:val="2C2C2A"/>
          <w:spacing w:val="-15"/>
        </w:rPr>
        <w:t xml:space="preserve"> </w:t>
      </w:r>
      <w:r>
        <w:rPr>
          <w:color w:val="2C2C2A"/>
        </w:rPr>
        <w:t>their</w:t>
      </w:r>
      <w:r>
        <w:rPr>
          <w:color w:val="2C2C2A"/>
          <w:spacing w:val="-7"/>
        </w:rPr>
        <w:t xml:space="preserve"> </w:t>
      </w:r>
      <w:r>
        <w:rPr>
          <w:color w:val="2C2C2A"/>
        </w:rPr>
        <w:t>land,</w:t>
      </w:r>
      <w:r>
        <w:rPr>
          <w:color w:val="2C2C2A"/>
          <w:spacing w:val="-9"/>
        </w:rPr>
        <w:t xml:space="preserve"> </w:t>
      </w:r>
      <w:r>
        <w:rPr>
          <w:color w:val="2C2C2A"/>
        </w:rPr>
        <w:t>but</w:t>
      </w:r>
      <w:r>
        <w:rPr>
          <w:color w:val="2C2C2A"/>
          <w:spacing w:val="-7"/>
        </w:rPr>
        <w:t xml:space="preserve"> </w:t>
      </w:r>
      <w:r>
        <w:rPr>
          <w:color w:val="2C2C2A"/>
        </w:rPr>
        <w:t>as</w:t>
      </w:r>
      <w:r>
        <w:rPr>
          <w:color w:val="2C2C2A"/>
          <w:spacing w:val="-12"/>
        </w:rPr>
        <w:t xml:space="preserve"> </w:t>
      </w:r>
      <w:r>
        <w:rPr>
          <w:color w:val="2C2C2A"/>
        </w:rPr>
        <w:t>a</w:t>
      </w:r>
      <w:r>
        <w:rPr>
          <w:color w:val="2C2C2A"/>
          <w:spacing w:val="-15"/>
        </w:rPr>
        <w:t xml:space="preserve"> </w:t>
      </w:r>
      <w:r>
        <w:rPr>
          <w:color w:val="2C2C2A"/>
        </w:rPr>
        <w:t>partner</w:t>
      </w:r>
      <w:r>
        <w:rPr>
          <w:color w:val="2C2C2A"/>
          <w:spacing w:val="-2"/>
        </w:rPr>
        <w:t xml:space="preserve"> </w:t>
      </w:r>
      <w:r>
        <w:rPr>
          <w:color w:val="2C2C2A"/>
        </w:rPr>
        <w:t>bringing</w:t>
      </w:r>
      <w:r>
        <w:rPr>
          <w:color w:val="2C2C2A"/>
          <w:spacing w:val="-6"/>
        </w:rPr>
        <w:t xml:space="preserve"> </w:t>
      </w:r>
      <w:r>
        <w:rPr>
          <w:color w:val="2C2C2A"/>
        </w:rPr>
        <w:t>capital,</w:t>
      </w:r>
      <w:r>
        <w:rPr>
          <w:color w:val="2C2C2A"/>
          <w:spacing w:val="-13"/>
        </w:rPr>
        <w:t xml:space="preserve"> </w:t>
      </w:r>
      <w:r>
        <w:rPr>
          <w:color w:val="2C2C2A"/>
        </w:rPr>
        <w:t>population,</w:t>
      </w:r>
      <w:r>
        <w:rPr>
          <w:color w:val="2C2C2A"/>
          <w:spacing w:val="-2"/>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47"/>
        </w:rPr>
        <w:t xml:space="preserve"> </w:t>
      </w:r>
      <w:r>
        <w:rPr>
          <w:color w:val="2C2C2A"/>
        </w:rPr>
        <w:t>historically.</w:t>
      </w:r>
    </w:p>
    <w:p w14:paraId="512F9B9C" w14:textId="77777777" w:rsidR="006D1AF8" w:rsidRDefault="006D1AF8">
      <w:pPr>
        <w:pStyle w:val="BodyText"/>
        <w:spacing w:before="6"/>
        <w:ind w:left="0"/>
        <w:jc w:val="left"/>
        <w:rPr>
          <w:sz w:val="26"/>
        </w:rPr>
      </w:pPr>
    </w:p>
    <w:p w14:paraId="2A718ED5" w14:textId="77777777" w:rsidR="006D1AF8" w:rsidRDefault="00BC207C">
      <w:pPr>
        <w:pStyle w:val="Heading5"/>
      </w:pPr>
      <w:r>
        <w:rPr>
          <w:color w:val="886912"/>
        </w:rPr>
        <w:t xml:space="preserve">Sec. 1702. </w:t>
      </w:r>
      <w:r>
        <w:rPr>
          <w:color w:val="1A1A1A"/>
        </w:rPr>
        <w:t>Pre-Engagement Preparation - Before Any Tribal Contact</w:t>
      </w:r>
    </w:p>
    <w:p w14:paraId="61814F14" w14:textId="77777777" w:rsidR="006D1AF8" w:rsidRDefault="00BC207C">
      <w:pPr>
        <w:pStyle w:val="BodyText"/>
        <w:spacing w:before="126" w:line="285" w:lineRule="auto"/>
        <w:ind w:left="240" w:right="264"/>
      </w:pPr>
      <w:r>
        <w:rPr>
          <w:color w:val="2C2C2A"/>
        </w:rPr>
        <w:t>No ACE representative shall initiate contact with any tribal council or tribal leadership without completing the following preparation in full:</w:t>
      </w:r>
    </w:p>
    <w:p w14:paraId="38C399F8" w14:textId="77777777" w:rsidR="006D1AF8" w:rsidRDefault="00BC207C">
      <w:pPr>
        <w:pStyle w:val="ListParagraph"/>
        <w:numPr>
          <w:ilvl w:val="0"/>
          <w:numId w:val="7"/>
        </w:numPr>
        <w:tabs>
          <w:tab w:val="left" w:pos="961"/>
        </w:tabs>
        <w:spacing w:before="96" w:line="285" w:lineRule="auto"/>
        <w:ind w:right="253"/>
        <w:jc w:val="both"/>
      </w:pPr>
      <w:r>
        <w:rPr>
          <w:color w:val="2C2C2A"/>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rPr>
        <w:t xml:space="preserve"> </w:t>
      </w:r>
      <w:r>
        <w:rPr>
          <w:color w:val="2C2C2A"/>
        </w:rPr>
        <w:t>after;</w:t>
      </w:r>
    </w:p>
    <w:p w14:paraId="42F6818E" w14:textId="77777777" w:rsidR="006D1AF8" w:rsidRDefault="00BC207C">
      <w:pPr>
        <w:pStyle w:val="ListParagraph"/>
        <w:numPr>
          <w:ilvl w:val="0"/>
          <w:numId w:val="7"/>
        </w:numPr>
        <w:tabs>
          <w:tab w:val="left" w:pos="961"/>
        </w:tabs>
        <w:spacing w:line="285" w:lineRule="auto"/>
        <w:ind w:right="236"/>
        <w:jc w:val="both"/>
      </w:pPr>
      <w:r>
        <w:rPr>
          <w:color w:val="2C2C2A"/>
        </w:rPr>
        <w:t>Commission</w:t>
      </w:r>
      <w:r>
        <w:rPr>
          <w:color w:val="2C2C2A"/>
          <w:spacing w:val="-13"/>
        </w:rPr>
        <w:t xml:space="preserve"> </w:t>
      </w:r>
      <w:r>
        <w:rPr>
          <w:color w:val="2C2C2A"/>
        </w:rPr>
        <w:t>a</w:t>
      </w:r>
      <w:r>
        <w:rPr>
          <w:color w:val="2C2C2A"/>
          <w:spacing w:val="-18"/>
        </w:rPr>
        <w:t xml:space="preserve"> </w:t>
      </w:r>
      <w:r>
        <w:rPr>
          <w:color w:val="2C2C2A"/>
        </w:rPr>
        <w:t>tribal</w:t>
      </w:r>
      <w:r>
        <w:rPr>
          <w:color w:val="2C2C2A"/>
          <w:spacing w:val="-14"/>
        </w:rPr>
        <w:t xml:space="preserve"> </w:t>
      </w:r>
      <w:r>
        <w:rPr>
          <w:color w:val="2C2C2A"/>
        </w:rPr>
        <w:t>history</w:t>
      </w:r>
      <w:r>
        <w:rPr>
          <w:color w:val="2C2C2A"/>
          <w:spacing w:val="-10"/>
        </w:rPr>
        <w:t xml:space="preserve"> </w:t>
      </w:r>
      <w:r>
        <w:rPr>
          <w:color w:val="2C2C2A"/>
        </w:rPr>
        <w:t>brief</w:t>
      </w:r>
      <w:r>
        <w:rPr>
          <w:color w:val="2C2C2A"/>
          <w:spacing w:val="-15"/>
        </w:rPr>
        <w:t xml:space="preserve"> </w:t>
      </w:r>
      <w:r>
        <w:rPr>
          <w:color w:val="2C2C2A"/>
        </w:rPr>
        <w:t>for</w:t>
      </w:r>
      <w:r>
        <w:rPr>
          <w:color w:val="2C2C2A"/>
          <w:spacing w:val="-12"/>
        </w:rPr>
        <w:t xml:space="preserve"> </w:t>
      </w:r>
      <w:r>
        <w:rPr>
          <w:color w:val="2C2C2A"/>
        </w:rPr>
        <w:t>each</w:t>
      </w:r>
      <w:r>
        <w:rPr>
          <w:color w:val="2C2C2A"/>
          <w:spacing w:val="-18"/>
        </w:rPr>
        <w:t xml:space="preserve"> </w:t>
      </w:r>
      <w:r>
        <w:rPr>
          <w:color w:val="2C2C2A"/>
        </w:rPr>
        <w:t>target</w:t>
      </w:r>
      <w:r>
        <w:rPr>
          <w:color w:val="2C2C2A"/>
          <w:spacing w:val="-14"/>
        </w:rPr>
        <w:t xml:space="preserve"> </w:t>
      </w:r>
      <w:r>
        <w:rPr>
          <w:color w:val="2C2C2A"/>
        </w:rPr>
        <w:t>tribe:</w:t>
      </w:r>
      <w:r>
        <w:rPr>
          <w:color w:val="2C2C2A"/>
          <w:spacing w:val="-10"/>
        </w:rPr>
        <w:t xml:space="preserve"> </w:t>
      </w:r>
      <w:r>
        <w:rPr>
          <w:color w:val="2C2C2A"/>
        </w:rPr>
        <w:t>a</w:t>
      </w:r>
      <w:r>
        <w:rPr>
          <w:color w:val="2C2C2A"/>
          <w:spacing w:val="-14"/>
        </w:rPr>
        <w:t xml:space="preserve"> </w:t>
      </w:r>
      <w:r>
        <w:rPr>
          <w:color w:val="2C2C2A"/>
        </w:rPr>
        <w:t>document</w:t>
      </w:r>
      <w:r>
        <w:rPr>
          <w:color w:val="2C2C2A"/>
          <w:spacing w:val="-10"/>
        </w:rPr>
        <w:t xml:space="preserve"> </w:t>
      </w:r>
      <w:r>
        <w:rPr>
          <w:color w:val="2C2C2A"/>
        </w:rPr>
        <w:t>of</w:t>
      </w:r>
      <w:r>
        <w:rPr>
          <w:color w:val="2C2C2A"/>
          <w:spacing w:val="-10"/>
        </w:rPr>
        <w:t xml:space="preserve"> </w:t>
      </w:r>
      <w:r>
        <w:rPr>
          <w:color w:val="2C2C2A"/>
        </w:rPr>
        <w:t>no</w:t>
      </w:r>
      <w:r>
        <w:rPr>
          <w:color w:val="2C2C2A"/>
          <w:spacing w:val="-18"/>
        </w:rPr>
        <w:t xml:space="preserve"> </w:t>
      </w:r>
      <w:r>
        <w:rPr>
          <w:color w:val="2C2C2A"/>
        </w:rPr>
        <w:t>less</w:t>
      </w:r>
      <w:r>
        <w:rPr>
          <w:color w:val="2C2C2A"/>
          <w:spacing w:val="-10"/>
        </w:rPr>
        <w:t xml:space="preserve"> </w:t>
      </w:r>
      <w:r>
        <w:rPr>
          <w:color w:val="2C2C2A"/>
        </w:rPr>
        <w:t>than</w:t>
      </w:r>
      <w:r>
        <w:rPr>
          <w:color w:val="2C2C2A"/>
          <w:spacing w:val="-16"/>
        </w:rPr>
        <w:t xml:space="preserve"> </w:t>
      </w:r>
      <w:r>
        <w:rPr>
          <w:color w:val="2C2C2A"/>
        </w:rPr>
        <w:t>20</w:t>
      </w:r>
      <w:r>
        <w:rPr>
          <w:color w:val="2C2C2A"/>
          <w:spacing w:val="-14"/>
        </w:rPr>
        <w:t xml:space="preserve"> </w:t>
      </w:r>
      <w:r>
        <w:rPr>
          <w:color w:val="2C2C2A"/>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rPr>
        <w:t xml:space="preserve"> </w:t>
      </w:r>
      <w:r>
        <w:rPr>
          <w:color w:val="2C2C2A"/>
        </w:rPr>
        <w:t>entering;</w:t>
      </w:r>
    </w:p>
    <w:p w14:paraId="05D502D9" w14:textId="77777777" w:rsidR="006D1AF8" w:rsidRDefault="00BC207C">
      <w:pPr>
        <w:pStyle w:val="ListParagraph"/>
        <w:numPr>
          <w:ilvl w:val="0"/>
          <w:numId w:val="7"/>
        </w:numPr>
        <w:tabs>
          <w:tab w:val="left" w:pos="961"/>
        </w:tabs>
        <w:spacing w:line="285" w:lineRule="auto"/>
        <w:ind w:right="260"/>
        <w:jc w:val="both"/>
      </w:pPr>
      <w:r>
        <w:rPr>
          <w:color w:val="2C2C2A"/>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rPr>
        <w:t xml:space="preserve"> </w:t>
      </w:r>
      <w:r>
        <w:rPr>
          <w:color w:val="2C2C2A"/>
        </w:rPr>
        <w:t>opens doors;</w:t>
      </w:r>
    </w:p>
    <w:p w14:paraId="57DB05A3" w14:textId="77777777" w:rsidR="006D1AF8" w:rsidRDefault="00BC207C">
      <w:pPr>
        <w:pStyle w:val="ListParagraph"/>
        <w:numPr>
          <w:ilvl w:val="0"/>
          <w:numId w:val="7"/>
        </w:numPr>
        <w:tabs>
          <w:tab w:val="left" w:pos="961"/>
        </w:tabs>
        <w:spacing w:line="285" w:lineRule="auto"/>
        <w:ind w:right="250"/>
        <w:jc w:val="both"/>
      </w:pPr>
      <w:r>
        <w:rPr>
          <w:color w:val="2C2C2A"/>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rPr>
        <w:t xml:space="preserve"> </w:t>
      </w:r>
      <w:r>
        <w:rPr>
          <w:color w:val="2C2C2A"/>
        </w:rPr>
        <w:t>25</w:t>
      </w:r>
      <w:r>
        <w:rPr>
          <w:color w:val="2C2C2A"/>
          <w:spacing w:val="-5"/>
        </w:rPr>
        <w:t xml:space="preserve"> </w:t>
      </w:r>
      <w:r>
        <w:rPr>
          <w:color w:val="2C2C2A"/>
        </w:rPr>
        <w:t>years.</w:t>
      </w:r>
      <w:r>
        <w:rPr>
          <w:color w:val="2C2C2A"/>
          <w:spacing w:val="-5"/>
        </w:rPr>
        <w:t xml:space="preserve"> </w:t>
      </w:r>
      <w:r>
        <w:rPr>
          <w:color w:val="2C2C2A"/>
        </w:rPr>
        <w:t>This</w:t>
      </w:r>
      <w:r>
        <w:rPr>
          <w:color w:val="2C2C2A"/>
          <w:spacing w:val="-3"/>
        </w:rPr>
        <w:t xml:space="preserve"> </w:t>
      </w:r>
      <w:r>
        <w:rPr>
          <w:color w:val="2C2C2A"/>
        </w:rPr>
        <w:t>document</w:t>
      </w:r>
      <w:r>
        <w:rPr>
          <w:color w:val="2C2C2A"/>
          <w:spacing w:val="-6"/>
        </w:rPr>
        <w:t xml:space="preserve"> </w:t>
      </w:r>
      <w:r>
        <w:rPr>
          <w:color w:val="2C2C2A"/>
        </w:rPr>
        <w:t>must</w:t>
      </w:r>
      <w:r>
        <w:rPr>
          <w:color w:val="2C2C2A"/>
          <w:spacing w:val="-5"/>
        </w:rPr>
        <w:t xml:space="preserve"> </w:t>
      </w:r>
      <w:r>
        <w:rPr>
          <w:color w:val="2C2C2A"/>
        </w:rPr>
        <w:t>be</w:t>
      </w:r>
      <w:r>
        <w:rPr>
          <w:color w:val="2C2C2A"/>
          <w:spacing w:val="-5"/>
        </w:rPr>
        <w:t xml:space="preserve"> </w:t>
      </w:r>
      <w:r>
        <w:rPr>
          <w:color w:val="2C2C2A"/>
        </w:rPr>
        <w:t>specific</w:t>
      </w:r>
      <w:r>
        <w:rPr>
          <w:color w:val="2C2C2A"/>
          <w:spacing w:val="-7"/>
        </w:rPr>
        <w:t xml:space="preserve"> </w:t>
      </w:r>
      <w:r>
        <w:rPr>
          <w:color w:val="2C2C2A"/>
        </w:rPr>
        <w:t>to</w:t>
      </w:r>
      <w:r>
        <w:rPr>
          <w:color w:val="2C2C2A"/>
          <w:spacing w:val="-8"/>
        </w:rPr>
        <w:t xml:space="preserve"> </w:t>
      </w:r>
      <w:r>
        <w:rPr>
          <w:color w:val="2C2C2A"/>
        </w:rPr>
        <w:t>the</w:t>
      </w:r>
      <w:r>
        <w:rPr>
          <w:color w:val="2C2C2A"/>
          <w:spacing w:val="-6"/>
        </w:rPr>
        <w:t xml:space="preserve"> </w:t>
      </w:r>
      <w:r>
        <w:rPr>
          <w:color w:val="2C2C2A"/>
        </w:rPr>
        <w:t>tribe,</w:t>
      </w:r>
      <w:r>
        <w:rPr>
          <w:color w:val="2C2C2A"/>
          <w:spacing w:val="-5"/>
        </w:rPr>
        <w:t xml:space="preserve"> </w:t>
      </w:r>
      <w:r>
        <w:rPr>
          <w:color w:val="2C2C2A"/>
        </w:rPr>
        <w:t>not</w:t>
      </w:r>
      <w:r>
        <w:rPr>
          <w:color w:val="2C2C2A"/>
          <w:spacing w:val="-5"/>
        </w:rPr>
        <w:t xml:space="preserve"> </w:t>
      </w:r>
      <w:r>
        <w:rPr>
          <w:color w:val="2C2C2A"/>
        </w:rPr>
        <w:t>a</w:t>
      </w:r>
      <w:r>
        <w:rPr>
          <w:color w:val="2C2C2A"/>
          <w:spacing w:val="-4"/>
        </w:rPr>
        <w:t xml:space="preserve"> </w:t>
      </w:r>
      <w:r>
        <w:rPr>
          <w:color w:val="2C2C2A"/>
        </w:rPr>
        <w:t>generic</w:t>
      </w:r>
      <w:r>
        <w:rPr>
          <w:color w:val="2C2C2A"/>
          <w:spacing w:val="-4"/>
        </w:rPr>
        <w:t xml:space="preserve"> </w:t>
      </w:r>
      <w:r>
        <w:rPr>
          <w:color w:val="2C2C2A"/>
        </w:rPr>
        <w:t>pitch</w:t>
      </w:r>
      <w:r>
        <w:rPr>
          <w:color w:val="2C2C2A"/>
          <w:spacing w:val="-26"/>
        </w:rPr>
        <w:t xml:space="preserve"> </w:t>
      </w:r>
      <w:r>
        <w:rPr>
          <w:color w:val="2C2C2A"/>
        </w:rPr>
        <w:t>deck.</w:t>
      </w:r>
    </w:p>
    <w:p w14:paraId="08743102" w14:textId="77777777" w:rsidR="006D1AF8" w:rsidRDefault="006D1AF8">
      <w:pPr>
        <w:pStyle w:val="BodyText"/>
        <w:spacing w:before="8"/>
        <w:ind w:left="0"/>
        <w:jc w:val="left"/>
        <w:rPr>
          <w:sz w:val="25"/>
        </w:rPr>
      </w:pPr>
    </w:p>
    <w:p w14:paraId="6C88D7B1" w14:textId="77777777" w:rsidR="006D1AF8" w:rsidRDefault="00BC207C">
      <w:pPr>
        <w:pStyle w:val="Heading5"/>
        <w:spacing w:before="1"/>
      </w:pPr>
      <w:r>
        <w:rPr>
          <w:color w:val="886912"/>
        </w:rPr>
        <w:t xml:space="preserve">Sec. 1703. </w:t>
      </w:r>
      <w:r>
        <w:rPr>
          <w:color w:val="1A1A1A"/>
        </w:rPr>
        <w:t>The First Conversation - What ACE Says and How</w:t>
      </w:r>
    </w:p>
    <w:p w14:paraId="58C78375" w14:textId="77777777" w:rsidR="006D1AF8" w:rsidRDefault="00BC207C">
      <w:pPr>
        <w:pStyle w:val="BodyText"/>
        <w:spacing w:before="123" w:line="285" w:lineRule="auto"/>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14:paraId="790AF78B"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34C779BF" w14:textId="77777777" w:rsidR="006D1AF8" w:rsidRDefault="006D1AF8">
      <w:pPr>
        <w:pStyle w:val="BodyText"/>
        <w:spacing w:before="3"/>
        <w:ind w:left="0"/>
        <w:jc w:val="left"/>
        <w:rPr>
          <w:sz w:val="21"/>
        </w:rPr>
      </w:pPr>
    </w:p>
    <w:p w14:paraId="63965DBD" w14:textId="77777777" w:rsidR="006D1AF8" w:rsidRDefault="00BC207C">
      <w:pPr>
        <w:spacing w:before="92"/>
        <w:ind w:left="240"/>
        <w:rPr>
          <w:b/>
          <w:sz w:val="24"/>
        </w:rPr>
      </w:pPr>
      <w:r>
        <w:rPr>
          <w:b/>
          <w:color w:val="1A1A1A"/>
          <w:sz w:val="24"/>
        </w:rPr>
        <w:t>The opening</w:t>
      </w:r>
    </w:p>
    <w:p w14:paraId="1A971532" w14:textId="77777777" w:rsidR="006D1AF8" w:rsidRDefault="00BC207C">
      <w:pPr>
        <w:pStyle w:val="BodyText"/>
        <w:spacing w:before="106" w:line="285" w:lineRule="auto"/>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14:paraId="3114EA78" w14:textId="77777777" w:rsidR="006D1AF8" w:rsidRDefault="00BC207C">
      <w:pPr>
        <w:pStyle w:val="Heading4"/>
        <w:spacing w:before="176"/>
      </w:pPr>
      <w:r>
        <w:rPr>
          <w:color w:val="1A1A1A"/>
        </w:rPr>
        <w:t>The three questions ACE asks first</w:t>
      </w:r>
    </w:p>
    <w:p w14:paraId="0A73C621" w14:textId="77777777" w:rsidR="006D1AF8" w:rsidRDefault="00BC207C">
      <w:pPr>
        <w:pStyle w:val="ListParagraph"/>
        <w:numPr>
          <w:ilvl w:val="1"/>
          <w:numId w:val="4"/>
        </w:numPr>
        <w:tabs>
          <w:tab w:val="left" w:pos="961"/>
        </w:tabs>
        <w:spacing w:before="211" w:line="285" w:lineRule="auto"/>
        <w:ind w:right="258"/>
      </w:pPr>
      <w:r>
        <w:rPr>
          <w:color w:val="2C2C2A"/>
        </w:rPr>
        <w:t>What is your community’s most pressing unmet need that the federal government has failed to address? This roots the conversation in the tribe’s real priorities and allows ACE to</w:t>
      </w:r>
      <w:r>
        <w:rPr>
          <w:color w:val="2C2C2A"/>
          <w:spacing w:val="-6"/>
        </w:rPr>
        <w:t xml:space="preserve"> </w:t>
      </w:r>
      <w:r>
        <w:rPr>
          <w:color w:val="2C2C2A"/>
        </w:rPr>
        <w:t>frame</w:t>
      </w:r>
      <w:r>
        <w:rPr>
          <w:color w:val="2C2C2A"/>
          <w:spacing w:val="-6"/>
        </w:rPr>
        <w:t xml:space="preserve"> </w:t>
      </w:r>
      <w:r>
        <w:rPr>
          <w:color w:val="2C2C2A"/>
        </w:rPr>
        <w:t>its</w:t>
      </w:r>
      <w:r>
        <w:rPr>
          <w:color w:val="2C2C2A"/>
          <w:spacing w:val="-3"/>
        </w:rPr>
        <w:t xml:space="preserve"> </w:t>
      </w:r>
      <w:r>
        <w:rPr>
          <w:color w:val="2C2C2A"/>
        </w:rPr>
        <w:t>offer</w:t>
      </w:r>
      <w:r>
        <w:rPr>
          <w:color w:val="2C2C2A"/>
          <w:spacing w:val="-2"/>
        </w:rPr>
        <w:t xml:space="preserve"> </w:t>
      </w:r>
      <w:r>
        <w:rPr>
          <w:color w:val="2C2C2A"/>
        </w:rPr>
        <w:t>in</w:t>
      </w:r>
      <w:r>
        <w:rPr>
          <w:color w:val="2C2C2A"/>
          <w:spacing w:val="-6"/>
        </w:rPr>
        <w:t xml:space="preserve"> </w:t>
      </w:r>
      <w:r>
        <w:rPr>
          <w:color w:val="2C2C2A"/>
        </w:rPr>
        <w:t>terms</w:t>
      </w:r>
      <w:r>
        <w:rPr>
          <w:color w:val="2C2C2A"/>
          <w:spacing w:val="-8"/>
        </w:rPr>
        <w:t xml:space="preserve"> </w:t>
      </w:r>
      <w:r>
        <w:rPr>
          <w:color w:val="2C2C2A"/>
        </w:rPr>
        <w:t>of</w:t>
      </w:r>
      <w:r>
        <w:rPr>
          <w:color w:val="2C2C2A"/>
          <w:spacing w:val="-5"/>
        </w:rPr>
        <w:t xml:space="preserve"> </w:t>
      </w:r>
      <w:r>
        <w:rPr>
          <w:color w:val="2C2C2A"/>
        </w:rPr>
        <w:t>what</w:t>
      </w:r>
      <w:r>
        <w:rPr>
          <w:color w:val="2C2C2A"/>
          <w:spacing w:val="-5"/>
        </w:rPr>
        <w:t xml:space="preserve"> </w:t>
      </w:r>
      <w:r>
        <w:rPr>
          <w:color w:val="2C2C2A"/>
        </w:rPr>
        <w:t>matters</w:t>
      </w:r>
      <w:r>
        <w:rPr>
          <w:color w:val="2C2C2A"/>
          <w:spacing w:val="-8"/>
        </w:rPr>
        <w:t xml:space="preserve"> </w:t>
      </w:r>
      <w:r>
        <w:rPr>
          <w:color w:val="2C2C2A"/>
        </w:rPr>
        <w:t>to</w:t>
      </w:r>
      <w:r>
        <w:rPr>
          <w:color w:val="2C2C2A"/>
          <w:spacing w:val="-6"/>
        </w:rPr>
        <w:t xml:space="preserve"> </w:t>
      </w:r>
      <w:r>
        <w:rPr>
          <w:color w:val="2C2C2A"/>
        </w:rPr>
        <w:t>them,</w:t>
      </w:r>
      <w:r>
        <w:rPr>
          <w:color w:val="2C2C2A"/>
          <w:spacing w:val="-5"/>
        </w:rPr>
        <w:t xml:space="preserve"> </w:t>
      </w:r>
      <w:r>
        <w:rPr>
          <w:color w:val="2C2C2A"/>
        </w:rPr>
        <w:t>not</w:t>
      </w:r>
      <w:r>
        <w:rPr>
          <w:color w:val="2C2C2A"/>
          <w:spacing w:val="-5"/>
        </w:rPr>
        <w:t xml:space="preserve"> </w:t>
      </w:r>
      <w:r>
        <w:rPr>
          <w:color w:val="2C2C2A"/>
        </w:rPr>
        <w:t>what</w:t>
      </w:r>
      <w:r>
        <w:rPr>
          <w:color w:val="2C2C2A"/>
          <w:spacing w:val="-5"/>
        </w:rPr>
        <w:t xml:space="preserve"> </w:t>
      </w:r>
      <w:r>
        <w:rPr>
          <w:color w:val="2C2C2A"/>
        </w:rPr>
        <w:t>ACE</w:t>
      </w:r>
      <w:r>
        <w:rPr>
          <w:color w:val="2C2C2A"/>
          <w:spacing w:val="-5"/>
        </w:rPr>
        <w:t xml:space="preserve"> </w:t>
      </w:r>
      <w:r>
        <w:rPr>
          <w:color w:val="2C2C2A"/>
        </w:rPr>
        <w:t>wants</w:t>
      </w:r>
      <w:r>
        <w:rPr>
          <w:color w:val="2C2C2A"/>
          <w:spacing w:val="-6"/>
        </w:rPr>
        <w:t xml:space="preserve"> </w:t>
      </w:r>
      <w:r>
        <w:rPr>
          <w:color w:val="2C2C2A"/>
        </w:rPr>
        <w:t>from</w:t>
      </w:r>
      <w:r>
        <w:rPr>
          <w:color w:val="2C2C2A"/>
          <w:spacing w:val="-25"/>
        </w:rPr>
        <w:t xml:space="preserve"> </w:t>
      </w:r>
      <w:r>
        <w:rPr>
          <w:color w:val="2C2C2A"/>
        </w:rPr>
        <w:t>them.</w:t>
      </w:r>
    </w:p>
    <w:p w14:paraId="16848CE0" w14:textId="77777777" w:rsidR="006D1AF8" w:rsidRDefault="00BC207C">
      <w:pPr>
        <w:pStyle w:val="ListParagraph"/>
        <w:numPr>
          <w:ilvl w:val="1"/>
          <w:numId w:val="4"/>
        </w:numPr>
        <w:tabs>
          <w:tab w:val="left" w:pos="961"/>
        </w:tabs>
        <w:spacing w:line="285" w:lineRule="auto"/>
        <w:ind w:right="247"/>
      </w:pPr>
      <w:r>
        <w:rPr>
          <w:color w:val="2C2C2A"/>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rPr>
        <w:t xml:space="preserve"> </w:t>
      </w:r>
      <w:r>
        <w:rPr>
          <w:color w:val="2C2C2A"/>
        </w:rPr>
        <w:t>different.</w:t>
      </w:r>
    </w:p>
    <w:p w14:paraId="761D1948" w14:textId="77777777" w:rsidR="006D1AF8" w:rsidRDefault="00BC207C">
      <w:pPr>
        <w:pStyle w:val="ListParagraph"/>
        <w:numPr>
          <w:ilvl w:val="1"/>
          <w:numId w:val="4"/>
        </w:numPr>
        <w:tabs>
          <w:tab w:val="left" w:pos="961"/>
        </w:tabs>
        <w:spacing w:before="56" w:line="285" w:lineRule="auto"/>
        <w:ind w:right="236"/>
      </w:pPr>
      <w:r>
        <w:rPr>
          <w:color w:val="2C2C2A"/>
        </w:rPr>
        <w:t>What</w:t>
      </w:r>
      <w:r>
        <w:rPr>
          <w:color w:val="2C2C2A"/>
          <w:spacing w:val="-13"/>
        </w:rPr>
        <w:t xml:space="preserve"> </w:t>
      </w:r>
      <w:r>
        <w:rPr>
          <w:color w:val="2C2C2A"/>
        </w:rPr>
        <w:t>would</w:t>
      </w:r>
      <w:r>
        <w:rPr>
          <w:color w:val="2C2C2A"/>
          <w:spacing w:val="-11"/>
        </w:rPr>
        <w:t xml:space="preserve"> </w:t>
      </w:r>
      <w:r>
        <w:rPr>
          <w:color w:val="2C2C2A"/>
        </w:rPr>
        <w:t>a</w:t>
      </w:r>
      <w:r>
        <w:rPr>
          <w:color w:val="2C2C2A"/>
          <w:spacing w:val="-11"/>
        </w:rPr>
        <w:t xml:space="preserve"> </w:t>
      </w:r>
      <w:r>
        <w:rPr>
          <w:color w:val="2C2C2A"/>
        </w:rPr>
        <w:t>partnership</w:t>
      </w:r>
      <w:r>
        <w:rPr>
          <w:color w:val="2C2C2A"/>
          <w:spacing w:val="-8"/>
        </w:rPr>
        <w:t xml:space="preserve"> </w:t>
      </w:r>
      <w:r>
        <w:rPr>
          <w:color w:val="2C2C2A"/>
        </w:rPr>
        <w:t>have</w:t>
      </w:r>
      <w:r>
        <w:rPr>
          <w:color w:val="2C2C2A"/>
          <w:spacing w:val="-14"/>
        </w:rPr>
        <w:t xml:space="preserve"> </w:t>
      </w:r>
      <w:r>
        <w:rPr>
          <w:color w:val="2C2C2A"/>
        </w:rPr>
        <w:t>to</w:t>
      </w:r>
      <w:r>
        <w:rPr>
          <w:color w:val="2C2C2A"/>
          <w:spacing w:val="-11"/>
        </w:rPr>
        <w:t xml:space="preserve"> </w:t>
      </w:r>
      <w:r>
        <w:rPr>
          <w:color w:val="2C2C2A"/>
        </w:rPr>
        <w:t>look</w:t>
      </w:r>
      <w:r>
        <w:rPr>
          <w:color w:val="2C2C2A"/>
          <w:spacing w:val="-11"/>
        </w:rPr>
        <w:t xml:space="preserve"> </w:t>
      </w:r>
      <w:r>
        <w:rPr>
          <w:color w:val="2C2C2A"/>
        </w:rPr>
        <w:t>like</w:t>
      </w:r>
      <w:r>
        <w:rPr>
          <w:color w:val="2C2C2A"/>
          <w:spacing w:val="-11"/>
        </w:rPr>
        <w:t xml:space="preserve"> </w:t>
      </w:r>
      <w:r>
        <w:rPr>
          <w:color w:val="2C2C2A"/>
        </w:rPr>
        <w:t>for</w:t>
      </w:r>
      <w:r>
        <w:rPr>
          <w:color w:val="2C2C2A"/>
          <w:spacing w:val="-10"/>
        </w:rPr>
        <w:t xml:space="preserve"> </w:t>
      </w:r>
      <w:r>
        <w:rPr>
          <w:color w:val="2C2C2A"/>
        </w:rPr>
        <w:t>your</w:t>
      </w:r>
      <w:r>
        <w:rPr>
          <w:color w:val="2C2C2A"/>
          <w:spacing w:val="-5"/>
        </w:rPr>
        <w:t xml:space="preserve"> </w:t>
      </w:r>
      <w:r>
        <w:rPr>
          <w:color w:val="2C2C2A"/>
        </w:rPr>
        <w:t>council</w:t>
      </w:r>
      <w:r>
        <w:rPr>
          <w:color w:val="2C2C2A"/>
          <w:spacing w:val="-17"/>
        </w:rPr>
        <w:t xml:space="preserve"> </w:t>
      </w:r>
      <w:r>
        <w:rPr>
          <w:color w:val="2C2C2A"/>
        </w:rPr>
        <w:t>to</w:t>
      </w:r>
      <w:r>
        <w:rPr>
          <w:color w:val="2C2C2A"/>
          <w:spacing w:val="-11"/>
        </w:rPr>
        <w:t xml:space="preserve"> </w:t>
      </w:r>
      <w:r>
        <w:rPr>
          <w:color w:val="2C2C2A"/>
        </w:rPr>
        <w:t>even</w:t>
      </w:r>
      <w:r>
        <w:rPr>
          <w:color w:val="2C2C2A"/>
          <w:spacing w:val="-16"/>
        </w:rPr>
        <w:t xml:space="preserve"> </w:t>
      </w:r>
      <w:r>
        <w:rPr>
          <w:color w:val="2C2C2A"/>
        </w:rPr>
        <w:t>consider</w:t>
      </w:r>
      <w:r>
        <w:rPr>
          <w:color w:val="2C2C2A"/>
          <w:spacing w:val="-7"/>
        </w:rPr>
        <w:t xml:space="preserve"> </w:t>
      </w:r>
      <w:r>
        <w:rPr>
          <w:color w:val="2C2C2A"/>
        </w:rPr>
        <w:t>it?</w:t>
      </w:r>
      <w:r>
        <w:rPr>
          <w:color w:val="2C2C2A"/>
          <w:spacing w:val="-11"/>
        </w:rPr>
        <w:t xml:space="preserve"> </w:t>
      </w:r>
      <w:r>
        <w:rPr>
          <w:color w:val="2C2C2A"/>
        </w:rPr>
        <w:t>This</w:t>
      </w:r>
      <w:r>
        <w:rPr>
          <w:color w:val="2C2C2A"/>
          <w:spacing w:val="-11"/>
        </w:rPr>
        <w:t xml:space="preserve"> </w:t>
      </w:r>
      <w:r>
        <w:rPr>
          <w:color w:val="2C2C2A"/>
        </w:rPr>
        <w:t>hands the tribe the architecture of the conversation. ACE is not presenting terms. ACE is asking what terms would be acceptable.</w:t>
      </w:r>
    </w:p>
    <w:p w14:paraId="555FC9EE" w14:textId="77777777" w:rsidR="006D1AF8" w:rsidRDefault="00BC207C">
      <w:pPr>
        <w:pStyle w:val="Heading4"/>
        <w:spacing w:before="177"/>
      </w:pPr>
      <w:r>
        <w:rPr>
          <w:color w:val="1A1A1A"/>
        </w:rPr>
        <w:t>What ACE offers - the four-point value proposition</w:t>
      </w:r>
    </w:p>
    <w:p w14:paraId="56D28328" w14:textId="77777777" w:rsidR="006D1AF8" w:rsidRDefault="00BC207C">
      <w:pPr>
        <w:pStyle w:val="ListParagraph"/>
        <w:numPr>
          <w:ilvl w:val="1"/>
          <w:numId w:val="4"/>
        </w:numPr>
        <w:tabs>
          <w:tab w:val="left" w:pos="961"/>
        </w:tabs>
        <w:spacing w:before="103" w:line="285" w:lineRule="auto"/>
        <w:ind w:right="247"/>
      </w:pPr>
      <w:r>
        <w:rPr>
          <w:color w:val="2C2C2A"/>
        </w:rPr>
        <w:t xml:space="preserve">Capital investment that the tribe controls the pace of: ACE brings development </w:t>
      </w:r>
      <w:proofErr w:type="gramStart"/>
      <w:r>
        <w:rPr>
          <w:color w:val="2C2C2A"/>
        </w:rPr>
        <w:t>funding</w:t>
      </w:r>
      <w:proofErr w:type="gramEnd"/>
      <w:r>
        <w:rPr>
          <w:color w:val="2C2C2A"/>
        </w:rPr>
        <w:t xml:space="preserve"> but the tribe’s co-governance authority means no project proceeds without tribal council approval. ACE</w:t>
      </w:r>
      <w:r>
        <w:rPr>
          <w:color w:val="2C2C2A"/>
          <w:spacing w:val="-4"/>
        </w:rPr>
        <w:t xml:space="preserve"> </w:t>
      </w:r>
      <w:r>
        <w:rPr>
          <w:color w:val="2C2C2A"/>
        </w:rPr>
        <w:t>does</w:t>
      </w:r>
      <w:r>
        <w:rPr>
          <w:color w:val="2C2C2A"/>
          <w:spacing w:val="-3"/>
        </w:rPr>
        <w:t xml:space="preserve"> </w:t>
      </w:r>
      <w:r>
        <w:rPr>
          <w:color w:val="2C2C2A"/>
        </w:rPr>
        <w:t>not</w:t>
      </w:r>
      <w:r>
        <w:rPr>
          <w:color w:val="2C2C2A"/>
          <w:spacing w:val="-7"/>
        </w:rPr>
        <w:t xml:space="preserve"> </w:t>
      </w:r>
      <w:r>
        <w:rPr>
          <w:color w:val="2C2C2A"/>
        </w:rPr>
        <w:t>arrive</w:t>
      </w:r>
      <w:r>
        <w:rPr>
          <w:color w:val="2C2C2A"/>
          <w:spacing w:val="-4"/>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timeline</w:t>
      </w:r>
      <w:r>
        <w:rPr>
          <w:color w:val="2C2C2A"/>
          <w:spacing w:val="-4"/>
        </w:rPr>
        <w:t xml:space="preserve"> </w:t>
      </w:r>
      <w:r>
        <w:rPr>
          <w:color w:val="2C2C2A"/>
        </w:rPr>
        <w:t>and</w:t>
      </w:r>
      <w:r>
        <w:rPr>
          <w:color w:val="2C2C2A"/>
          <w:spacing w:val="-8"/>
        </w:rPr>
        <w:t xml:space="preserve"> </w:t>
      </w:r>
      <w:r>
        <w:rPr>
          <w:color w:val="2C2C2A"/>
        </w:rPr>
        <w:t>ask</w:t>
      </w:r>
      <w:r>
        <w:rPr>
          <w:color w:val="2C2C2A"/>
          <w:spacing w:val="-6"/>
        </w:rPr>
        <w:t xml:space="preserve"> </w:t>
      </w:r>
      <w:r>
        <w:rPr>
          <w:color w:val="2C2C2A"/>
        </w:rPr>
        <w:t>the</w:t>
      </w:r>
      <w:r>
        <w:rPr>
          <w:color w:val="2C2C2A"/>
          <w:spacing w:val="-9"/>
        </w:rPr>
        <w:t xml:space="preserve"> </w:t>
      </w:r>
      <w:r>
        <w:rPr>
          <w:color w:val="2C2C2A"/>
        </w:rPr>
        <w:t>tribe</w:t>
      </w:r>
      <w:r>
        <w:rPr>
          <w:color w:val="2C2C2A"/>
          <w:spacing w:val="-9"/>
        </w:rPr>
        <w:t xml:space="preserve"> </w:t>
      </w:r>
      <w:r>
        <w:rPr>
          <w:color w:val="2C2C2A"/>
        </w:rPr>
        <w:t>to</w:t>
      </w:r>
      <w:r>
        <w:rPr>
          <w:color w:val="2C2C2A"/>
          <w:spacing w:val="-6"/>
        </w:rPr>
        <w:t xml:space="preserve"> </w:t>
      </w:r>
      <w:r>
        <w:rPr>
          <w:color w:val="2C2C2A"/>
        </w:rPr>
        <w:t>accommodate</w:t>
      </w:r>
      <w:r>
        <w:rPr>
          <w:color w:val="2C2C2A"/>
          <w:spacing w:val="-23"/>
        </w:rPr>
        <w:t xml:space="preserve"> </w:t>
      </w:r>
      <w:r>
        <w:rPr>
          <w:color w:val="2C2C2A"/>
        </w:rPr>
        <w:t>it;</w:t>
      </w:r>
    </w:p>
    <w:p w14:paraId="64FE6B3F" w14:textId="77777777" w:rsidR="006D1AF8" w:rsidRDefault="00BC207C">
      <w:pPr>
        <w:pStyle w:val="ListParagraph"/>
        <w:numPr>
          <w:ilvl w:val="1"/>
          <w:numId w:val="4"/>
        </w:numPr>
        <w:tabs>
          <w:tab w:val="left" w:pos="961"/>
        </w:tabs>
        <w:spacing w:before="59" w:line="285" w:lineRule="auto"/>
        <w:ind w:right="241"/>
      </w:pPr>
      <w:r>
        <w:rPr>
          <w:color w:val="2C2C2A"/>
        </w:rPr>
        <w:t>Population that generates revenue: Black American residents on tribal land generate economic</w:t>
      </w:r>
      <w:r>
        <w:rPr>
          <w:color w:val="2C2C2A"/>
          <w:spacing w:val="-8"/>
        </w:rPr>
        <w:t xml:space="preserve"> </w:t>
      </w:r>
      <w:r>
        <w:rPr>
          <w:color w:val="2C2C2A"/>
        </w:rPr>
        <w:t>activity,</w:t>
      </w:r>
      <w:r>
        <w:rPr>
          <w:color w:val="2C2C2A"/>
          <w:spacing w:val="-7"/>
        </w:rPr>
        <w:t xml:space="preserve"> </w:t>
      </w:r>
      <w:r>
        <w:rPr>
          <w:color w:val="2C2C2A"/>
        </w:rPr>
        <w:t>housing</w:t>
      </w:r>
      <w:r>
        <w:rPr>
          <w:color w:val="2C2C2A"/>
          <w:spacing w:val="-8"/>
        </w:rPr>
        <w:t xml:space="preserve"> </w:t>
      </w:r>
      <w:r>
        <w:rPr>
          <w:color w:val="2C2C2A"/>
        </w:rPr>
        <w:t>payments,</w:t>
      </w:r>
      <w:r>
        <w:rPr>
          <w:color w:val="2C2C2A"/>
          <w:spacing w:val="-7"/>
        </w:rPr>
        <w:t xml:space="preserve"> </w:t>
      </w:r>
      <w:r>
        <w:rPr>
          <w:color w:val="2C2C2A"/>
        </w:rPr>
        <w:t>commercial</w:t>
      </w:r>
      <w:r>
        <w:rPr>
          <w:color w:val="2C2C2A"/>
          <w:spacing w:val="-13"/>
        </w:rPr>
        <w:t xml:space="preserve"> </w:t>
      </w:r>
      <w:r>
        <w:rPr>
          <w:color w:val="2C2C2A"/>
        </w:rPr>
        <w:t>spending,</w:t>
      </w:r>
      <w:r>
        <w:rPr>
          <w:color w:val="2C2C2A"/>
          <w:spacing w:val="-6"/>
        </w:rPr>
        <w:t xml:space="preserve"> </w:t>
      </w:r>
      <w:r>
        <w:rPr>
          <w:color w:val="2C2C2A"/>
        </w:rPr>
        <w:t>employment</w:t>
      </w:r>
      <w:r>
        <w:rPr>
          <w:color w:val="2C2C2A"/>
          <w:spacing w:val="-6"/>
        </w:rPr>
        <w:t xml:space="preserve"> </w:t>
      </w:r>
      <w:r>
        <w:rPr>
          <w:color w:val="2C2C2A"/>
        </w:rPr>
        <w:t>taxes</w:t>
      </w:r>
      <w:r>
        <w:rPr>
          <w:color w:val="2C2C2A"/>
          <w:spacing w:val="-8"/>
        </w:rPr>
        <w:t xml:space="preserve"> </w:t>
      </w:r>
      <w:r>
        <w:rPr>
          <w:color w:val="2C2C2A"/>
        </w:rPr>
        <w:t>within</w:t>
      </w:r>
      <w:r>
        <w:rPr>
          <w:color w:val="2C2C2A"/>
          <w:spacing w:val="-8"/>
        </w:rPr>
        <w:t xml:space="preserve"> </w:t>
      </w:r>
      <w:r>
        <w:rPr>
          <w:color w:val="2C2C2A"/>
        </w:rPr>
        <w:t>the tribal</w:t>
      </w:r>
      <w:r>
        <w:rPr>
          <w:color w:val="2C2C2A"/>
          <w:spacing w:val="-6"/>
        </w:rPr>
        <w:t xml:space="preserve"> </w:t>
      </w:r>
      <w:r>
        <w:rPr>
          <w:color w:val="2C2C2A"/>
        </w:rPr>
        <w:t>enterprise</w:t>
      </w:r>
      <w:r>
        <w:rPr>
          <w:color w:val="2C2C2A"/>
          <w:spacing w:val="-9"/>
        </w:rPr>
        <w:t xml:space="preserve"> </w:t>
      </w:r>
      <w:r>
        <w:rPr>
          <w:color w:val="2C2C2A"/>
        </w:rPr>
        <w:t>structure,</w:t>
      </w:r>
      <w:r>
        <w:rPr>
          <w:color w:val="2C2C2A"/>
          <w:spacing w:val="-6"/>
        </w:rPr>
        <w:t xml:space="preserve"> </w:t>
      </w:r>
      <w:r>
        <w:rPr>
          <w:color w:val="2C2C2A"/>
        </w:rPr>
        <w:t>that</w:t>
      </w:r>
      <w:r>
        <w:rPr>
          <w:color w:val="2C2C2A"/>
          <w:spacing w:val="-6"/>
        </w:rPr>
        <w:t xml:space="preserve"> </w:t>
      </w:r>
      <w:r>
        <w:rPr>
          <w:color w:val="2C2C2A"/>
        </w:rPr>
        <w:t>grows</w:t>
      </w:r>
      <w:r>
        <w:rPr>
          <w:color w:val="2C2C2A"/>
          <w:spacing w:val="-9"/>
        </w:rPr>
        <w:t xml:space="preserve"> </w:t>
      </w:r>
      <w:r>
        <w:rPr>
          <w:color w:val="2C2C2A"/>
        </w:rPr>
        <w:t>the</w:t>
      </w:r>
      <w:r>
        <w:rPr>
          <w:color w:val="2C2C2A"/>
          <w:spacing w:val="-10"/>
        </w:rPr>
        <w:t xml:space="preserve"> </w:t>
      </w:r>
      <w:r>
        <w:rPr>
          <w:color w:val="2C2C2A"/>
        </w:rPr>
        <w:t>tribe’s</w:t>
      </w:r>
      <w:r>
        <w:rPr>
          <w:color w:val="2C2C2A"/>
          <w:spacing w:val="-6"/>
        </w:rPr>
        <w:t xml:space="preserve"> </w:t>
      </w:r>
      <w:r>
        <w:rPr>
          <w:color w:val="2C2C2A"/>
        </w:rPr>
        <w:t>revenue</w:t>
      </w:r>
      <w:r>
        <w:rPr>
          <w:color w:val="2C2C2A"/>
          <w:spacing w:val="-6"/>
        </w:rPr>
        <w:t xml:space="preserve"> </w:t>
      </w:r>
      <w:r>
        <w:rPr>
          <w:color w:val="2C2C2A"/>
        </w:rPr>
        <w:t>base</w:t>
      </w:r>
      <w:r>
        <w:rPr>
          <w:color w:val="2C2C2A"/>
          <w:spacing w:val="-7"/>
        </w:rPr>
        <w:t xml:space="preserve"> </w:t>
      </w:r>
      <w:r>
        <w:rPr>
          <w:color w:val="2C2C2A"/>
        </w:rPr>
        <w:t>without</w:t>
      </w:r>
      <w:r>
        <w:rPr>
          <w:color w:val="2C2C2A"/>
          <w:spacing w:val="-6"/>
        </w:rPr>
        <w:t xml:space="preserve"> </w:t>
      </w:r>
      <w:r>
        <w:rPr>
          <w:color w:val="2C2C2A"/>
        </w:rPr>
        <w:t>extracting</w:t>
      </w:r>
      <w:r>
        <w:rPr>
          <w:color w:val="2C2C2A"/>
          <w:spacing w:val="-6"/>
        </w:rPr>
        <w:t xml:space="preserve"> </w:t>
      </w:r>
      <w:r>
        <w:rPr>
          <w:color w:val="2C2C2A"/>
        </w:rPr>
        <w:t>from</w:t>
      </w:r>
      <w:r>
        <w:rPr>
          <w:color w:val="2C2C2A"/>
          <w:spacing w:val="-36"/>
        </w:rPr>
        <w:t xml:space="preserve"> </w:t>
      </w:r>
      <w:r>
        <w:rPr>
          <w:color w:val="2C2C2A"/>
        </w:rPr>
        <w:t>it;</w:t>
      </w:r>
    </w:p>
    <w:p w14:paraId="0F65484D" w14:textId="77777777" w:rsidR="006D1AF8" w:rsidRDefault="00BC207C">
      <w:pPr>
        <w:pStyle w:val="ListParagraph"/>
        <w:numPr>
          <w:ilvl w:val="1"/>
          <w:numId w:val="4"/>
        </w:numPr>
        <w:tabs>
          <w:tab w:val="left" w:pos="961"/>
        </w:tabs>
        <w:spacing w:before="58" w:line="285" w:lineRule="auto"/>
        <w:ind w:right="238"/>
      </w:pPr>
      <w:r>
        <w:rPr>
          <w:color w:val="2C2C2A"/>
        </w:rPr>
        <w:t xml:space="preserve">Shared sovereignty protection: ACE’s legal team and political infrastructure actively </w:t>
      </w:r>
      <w:proofErr w:type="gramStart"/>
      <w:r>
        <w:rPr>
          <w:color w:val="2C2C2A"/>
        </w:rPr>
        <w:t>defends</w:t>
      </w:r>
      <w:proofErr w:type="gramEnd"/>
      <w:r>
        <w:rPr>
          <w:color w:val="2C2C2A"/>
          <w:spacing w:val="-10"/>
        </w:rPr>
        <w:t xml:space="preserve"> </w:t>
      </w:r>
      <w:r>
        <w:rPr>
          <w:color w:val="2C2C2A"/>
        </w:rPr>
        <w:t>tribal</w:t>
      </w:r>
      <w:r>
        <w:rPr>
          <w:color w:val="2C2C2A"/>
          <w:spacing w:val="-3"/>
        </w:rPr>
        <w:t xml:space="preserve"> </w:t>
      </w:r>
      <w:r>
        <w:rPr>
          <w:color w:val="2C2C2A"/>
        </w:rPr>
        <w:t>sovereignty because</w:t>
      </w:r>
      <w:r>
        <w:rPr>
          <w:color w:val="2C2C2A"/>
          <w:spacing w:val="-8"/>
        </w:rPr>
        <w:t xml:space="preserve"> </w:t>
      </w:r>
      <w:r>
        <w:rPr>
          <w:color w:val="2C2C2A"/>
        </w:rPr>
        <w:t>ACE’s</w:t>
      </w:r>
      <w:r>
        <w:rPr>
          <w:color w:val="2C2C2A"/>
          <w:spacing w:val="-3"/>
        </w:rPr>
        <w:t xml:space="preserve"> </w:t>
      </w:r>
      <w:r>
        <w:rPr>
          <w:color w:val="2C2C2A"/>
        </w:rPr>
        <w:t>own</w:t>
      </w:r>
      <w:r>
        <w:rPr>
          <w:color w:val="2C2C2A"/>
          <w:spacing w:val="-5"/>
        </w:rPr>
        <w:t xml:space="preserve"> </w:t>
      </w:r>
      <w:r>
        <w:rPr>
          <w:color w:val="2C2C2A"/>
        </w:rPr>
        <w:t>existence</w:t>
      </w:r>
      <w:r>
        <w:rPr>
          <w:color w:val="2C2C2A"/>
          <w:spacing w:val="-5"/>
        </w:rPr>
        <w:t xml:space="preserve"> </w:t>
      </w:r>
      <w:r>
        <w:rPr>
          <w:color w:val="2C2C2A"/>
        </w:rPr>
        <w:t>depends</w:t>
      </w:r>
      <w:r>
        <w:rPr>
          <w:color w:val="2C2C2A"/>
          <w:spacing w:val="-7"/>
        </w:rPr>
        <w:t xml:space="preserve"> </w:t>
      </w:r>
      <w:r>
        <w:rPr>
          <w:color w:val="2C2C2A"/>
        </w:rPr>
        <w:t>on</w:t>
      </w:r>
      <w:r>
        <w:rPr>
          <w:color w:val="2C2C2A"/>
          <w:spacing w:val="-5"/>
        </w:rPr>
        <w:t xml:space="preserve"> </w:t>
      </w:r>
      <w:r>
        <w:rPr>
          <w:color w:val="2C2C2A"/>
        </w:rPr>
        <w:t>it.</w:t>
      </w:r>
      <w:r>
        <w:rPr>
          <w:color w:val="2C2C2A"/>
          <w:spacing w:val="-3"/>
        </w:rPr>
        <w:t xml:space="preserve"> </w:t>
      </w:r>
      <w:r>
        <w:rPr>
          <w:color w:val="2C2C2A"/>
        </w:rPr>
        <w:t>The</w:t>
      </w:r>
      <w:r>
        <w:rPr>
          <w:color w:val="2C2C2A"/>
          <w:spacing w:val="-2"/>
        </w:rPr>
        <w:t xml:space="preserve"> </w:t>
      </w:r>
      <w:r>
        <w:rPr>
          <w:color w:val="2C2C2A"/>
        </w:rPr>
        <w:t>tribe</w:t>
      </w:r>
      <w:r>
        <w:rPr>
          <w:color w:val="2C2C2A"/>
          <w:spacing w:val="-3"/>
        </w:rPr>
        <w:t xml:space="preserve"> </w:t>
      </w:r>
      <w:r>
        <w:rPr>
          <w:color w:val="2C2C2A"/>
        </w:rPr>
        <w:t>gains</w:t>
      </w:r>
      <w:r>
        <w:rPr>
          <w:color w:val="2C2C2A"/>
          <w:spacing w:val="-5"/>
        </w:rPr>
        <w:t xml:space="preserve"> </w:t>
      </w:r>
      <w:r>
        <w:rPr>
          <w:color w:val="2C2C2A"/>
        </w:rPr>
        <w:t>a well-funded, motivated co-defender of the legal framework that protects</w:t>
      </w:r>
      <w:r>
        <w:rPr>
          <w:color w:val="2C2C2A"/>
          <w:spacing w:val="-19"/>
        </w:rPr>
        <w:t xml:space="preserve"> </w:t>
      </w:r>
      <w:r>
        <w:rPr>
          <w:color w:val="2C2C2A"/>
        </w:rPr>
        <w:t>them both;</w:t>
      </w:r>
    </w:p>
    <w:p w14:paraId="3B93617A" w14:textId="77777777" w:rsidR="006D1AF8" w:rsidRDefault="00BC207C">
      <w:pPr>
        <w:pStyle w:val="ListParagraph"/>
        <w:numPr>
          <w:ilvl w:val="1"/>
          <w:numId w:val="4"/>
        </w:numPr>
        <w:tabs>
          <w:tab w:val="left" w:pos="961"/>
        </w:tabs>
        <w:spacing w:before="54" w:line="285" w:lineRule="auto"/>
        <w:ind w:right="238"/>
      </w:pPr>
      <w:r>
        <w:rPr>
          <w:color w:val="2C2C2A"/>
        </w:rPr>
        <w:t>Cultural</w:t>
      </w:r>
      <w:r>
        <w:rPr>
          <w:color w:val="2C2C2A"/>
          <w:spacing w:val="-11"/>
        </w:rPr>
        <w:t xml:space="preserve"> </w:t>
      </w:r>
      <w:r>
        <w:rPr>
          <w:color w:val="2C2C2A"/>
        </w:rPr>
        <w:t>respect</w:t>
      </w:r>
      <w:r>
        <w:rPr>
          <w:color w:val="2C2C2A"/>
          <w:spacing w:val="-10"/>
        </w:rPr>
        <w:t xml:space="preserve"> </w:t>
      </w:r>
      <w:r>
        <w:rPr>
          <w:color w:val="2C2C2A"/>
        </w:rPr>
        <w:t>written</w:t>
      </w:r>
      <w:r>
        <w:rPr>
          <w:color w:val="2C2C2A"/>
          <w:spacing w:val="-8"/>
        </w:rPr>
        <w:t xml:space="preserve"> </w:t>
      </w:r>
      <w:r>
        <w:rPr>
          <w:color w:val="2C2C2A"/>
        </w:rPr>
        <w:t>into</w:t>
      </w:r>
      <w:r>
        <w:rPr>
          <w:color w:val="2C2C2A"/>
          <w:spacing w:val="-8"/>
        </w:rPr>
        <w:t xml:space="preserve"> </w:t>
      </w:r>
      <w:r>
        <w:rPr>
          <w:color w:val="2C2C2A"/>
        </w:rPr>
        <w:t>the</w:t>
      </w:r>
      <w:r>
        <w:rPr>
          <w:color w:val="2C2C2A"/>
          <w:spacing w:val="-11"/>
        </w:rPr>
        <w:t xml:space="preserve"> </w:t>
      </w:r>
      <w:r>
        <w:rPr>
          <w:color w:val="2C2C2A"/>
        </w:rPr>
        <w:t>governing</w:t>
      </w:r>
      <w:r>
        <w:rPr>
          <w:color w:val="2C2C2A"/>
          <w:spacing w:val="-11"/>
        </w:rPr>
        <w:t xml:space="preserve"> </w:t>
      </w:r>
      <w:r>
        <w:rPr>
          <w:color w:val="2C2C2A"/>
        </w:rPr>
        <w:t>structure:</w:t>
      </w:r>
      <w:r>
        <w:rPr>
          <w:color w:val="2C2C2A"/>
          <w:spacing w:val="-4"/>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partner’s</w:t>
      </w:r>
      <w:r>
        <w:rPr>
          <w:color w:val="2C2C2A"/>
          <w:spacing w:val="-7"/>
        </w:rPr>
        <w:t xml:space="preserve"> </w:t>
      </w:r>
      <w:r>
        <w:rPr>
          <w:color w:val="2C2C2A"/>
        </w:rPr>
        <w:t>cultural</w:t>
      </w:r>
      <w:r>
        <w:rPr>
          <w:color w:val="2C2C2A"/>
          <w:spacing w:val="-8"/>
        </w:rPr>
        <w:t xml:space="preserve"> </w:t>
      </w:r>
      <w:r>
        <w:rPr>
          <w:color w:val="2C2C2A"/>
        </w:rPr>
        <w:t>practices, language, land stewardship traditions, and healing knowledge are embedded in ACE’s governing</w:t>
      </w:r>
      <w:r>
        <w:rPr>
          <w:color w:val="2C2C2A"/>
          <w:spacing w:val="-6"/>
        </w:rPr>
        <w:t xml:space="preserve"> </w:t>
      </w:r>
      <w:r>
        <w:rPr>
          <w:color w:val="2C2C2A"/>
        </w:rPr>
        <w:t>charter, not</w:t>
      </w:r>
      <w:r>
        <w:rPr>
          <w:color w:val="2C2C2A"/>
          <w:spacing w:val="-4"/>
        </w:rPr>
        <w:t xml:space="preserve"> </w:t>
      </w:r>
      <w:r>
        <w:rPr>
          <w:color w:val="2C2C2A"/>
        </w:rPr>
        <w:t>as</w:t>
      </w:r>
      <w:r>
        <w:rPr>
          <w:color w:val="2C2C2A"/>
          <w:spacing w:val="-7"/>
        </w:rPr>
        <w:t xml:space="preserve"> </w:t>
      </w:r>
      <w:r>
        <w:rPr>
          <w:color w:val="2C2C2A"/>
        </w:rPr>
        <w:t>gestures</w:t>
      </w:r>
      <w:r>
        <w:rPr>
          <w:color w:val="2C2C2A"/>
          <w:spacing w:val="-7"/>
        </w:rPr>
        <w:t xml:space="preserve"> </w:t>
      </w:r>
      <w:r>
        <w:rPr>
          <w:color w:val="2C2C2A"/>
        </w:rPr>
        <w:t>of</w:t>
      </w:r>
      <w:r>
        <w:rPr>
          <w:color w:val="2C2C2A"/>
          <w:spacing w:val="-6"/>
        </w:rPr>
        <w:t xml:space="preserve"> </w:t>
      </w:r>
      <w:r>
        <w:rPr>
          <w:color w:val="2C2C2A"/>
        </w:rPr>
        <w:t>respect</w:t>
      </w:r>
      <w:r>
        <w:rPr>
          <w:color w:val="2C2C2A"/>
          <w:spacing w:val="-3"/>
        </w:rPr>
        <w:t xml:space="preserve"> </w:t>
      </w:r>
      <w:r>
        <w:rPr>
          <w:color w:val="2C2C2A"/>
        </w:rPr>
        <w:t>but</w:t>
      </w:r>
      <w:r>
        <w:rPr>
          <w:color w:val="2C2C2A"/>
          <w:spacing w:val="-8"/>
        </w:rPr>
        <w:t xml:space="preserve"> </w:t>
      </w:r>
      <w:r>
        <w:rPr>
          <w:color w:val="2C2C2A"/>
        </w:rPr>
        <w:t>as</w:t>
      </w:r>
      <w:r>
        <w:rPr>
          <w:color w:val="2C2C2A"/>
          <w:spacing w:val="-2"/>
        </w:rPr>
        <w:t xml:space="preserve"> </w:t>
      </w:r>
      <w:r>
        <w:rPr>
          <w:color w:val="2C2C2A"/>
        </w:rPr>
        <w:t>institutional</w:t>
      </w:r>
      <w:r>
        <w:rPr>
          <w:color w:val="2C2C2A"/>
          <w:spacing w:val="-8"/>
        </w:rPr>
        <w:t xml:space="preserve"> </w:t>
      </w:r>
      <w:r>
        <w:rPr>
          <w:color w:val="2C2C2A"/>
        </w:rPr>
        <w:t>mandates</w:t>
      </w:r>
      <w:r>
        <w:rPr>
          <w:color w:val="2C2C2A"/>
          <w:spacing w:val="-7"/>
        </w:rPr>
        <w:t xml:space="preserve"> </w:t>
      </w:r>
      <w:r>
        <w:rPr>
          <w:color w:val="2C2C2A"/>
        </w:rPr>
        <w:t>that</w:t>
      </w:r>
      <w:r>
        <w:rPr>
          <w:color w:val="2C2C2A"/>
          <w:spacing w:val="-3"/>
        </w:rPr>
        <w:t xml:space="preserve"> </w:t>
      </w:r>
      <w:r>
        <w:rPr>
          <w:color w:val="2C2C2A"/>
        </w:rPr>
        <w:t>cannot be amended without tribal co-governance</w:t>
      </w:r>
      <w:r>
        <w:rPr>
          <w:color w:val="2C2C2A"/>
          <w:spacing w:val="-14"/>
        </w:rPr>
        <w:t xml:space="preserve"> </w:t>
      </w:r>
      <w:r>
        <w:rPr>
          <w:color w:val="2C2C2A"/>
        </w:rPr>
        <w:t>approval.</w:t>
      </w:r>
    </w:p>
    <w:p w14:paraId="200F654E" w14:textId="77777777" w:rsidR="006D1AF8" w:rsidRDefault="00BC207C">
      <w:pPr>
        <w:pStyle w:val="Heading4"/>
        <w:spacing w:before="181"/>
      </w:pPr>
      <w:r>
        <w:rPr>
          <w:color w:val="1A1A1A"/>
        </w:rPr>
        <w:t>What ACE never does in a tribal conversation</w:t>
      </w:r>
    </w:p>
    <w:p w14:paraId="09AE2EF7" w14:textId="77777777" w:rsidR="006D1AF8" w:rsidRDefault="00BC207C">
      <w:pPr>
        <w:pStyle w:val="ListParagraph"/>
        <w:numPr>
          <w:ilvl w:val="1"/>
          <w:numId w:val="4"/>
        </w:numPr>
        <w:tabs>
          <w:tab w:val="left" w:pos="960"/>
          <w:tab w:val="left" w:pos="961"/>
        </w:tabs>
        <w:spacing w:before="103"/>
        <w:jc w:val="left"/>
      </w:pPr>
      <w:r>
        <w:rPr>
          <w:color w:val="2C2C2A"/>
        </w:rPr>
        <w:t>ACE</w:t>
      </w:r>
      <w:r>
        <w:rPr>
          <w:color w:val="2C2C2A"/>
          <w:spacing w:val="-2"/>
        </w:rPr>
        <w:t xml:space="preserve"> </w:t>
      </w:r>
      <w:r>
        <w:rPr>
          <w:color w:val="2C2C2A"/>
        </w:rPr>
        <w:t>never</w:t>
      </w:r>
      <w:r>
        <w:rPr>
          <w:color w:val="2C2C2A"/>
          <w:spacing w:val="-1"/>
        </w:rPr>
        <w:t xml:space="preserve"> </w:t>
      </w:r>
      <w:r>
        <w:rPr>
          <w:color w:val="2C2C2A"/>
        </w:rPr>
        <w:t>presents</w:t>
      </w:r>
      <w:r>
        <w:rPr>
          <w:color w:val="2C2C2A"/>
          <w:spacing w:val="-1"/>
        </w:rPr>
        <w:t xml:space="preserve"> </w:t>
      </w:r>
      <w:r>
        <w:rPr>
          <w:color w:val="2C2C2A"/>
        </w:rPr>
        <w:t>a</w:t>
      </w:r>
      <w:r>
        <w:rPr>
          <w:color w:val="2C2C2A"/>
          <w:spacing w:val="-4"/>
        </w:rPr>
        <w:t xml:space="preserve"> </w:t>
      </w:r>
      <w:r>
        <w:rPr>
          <w:color w:val="2C2C2A"/>
        </w:rPr>
        <w:t>timeline</w:t>
      </w:r>
      <w:r>
        <w:rPr>
          <w:color w:val="2C2C2A"/>
          <w:spacing w:val="-2"/>
        </w:rPr>
        <w:t xml:space="preserve"> </w:t>
      </w:r>
      <w:r>
        <w:rPr>
          <w:color w:val="2C2C2A"/>
        </w:rPr>
        <w:t>as</w:t>
      </w:r>
      <w:r>
        <w:rPr>
          <w:color w:val="2C2C2A"/>
          <w:spacing w:val="-4"/>
        </w:rPr>
        <w:t xml:space="preserve"> </w:t>
      </w:r>
      <w:r>
        <w:rPr>
          <w:color w:val="2C2C2A"/>
        </w:rPr>
        <w:t>fixed</w:t>
      </w:r>
      <w:r>
        <w:rPr>
          <w:color w:val="2C2C2A"/>
          <w:spacing w:val="-2"/>
        </w:rPr>
        <w:t xml:space="preserve"> </w:t>
      </w:r>
      <w:r>
        <w:rPr>
          <w:color w:val="2C2C2A"/>
        </w:rPr>
        <w:t>before</w:t>
      </w:r>
      <w:r>
        <w:rPr>
          <w:color w:val="2C2C2A"/>
          <w:spacing w:val="-4"/>
        </w:rPr>
        <w:t xml:space="preserve"> </w:t>
      </w:r>
      <w:r>
        <w:rPr>
          <w:color w:val="2C2C2A"/>
        </w:rPr>
        <w:t>a</w:t>
      </w:r>
      <w:r>
        <w:rPr>
          <w:color w:val="2C2C2A"/>
          <w:spacing w:val="-4"/>
        </w:rPr>
        <w:t xml:space="preserve"> </w:t>
      </w:r>
      <w:r>
        <w:rPr>
          <w:color w:val="2C2C2A"/>
        </w:rPr>
        <w:t>partnership</w:t>
      </w:r>
      <w:r>
        <w:rPr>
          <w:color w:val="2C2C2A"/>
          <w:spacing w:val="-2"/>
        </w:rPr>
        <w:t xml:space="preserve"> </w:t>
      </w:r>
      <w:r>
        <w:rPr>
          <w:color w:val="2C2C2A"/>
        </w:rPr>
        <w:t>agreement is</w:t>
      </w:r>
      <w:r>
        <w:rPr>
          <w:color w:val="2C2C2A"/>
          <w:spacing w:val="-41"/>
        </w:rPr>
        <w:t xml:space="preserve"> </w:t>
      </w:r>
      <w:r>
        <w:rPr>
          <w:color w:val="2C2C2A"/>
        </w:rPr>
        <w:t>signed;</w:t>
      </w:r>
    </w:p>
    <w:p w14:paraId="7A4C7419" w14:textId="77777777" w:rsidR="006D1AF8" w:rsidRDefault="00BC207C">
      <w:pPr>
        <w:pStyle w:val="ListParagraph"/>
        <w:numPr>
          <w:ilvl w:val="1"/>
          <w:numId w:val="4"/>
        </w:numPr>
        <w:tabs>
          <w:tab w:val="left" w:pos="961"/>
        </w:tabs>
        <w:spacing w:before="108" w:line="285" w:lineRule="auto"/>
        <w:ind w:right="290"/>
      </w:pPr>
      <w:r>
        <w:rPr>
          <w:color w:val="2C2C2A"/>
        </w:rPr>
        <w:t>ACE</w:t>
      </w:r>
      <w:r>
        <w:rPr>
          <w:color w:val="2C2C2A"/>
          <w:spacing w:val="-4"/>
        </w:rPr>
        <w:t xml:space="preserve"> </w:t>
      </w:r>
      <w:r>
        <w:rPr>
          <w:color w:val="2C2C2A"/>
        </w:rPr>
        <w:t>never</w:t>
      </w:r>
      <w:r>
        <w:rPr>
          <w:color w:val="2C2C2A"/>
          <w:spacing w:val="-3"/>
        </w:rPr>
        <w:t xml:space="preserve"> </w:t>
      </w:r>
      <w:r>
        <w:rPr>
          <w:color w:val="2C2C2A"/>
        </w:rPr>
        <w:t>implies</w:t>
      </w:r>
      <w:r>
        <w:rPr>
          <w:color w:val="2C2C2A"/>
          <w:spacing w:val="-4"/>
        </w:rPr>
        <w:t xml:space="preserve"> </w:t>
      </w:r>
      <w:r>
        <w:rPr>
          <w:color w:val="2C2C2A"/>
        </w:rPr>
        <w:t>that</w:t>
      </w:r>
      <w:r>
        <w:rPr>
          <w:color w:val="2C2C2A"/>
          <w:spacing w:val="-5"/>
        </w:rPr>
        <w:t xml:space="preserve"> </w:t>
      </w:r>
      <w:r>
        <w:rPr>
          <w:color w:val="2C2C2A"/>
        </w:rPr>
        <w:t>the</w:t>
      </w:r>
      <w:r>
        <w:rPr>
          <w:color w:val="2C2C2A"/>
          <w:spacing w:val="-4"/>
        </w:rPr>
        <w:t xml:space="preserve"> </w:t>
      </w:r>
      <w:r>
        <w:rPr>
          <w:color w:val="2C2C2A"/>
        </w:rPr>
        <w:t>tribe’s</w:t>
      </w:r>
      <w:r>
        <w:rPr>
          <w:color w:val="2C2C2A"/>
          <w:spacing w:val="-3"/>
        </w:rPr>
        <w:t xml:space="preserve"> </w:t>
      </w:r>
      <w:r>
        <w:rPr>
          <w:color w:val="2C2C2A"/>
        </w:rPr>
        <w:t>land</w:t>
      </w:r>
      <w:r>
        <w:rPr>
          <w:color w:val="2C2C2A"/>
          <w:spacing w:val="-4"/>
        </w:rPr>
        <w:t xml:space="preserve"> </w:t>
      </w:r>
      <w:r>
        <w:rPr>
          <w:color w:val="2C2C2A"/>
        </w:rPr>
        <w:t>is</w:t>
      </w:r>
      <w:r>
        <w:rPr>
          <w:color w:val="2C2C2A"/>
          <w:spacing w:val="-4"/>
        </w:rPr>
        <w:t xml:space="preserve"> </w:t>
      </w:r>
      <w:r>
        <w:rPr>
          <w:color w:val="2C2C2A"/>
        </w:rPr>
        <w:t>underutilized</w:t>
      </w:r>
      <w:r>
        <w:rPr>
          <w:color w:val="2C2C2A"/>
          <w:spacing w:val="-4"/>
        </w:rPr>
        <w:t xml:space="preserve"> </w:t>
      </w:r>
      <w:r>
        <w:rPr>
          <w:color w:val="2C2C2A"/>
        </w:rPr>
        <w:t>or</w:t>
      </w:r>
      <w:r>
        <w:rPr>
          <w:color w:val="2C2C2A"/>
          <w:spacing w:val="-3"/>
        </w:rPr>
        <w:t xml:space="preserve"> </w:t>
      </w:r>
      <w:r>
        <w:rPr>
          <w:color w:val="2C2C2A"/>
        </w:rPr>
        <w:t>underdeveloped,</w:t>
      </w:r>
      <w:r>
        <w:rPr>
          <w:color w:val="2C2C2A"/>
          <w:spacing w:val="-5"/>
        </w:rPr>
        <w:t xml:space="preserve"> </w:t>
      </w:r>
      <w:r>
        <w:rPr>
          <w:color w:val="2C2C2A"/>
        </w:rPr>
        <w:t>language</w:t>
      </w:r>
      <w:r>
        <w:rPr>
          <w:color w:val="2C2C2A"/>
          <w:spacing w:val="-7"/>
        </w:rPr>
        <w:t xml:space="preserve"> </w:t>
      </w:r>
      <w:r>
        <w:rPr>
          <w:color w:val="2C2C2A"/>
        </w:rPr>
        <w:t>that echoes the colonial justifications used to take tribal land</w:t>
      </w:r>
      <w:r>
        <w:rPr>
          <w:color w:val="2C2C2A"/>
          <w:spacing w:val="-15"/>
        </w:rPr>
        <w:t xml:space="preserve"> </w:t>
      </w:r>
      <w:r>
        <w:rPr>
          <w:color w:val="2C2C2A"/>
        </w:rPr>
        <w:t>historically;</w:t>
      </w:r>
    </w:p>
    <w:p w14:paraId="620ED007" w14:textId="77777777" w:rsidR="006D1AF8" w:rsidRDefault="00BC207C">
      <w:pPr>
        <w:pStyle w:val="ListParagraph"/>
        <w:numPr>
          <w:ilvl w:val="1"/>
          <w:numId w:val="4"/>
        </w:numPr>
        <w:tabs>
          <w:tab w:val="left" w:pos="960"/>
          <w:tab w:val="left" w:pos="961"/>
        </w:tabs>
        <w:jc w:val="left"/>
      </w:pPr>
      <w:r>
        <w:rPr>
          <w:color w:val="2C2C2A"/>
        </w:rPr>
        <w:t>ACE</w:t>
      </w:r>
      <w:r>
        <w:rPr>
          <w:color w:val="2C2C2A"/>
          <w:spacing w:val="-1"/>
        </w:rPr>
        <w:t xml:space="preserve"> </w:t>
      </w:r>
      <w:r>
        <w:rPr>
          <w:color w:val="2C2C2A"/>
        </w:rPr>
        <w:t>never</w:t>
      </w:r>
      <w:r>
        <w:rPr>
          <w:color w:val="2C2C2A"/>
          <w:spacing w:val="-2"/>
        </w:rPr>
        <w:t xml:space="preserve"> </w:t>
      </w:r>
      <w:r>
        <w:rPr>
          <w:color w:val="2C2C2A"/>
        </w:rPr>
        <w:t>makes</w:t>
      </w:r>
      <w:r>
        <w:rPr>
          <w:color w:val="2C2C2A"/>
          <w:spacing w:val="-3"/>
        </w:rPr>
        <w:t xml:space="preserve"> </w:t>
      </w:r>
      <w:r>
        <w:rPr>
          <w:color w:val="2C2C2A"/>
        </w:rPr>
        <w:t>promises</w:t>
      </w:r>
      <w:r>
        <w:rPr>
          <w:color w:val="2C2C2A"/>
          <w:spacing w:val="-1"/>
        </w:rPr>
        <w:t xml:space="preserve"> </w:t>
      </w:r>
      <w:r>
        <w:rPr>
          <w:color w:val="2C2C2A"/>
        </w:rPr>
        <w:t>that</w:t>
      </w:r>
      <w:r>
        <w:rPr>
          <w:color w:val="2C2C2A"/>
          <w:spacing w:val="-2"/>
        </w:rPr>
        <w:t xml:space="preserve"> </w:t>
      </w:r>
      <w:r>
        <w:rPr>
          <w:color w:val="2C2C2A"/>
        </w:rPr>
        <w:t>are</w:t>
      </w:r>
      <w:r>
        <w:rPr>
          <w:color w:val="2C2C2A"/>
          <w:spacing w:val="-3"/>
        </w:rPr>
        <w:t xml:space="preserve"> </w:t>
      </w:r>
      <w:r>
        <w:rPr>
          <w:color w:val="2C2C2A"/>
        </w:rPr>
        <w:t>not</w:t>
      </w:r>
      <w:r>
        <w:rPr>
          <w:color w:val="2C2C2A"/>
          <w:spacing w:val="-2"/>
        </w:rPr>
        <w:t xml:space="preserve"> </w:t>
      </w:r>
      <w:r>
        <w:rPr>
          <w:color w:val="2C2C2A"/>
        </w:rPr>
        <w:t>backed</w:t>
      </w:r>
      <w:r>
        <w:rPr>
          <w:color w:val="2C2C2A"/>
          <w:spacing w:val="-6"/>
        </w:rPr>
        <w:t xml:space="preserve"> </w:t>
      </w:r>
      <w:r>
        <w:rPr>
          <w:color w:val="2C2C2A"/>
        </w:rPr>
        <w:t>by</w:t>
      </w:r>
      <w:r>
        <w:rPr>
          <w:color w:val="2C2C2A"/>
          <w:spacing w:val="-1"/>
        </w:rPr>
        <w:t xml:space="preserve"> </w:t>
      </w:r>
      <w:r>
        <w:rPr>
          <w:color w:val="2C2C2A"/>
        </w:rPr>
        <w:t>executed</w:t>
      </w:r>
      <w:r>
        <w:rPr>
          <w:color w:val="2C2C2A"/>
          <w:spacing w:val="-1"/>
        </w:rPr>
        <w:t xml:space="preserve"> </w:t>
      </w:r>
      <w:r>
        <w:rPr>
          <w:color w:val="2C2C2A"/>
        </w:rPr>
        <w:t>legal</w:t>
      </w:r>
      <w:r>
        <w:rPr>
          <w:color w:val="2C2C2A"/>
          <w:spacing w:val="-40"/>
        </w:rPr>
        <w:t xml:space="preserve"> </w:t>
      </w:r>
      <w:r>
        <w:rPr>
          <w:color w:val="2C2C2A"/>
        </w:rPr>
        <w:t>documents;</w:t>
      </w:r>
    </w:p>
    <w:p w14:paraId="6D4F7A93" w14:textId="77777777" w:rsidR="006D1AF8" w:rsidRDefault="00BC207C">
      <w:pPr>
        <w:pStyle w:val="ListParagraph"/>
        <w:numPr>
          <w:ilvl w:val="1"/>
          <w:numId w:val="4"/>
        </w:numPr>
        <w:tabs>
          <w:tab w:val="left" w:pos="961"/>
        </w:tabs>
        <w:spacing w:before="110" w:line="285" w:lineRule="auto"/>
        <w:ind w:right="261"/>
      </w:pPr>
      <w:r>
        <w:rPr>
          <w:color w:val="2C2C2A"/>
        </w:rPr>
        <w:t>ACE never sends a representative who has not completed the tribal history brief for that specific nation.</w:t>
      </w:r>
    </w:p>
    <w:p w14:paraId="1D1E5809"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302403D9" w14:textId="77777777" w:rsidR="006D1AF8" w:rsidRDefault="006D1AF8">
      <w:pPr>
        <w:pStyle w:val="BodyText"/>
        <w:ind w:left="0"/>
        <w:jc w:val="left"/>
        <w:rPr>
          <w:sz w:val="23"/>
        </w:rPr>
      </w:pPr>
    </w:p>
    <w:p w14:paraId="70B4669C" w14:textId="77777777" w:rsidR="006D1AF8" w:rsidRDefault="00BC207C">
      <w:pPr>
        <w:pStyle w:val="Heading5"/>
        <w:spacing w:before="93"/>
      </w:pPr>
      <w:r>
        <w:rPr>
          <w:color w:val="886912"/>
        </w:rPr>
        <w:t xml:space="preserve">Sec. 1704. </w:t>
      </w:r>
      <w:r>
        <w:rPr>
          <w:color w:val="1A1A1A"/>
        </w:rPr>
        <w:t>Cultivation Phase - Between First Meeting and Agreement</w:t>
      </w:r>
    </w:p>
    <w:p w14:paraId="53D15326" w14:textId="77777777" w:rsidR="006D1AF8" w:rsidRDefault="00BC207C">
      <w:pPr>
        <w:pStyle w:val="BodyText"/>
        <w:spacing w:before="127" w:line="285" w:lineRule="auto"/>
        <w:ind w:left="240" w:right="245"/>
      </w:pPr>
      <w:r>
        <w:rPr>
          <w:color w:val="2C2C2A"/>
        </w:rPr>
        <w:t xml:space="preserve">The period between first contact and </w:t>
      </w:r>
      <w:proofErr w:type="gramStart"/>
      <w:r>
        <w:rPr>
          <w:color w:val="2C2C2A"/>
        </w:rPr>
        <w:t>a signed</w:t>
      </w:r>
      <w:proofErr w:type="gramEnd"/>
      <w:r>
        <w:rPr>
          <w:color w:val="2C2C2A"/>
        </w:rPr>
        <w:t xml:space="preserve"> Tribal Partnership Agreement should be expected to span six months to three years. This is not a failure of the process; it is the process. Tribal governance moves deliberately, by design, because decisions made on behalf of a sovereign nation must survive leadership changes, legal </w:t>
      </w:r>
      <w:proofErr w:type="gramStart"/>
      <w:r>
        <w:rPr>
          <w:color w:val="2C2C2A"/>
        </w:rPr>
        <w:t>challenge</w:t>
      </w:r>
      <w:proofErr w:type="gramEnd"/>
      <w:r>
        <w:rPr>
          <w:color w:val="2C2C2A"/>
        </w:rPr>
        <w:t>, and community dissent. ACE respects this entirely and builds its planning timeline around it.</w:t>
      </w:r>
    </w:p>
    <w:p w14:paraId="206FC8F9" w14:textId="77777777" w:rsidR="006D1AF8" w:rsidRDefault="00BC207C">
      <w:pPr>
        <w:pStyle w:val="ListParagraph"/>
        <w:numPr>
          <w:ilvl w:val="1"/>
          <w:numId w:val="4"/>
        </w:numPr>
        <w:tabs>
          <w:tab w:val="left" w:pos="961"/>
        </w:tabs>
        <w:spacing w:before="93" w:line="285" w:lineRule="auto"/>
        <w:ind w:right="236"/>
      </w:pPr>
      <w:r>
        <w:rPr>
          <w:color w:val="2C2C2A"/>
        </w:rPr>
        <w:t>ACE shall make itself useful to the tribe during the cultivation period without condition. This means offering legal research assistance, connecting the tribe with relevant federal funding</w:t>
      </w:r>
      <w:r>
        <w:rPr>
          <w:color w:val="2C2C2A"/>
          <w:spacing w:val="-9"/>
        </w:rPr>
        <w:t xml:space="preserve"> </w:t>
      </w:r>
      <w:r>
        <w:rPr>
          <w:color w:val="2C2C2A"/>
        </w:rPr>
        <w:t>sources,</w:t>
      </w:r>
      <w:r>
        <w:rPr>
          <w:color w:val="2C2C2A"/>
          <w:spacing w:val="-12"/>
        </w:rPr>
        <w:t xml:space="preserve"> </w:t>
      </w:r>
      <w:r>
        <w:rPr>
          <w:color w:val="2C2C2A"/>
        </w:rPr>
        <w:t>supporting</w:t>
      </w:r>
      <w:r>
        <w:rPr>
          <w:color w:val="2C2C2A"/>
          <w:spacing w:val="-8"/>
        </w:rPr>
        <w:t xml:space="preserve"> </w:t>
      </w:r>
      <w:r>
        <w:rPr>
          <w:color w:val="2C2C2A"/>
        </w:rPr>
        <w:t>the</w:t>
      </w:r>
      <w:r>
        <w:rPr>
          <w:color w:val="2C2C2A"/>
          <w:spacing w:val="-18"/>
        </w:rPr>
        <w:t xml:space="preserve"> </w:t>
      </w:r>
      <w:r>
        <w:rPr>
          <w:color w:val="2C2C2A"/>
        </w:rPr>
        <w:t>tribe’s</w:t>
      </w:r>
      <w:r>
        <w:rPr>
          <w:color w:val="2C2C2A"/>
          <w:spacing w:val="-8"/>
        </w:rPr>
        <w:t xml:space="preserve"> </w:t>
      </w:r>
      <w:r>
        <w:rPr>
          <w:color w:val="2C2C2A"/>
        </w:rPr>
        <w:t>existing</w:t>
      </w:r>
      <w:r>
        <w:rPr>
          <w:color w:val="2C2C2A"/>
          <w:spacing w:val="-8"/>
        </w:rPr>
        <w:t xml:space="preserve"> </w:t>
      </w:r>
      <w:r>
        <w:rPr>
          <w:color w:val="2C2C2A"/>
        </w:rPr>
        <w:t>development</w:t>
      </w:r>
      <w:r>
        <w:rPr>
          <w:color w:val="2C2C2A"/>
          <w:spacing w:val="-7"/>
        </w:rPr>
        <w:t xml:space="preserve"> </w:t>
      </w:r>
      <w:r>
        <w:rPr>
          <w:color w:val="2C2C2A"/>
        </w:rPr>
        <w:t>initiatives,</w:t>
      </w:r>
      <w:r>
        <w:rPr>
          <w:color w:val="2C2C2A"/>
          <w:spacing w:val="-7"/>
        </w:rPr>
        <w:t xml:space="preserve"> </w:t>
      </w:r>
      <w:r>
        <w:rPr>
          <w:color w:val="2C2C2A"/>
        </w:rPr>
        <w:t>and</w:t>
      </w:r>
      <w:r>
        <w:rPr>
          <w:color w:val="2C2C2A"/>
          <w:spacing w:val="-13"/>
        </w:rPr>
        <w:t xml:space="preserve"> </w:t>
      </w:r>
      <w:r>
        <w:rPr>
          <w:color w:val="2C2C2A"/>
        </w:rPr>
        <w:t>showing</w:t>
      </w:r>
      <w:r>
        <w:rPr>
          <w:color w:val="2C2C2A"/>
          <w:spacing w:val="-9"/>
        </w:rPr>
        <w:t xml:space="preserve"> </w:t>
      </w:r>
      <w:r>
        <w:rPr>
          <w:color w:val="2C2C2A"/>
        </w:rPr>
        <w:t>up</w:t>
      </w:r>
      <w:r>
        <w:rPr>
          <w:color w:val="2C2C2A"/>
          <w:spacing w:val="-11"/>
        </w:rPr>
        <w:t xml:space="preserve"> </w:t>
      </w:r>
      <w:r>
        <w:rPr>
          <w:color w:val="2C2C2A"/>
        </w:rPr>
        <w:t>to tribal community events, not only to council</w:t>
      </w:r>
      <w:r>
        <w:rPr>
          <w:color w:val="2C2C2A"/>
          <w:spacing w:val="-12"/>
        </w:rPr>
        <w:t xml:space="preserve"> </w:t>
      </w:r>
      <w:r>
        <w:rPr>
          <w:color w:val="2C2C2A"/>
        </w:rPr>
        <w:t>meetings;</w:t>
      </w:r>
    </w:p>
    <w:p w14:paraId="7B7DCF12" w14:textId="77777777" w:rsidR="006D1AF8" w:rsidRDefault="00BC207C">
      <w:pPr>
        <w:pStyle w:val="ListParagraph"/>
        <w:numPr>
          <w:ilvl w:val="1"/>
          <w:numId w:val="4"/>
        </w:numPr>
        <w:tabs>
          <w:tab w:val="left" w:pos="961"/>
        </w:tabs>
        <w:spacing w:before="61" w:line="285" w:lineRule="auto"/>
        <w:ind w:right="239"/>
      </w:pPr>
      <w:r>
        <w:rPr>
          <w:color w:val="2C2C2A"/>
        </w:rPr>
        <w:t>ACE</w:t>
      </w:r>
      <w:r>
        <w:rPr>
          <w:color w:val="2C2C2A"/>
          <w:spacing w:val="-6"/>
        </w:rPr>
        <w:t xml:space="preserve"> </w:t>
      </w:r>
      <w:r>
        <w:rPr>
          <w:color w:val="2C2C2A"/>
        </w:rPr>
        <w:t>shall</w:t>
      </w:r>
      <w:r>
        <w:rPr>
          <w:color w:val="2C2C2A"/>
          <w:spacing w:val="-6"/>
        </w:rPr>
        <w:t xml:space="preserve"> </w:t>
      </w:r>
      <w:r>
        <w:rPr>
          <w:color w:val="2C2C2A"/>
        </w:rPr>
        <w:t>invite</w:t>
      </w:r>
      <w:r>
        <w:rPr>
          <w:color w:val="2C2C2A"/>
          <w:spacing w:val="-10"/>
        </w:rPr>
        <w:t xml:space="preserve"> </w:t>
      </w:r>
      <w:r>
        <w:rPr>
          <w:color w:val="2C2C2A"/>
        </w:rPr>
        <w:t>tribal</w:t>
      </w:r>
      <w:r>
        <w:rPr>
          <w:color w:val="2C2C2A"/>
          <w:spacing w:val="-5"/>
        </w:rPr>
        <w:t xml:space="preserve"> </w:t>
      </w:r>
      <w:r>
        <w:rPr>
          <w:color w:val="2C2C2A"/>
        </w:rPr>
        <w:t>leadership</w:t>
      </w:r>
      <w:r>
        <w:rPr>
          <w:color w:val="2C2C2A"/>
          <w:spacing w:val="-7"/>
        </w:rPr>
        <w:t xml:space="preserve"> </w:t>
      </w:r>
      <w:r>
        <w:rPr>
          <w:color w:val="2C2C2A"/>
        </w:rPr>
        <w:t>to</w:t>
      </w:r>
      <w:r>
        <w:rPr>
          <w:color w:val="2C2C2A"/>
          <w:spacing w:val="-10"/>
        </w:rPr>
        <w:t xml:space="preserve"> </w:t>
      </w:r>
      <w:r>
        <w:rPr>
          <w:color w:val="2C2C2A"/>
        </w:rPr>
        <w:t>visit</w:t>
      </w:r>
      <w:r>
        <w:rPr>
          <w:color w:val="2C2C2A"/>
          <w:spacing w:val="-2"/>
        </w:rPr>
        <w:t xml:space="preserve"> </w:t>
      </w:r>
      <w:r>
        <w:rPr>
          <w:color w:val="2C2C2A"/>
        </w:rPr>
        <w:t>any</w:t>
      </w:r>
      <w:r>
        <w:rPr>
          <w:color w:val="2C2C2A"/>
          <w:spacing w:val="-7"/>
        </w:rPr>
        <w:t xml:space="preserve"> </w:t>
      </w:r>
      <w:r>
        <w:rPr>
          <w:color w:val="2C2C2A"/>
        </w:rPr>
        <w:t>ACE</w:t>
      </w:r>
      <w:r>
        <w:rPr>
          <w:color w:val="2C2C2A"/>
          <w:spacing w:val="-12"/>
        </w:rPr>
        <w:t xml:space="preserve"> </w:t>
      </w:r>
      <w:r>
        <w:rPr>
          <w:color w:val="2C2C2A"/>
        </w:rPr>
        <w:t>planning</w:t>
      </w:r>
      <w:r>
        <w:rPr>
          <w:color w:val="2C2C2A"/>
          <w:spacing w:val="-6"/>
        </w:rPr>
        <w:t xml:space="preserve"> </w:t>
      </w:r>
      <w:r>
        <w:rPr>
          <w:color w:val="2C2C2A"/>
        </w:rPr>
        <w:t>activities,</w:t>
      </w:r>
      <w:r>
        <w:rPr>
          <w:color w:val="2C2C2A"/>
          <w:spacing w:val="-2"/>
        </w:rPr>
        <w:t xml:space="preserve"> </w:t>
      </w:r>
      <w:r>
        <w:rPr>
          <w:color w:val="2C2C2A"/>
        </w:rPr>
        <w:t>board</w:t>
      </w:r>
      <w:r>
        <w:rPr>
          <w:color w:val="2C2C2A"/>
          <w:spacing w:val="-9"/>
        </w:rPr>
        <w:t xml:space="preserve"> </w:t>
      </w:r>
      <w:r>
        <w:rPr>
          <w:color w:val="2C2C2A"/>
        </w:rPr>
        <w:t>meetings,</w:t>
      </w:r>
      <w:r>
        <w:rPr>
          <w:color w:val="2C2C2A"/>
          <w:spacing w:val="-4"/>
        </w:rPr>
        <w:t xml:space="preserve"> </w:t>
      </w:r>
      <w:r>
        <w:rPr>
          <w:color w:val="2C2C2A"/>
        </w:rPr>
        <w:t>and community events, building familiarity with ACE people and culture over</w:t>
      </w:r>
      <w:r>
        <w:rPr>
          <w:color w:val="2C2C2A"/>
          <w:spacing w:val="-31"/>
        </w:rPr>
        <w:t xml:space="preserve"> </w:t>
      </w:r>
      <w:r>
        <w:rPr>
          <w:color w:val="2C2C2A"/>
        </w:rPr>
        <w:t>time;</w:t>
      </w:r>
    </w:p>
    <w:p w14:paraId="247DE4D8" w14:textId="77777777" w:rsidR="006D1AF8" w:rsidRDefault="00BC207C">
      <w:pPr>
        <w:pStyle w:val="ListParagraph"/>
        <w:numPr>
          <w:ilvl w:val="1"/>
          <w:numId w:val="4"/>
        </w:numPr>
        <w:tabs>
          <w:tab w:val="left" w:pos="961"/>
        </w:tabs>
        <w:spacing w:before="166" w:line="285" w:lineRule="auto"/>
        <w:ind w:right="244"/>
      </w:pPr>
      <w:r>
        <w:rPr>
          <w:color w:val="2C2C2A"/>
        </w:rPr>
        <w:t xml:space="preserve">ACE shall propose a formal Memorandum of Understanding (MOU) as an intermediate </w:t>
      </w:r>
      <w:proofErr w:type="gramStart"/>
      <w:r>
        <w:rPr>
          <w:color w:val="2C2C2A"/>
        </w:rPr>
        <w:t>step</w:t>
      </w:r>
      <w:proofErr w:type="gramEnd"/>
      <w:r>
        <w:rPr>
          <w:color w:val="2C2C2A"/>
          <w:spacing w:val="-9"/>
        </w:rPr>
        <w:t xml:space="preserve"> </w:t>
      </w:r>
      <w:r>
        <w:rPr>
          <w:color w:val="2C2C2A"/>
        </w:rPr>
        <w:t>a</w:t>
      </w:r>
      <w:r>
        <w:rPr>
          <w:color w:val="2C2C2A"/>
          <w:spacing w:val="-11"/>
        </w:rPr>
        <w:t xml:space="preserve"> </w:t>
      </w:r>
      <w:r>
        <w:rPr>
          <w:color w:val="2C2C2A"/>
        </w:rPr>
        <w:t>non-binding</w:t>
      </w:r>
      <w:r>
        <w:rPr>
          <w:color w:val="2C2C2A"/>
          <w:spacing w:val="-6"/>
        </w:rPr>
        <w:t xml:space="preserve"> </w:t>
      </w:r>
      <w:r>
        <w:rPr>
          <w:color w:val="2C2C2A"/>
        </w:rPr>
        <w:t>document</w:t>
      </w:r>
      <w:r>
        <w:rPr>
          <w:color w:val="2C2C2A"/>
          <w:spacing w:val="-7"/>
        </w:rPr>
        <w:t xml:space="preserve"> </w:t>
      </w:r>
      <w:r>
        <w:rPr>
          <w:color w:val="2C2C2A"/>
        </w:rPr>
        <w:t>of</w:t>
      </w:r>
      <w:r>
        <w:rPr>
          <w:color w:val="2C2C2A"/>
          <w:spacing w:val="-11"/>
        </w:rPr>
        <w:t xml:space="preserve"> </w:t>
      </w:r>
      <w:r>
        <w:rPr>
          <w:color w:val="2C2C2A"/>
        </w:rPr>
        <w:t>mutual</w:t>
      </w:r>
      <w:r>
        <w:rPr>
          <w:color w:val="2C2C2A"/>
          <w:spacing w:val="-9"/>
        </w:rPr>
        <w:t xml:space="preserve"> </w:t>
      </w:r>
      <w:r>
        <w:rPr>
          <w:color w:val="2C2C2A"/>
        </w:rPr>
        <w:t>intent</w:t>
      </w:r>
      <w:r>
        <w:rPr>
          <w:color w:val="2C2C2A"/>
          <w:spacing w:val="-11"/>
        </w:rPr>
        <w:t xml:space="preserve"> </w:t>
      </w:r>
      <w:r>
        <w:rPr>
          <w:color w:val="2C2C2A"/>
        </w:rPr>
        <w:t>that</w:t>
      </w:r>
      <w:r>
        <w:rPr>
          <w:color w:val="2C2C2A"/>
          <w:spacing w:val="-2"/>
        </w:rPr>
        <w:t xml:space="preserve"> </w:t>
      </w:r>
      <w:r>
        <w:rPr>
          <w:color w:val="2C2C2A"/>
        </w:rPr>
        <w:t>signals</w:t>
      </w:r>
      <w:r>
        <w:rPr>
          <w:color w:val="2C2C2A"/>
          <w:spacing w:val="-8"/>
        </w:rPr>
        <w:t xml:space="preserve"> </w:t>
      </w:r>
      <w:r>
        <w:rPr>
          <w:color w:val="2C2C2A"/>
        </w:rPr>
        <w:t>progress</w:t>
      </w:r>
      <w:r>
        <w:rPr>
          <w:color w:val="2C2C2A"/>
          <w:spacing w:val="-10"/>
        </w:rPr>
        <w:t xml:space="preserve"> </w:t>
      </w:r>
      <w:r>
        <w:rPr>
          <w:color w:val="2C2C2A"/>
        </w:rPr>
        <w:t>to</w:t>
      </w:r>
      <w:r>
        <w:rPr>
          <w:color w:val="2C2C2A"/>
          <w:spacing w:val="-11"/>
        </w:rPr>
        <w:t xml:space="preserve"> </w:t>
      </w:r>
      <w:r>
        <w:rPr>
          <w:color w:val="2C2C2A"/>
        </w:rPr>
        <w:t>both</w:t>
      </w:r>
      <w:r>
        <w:rPr>
          <w:color w:val="2C2C2A"/>
          <w:spacing w:val="-10"/>
        </w:rPr>
        <w:t xml:space="preserve"> </w:t>
      </w:r>
      <w:r>
        <w:rPr>
          <w:color w:val="2C2C2A"/>
        </w:rPr>
        <w:t>parties</w:t>
      </w:r>
      <w:r>
        <w:rPr>
          <w:color w:val="2C2C2A"/>
          <w:spacing w:val="-8"/>
        </w:rPr>
        <w:t xml:space="preserve"> </w:t>
      </w:r>
      <w:r>
        <w:rPr>
          <w:color w:val="2C2C2A"/>
        </w:rPr>
        <w:t>without requiring the tribal council to commit before its community is</w:t>
      </w:r>
      <w:r>
        <w:rPr>
          <w:color w:val="2C2C2A"/>
          <w:spacing w:val="-34"/>
        </w:rPr>
        <w:t xml:space="preserve"> </w:t>
      </w:r>
      <w:r>
        <w:rPr>
          <w:color w:val="2C2C2A"/>
        </w:rPr>
        <w:t>ready;</w:t>
      </w:r>
    </w:p>
    <w:p w14:paraId="0CC0FD53" w14:textId="77777777" w:rsidR="006D1AF8" w:rsidRDefault="00BC207C">
      <w:pPr>
        <w:pStyle w:val="ListParagraph"/>
        <w:numPr>
          <w:ilvl w:val="1"/>
          <w:numId w:val="4"/>
        </w:numPr>
        <w:tabs>
          <w:tab w:val="left" w:pos="961"/>
        </w:tabs>
        <w:spacing w:line="285" w:lineRule="auto"/>
        <w:ind w:right="238"/>
      </w:pPr>
      <w:r>
        <w:rPr>
          <w:color w:val="2C2C2A"/>
        </w:rPr>
        <w:t>ACE shall conduct a joint feasibility study with the tribe covering land suitability, infrastructure</w:t>
      </w:r>
      <w:r>
        <w:rPr>
          <w:color w:val="2C2C2A"/>
          <w:spacing w:val="-17"/>
        </w:rPr>
        <w:t xml:space="preserve"> </w:t>
      </w:r>
      <w:r>
        <w:rPr>
          <w:color w:val="2C2C2A"/>
        </w:rPr>
        <w:t>requirements,</w:t>
      </w:r>
      <w:r>
        <w:rPr>
          <w:color w:val="2C2C2A"/>
          <w:spacing w:val="-11"/>
        </w:rPr>
        <w:t xml:space="preserve"> </w:t>
      </w:r>
      <w:r>
        <w:rPr>
          <w:color w:val="2C2C2A"/>
        </w:rPr>
        <w:t>environmental</w:t>
      </w:r>
      <w:r>
        <w:rPr>
          <w:color w:val="2C2C2A"/>
          <w:spacing w:val="-18"/>
        </w:rPr>
        <w:t xml:space="preserve"> </w:t>
      </w:r>
      <w:r>
        <w:rPr>
          <w:color w:val="2C2C2A"/>
        </w:rPr>
        <w:t>assessment,</w:t>
      </w:r>
      <w:r>
        <w:rPr>
          <w:color w:val="2C2C2A"/>
          <w:spacing w:val="-12"/>
        </w:rPr>
        <w:t xml:space="preserve"> </w:t>
      </w:r>
      <w:r>
        <w:rPr>
          <w:color w:val="2C2C2A"/>
        </w:rPr>
        <w:t>and</w:t>
      </w:r>
      <w:r>
        <w:rPr>
          <w:color w:val="2C2C2A"/>
          <w:spacing w:val="-18"/>
        </w:rPr>
        <w:t xml:space="preserve"> </w:t>
      </w:r>
      <w:r>
        <w:rPr>
          <w:color w:val="2C2C2A"/>
        </w:rPr>
        <w:t>economic</w:t>
      </w:r>
      <w:r>
        <w:rPr>
          <w:color w:val="2C2C2A"/>
          <w:spacing w:val="-18"/>
        </w:rPr>
        <w:t xml:space="preserve"> </w:t>
      </w:r>
      <w:r>
        <w:rPr>
          <w:color w:val="2C2C2A"/>
        </w:rPr>
        <w:t>projections</w:t>
      </w:r>
      <w:r>
        <w:rPr>
          <w:color w:val="2C2C2A"/>
          <w:spacing w:val="-18"/>
        </w:rPr>
        <w:t xml:space="preserve"> </w:t>
      </w:r>
      <w:r>
        <w:rPr>
          <w:color w:val="2C2C2A"/>
        </w:rPr>
        <w:t>funded by ACE, conducted jointly, owned by both parties. The tribe’s participation in building the analysis gives them ownership of the</w:t>
      </w:r>
      <w:r>
        <w:rPr>
          <w:color w:val="2C2C2A"/>
          <w:spacing w:val="-13"/>
        </w:rPr>
        <w:t xml:space="preserve"> </w:t>
      </w:r>
      <w:r>
        <w:rPr>
          <w:color w:val="2C2C2A"/>
        </w:rPr>
        <w:t>conclusions.</w:t>
      </w:r>
    </w:p>
    <w:p w14:paraId="62C31E3C" w14:textId="77777777" w:rsidR="006D1AF8" w:rsidRDefault="006D1AF8">
      <w:pPr>
        <w:pStyle w:val="BodyText"/>
        <w:spacing w:before="8"/>
        <w:ind w:left="0"/>
        <w:jc w:val="left"/>
        <w:rPr>
          <w:sz w:val="25"/>
        </w:rPr>
      </w:pPr>
    </w:p>
    <w:p w14:paraId="726BCFC4" w14:textId="77777777" w:rsidR="006D1AF8" w:rsidRDefault="00BC207C">
      <w:pPr>
        <w:pStyle w:val="Heading5"/>
      </w:pPr>
      <w:r>
        <w:rPr>
          <w:color w:val="886912"/>
        </w:rPr>
        <w:t xml:space="preserve">Sec. 1705. </w:t>
      </w:r>
      <w:r>
        <w:rPr>
          <w:color w:val="1A1A1A"/>
        </w:rPr>
        <w:t>The Signed Agreement - What Success Looks Like</w:t>
      </w:r>
    </w:p>
    <w:p w14:paraId="2D0E8897" w14:textId="77777777" w:rsidR="006D1AF8" w:rsidRDefault="00BC207C">
      <w:pPr>
        <w:pStyle w:val="BodyText"/>
        <w:spacing w:before="124" w:line="285" w:lineRule="auto"/>
        <w:ind w:left="245" w:right="237"/>
      </w:pPr>
      <w:r>
        <w:rPr>
          <w:color w:val="2C2C2A"/>
        </w:rPr>
        <w:t xml:space="preserve">A signed Tribal Partnership Agreement is not the end of the relationship it is the beginning of the hardest phase. ACE shall treat the signing as a public, community-celebrated event for both </w:t>
      </w:r>
      <w:proofErr w:type="gramStart"/>
      <w:r>
        <w:rPr>
          <w:color w:val="2C2C2A"/>
        </w:rPr>
        <w:t>peoples</w:t>
      </w:r>
      <w:proofErr w:type="gramEnd"/>
      <w:r>
        <w:rPr>
          <w:color w:val="2C2C2A"/>
        </w:rPr>
        <w:t>: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2"/>
        </w:rPr>
        <w:t xml:space="preserve"> </w:t>
      </w:r>
      <w:r>
        <w:rPr>
          <w:color w:val="2C2C2A"/>
        </w:rPr>
        <w:t>in</w:t>
      </w:r>
      <w:r>
        <w:rPr>
          <w:color w:val="2C2C2A"/>
          <w:spacing w:val="-14"/>
        </w:rPr>
        <w:t xml:space="preserve"> </w:t>
      </w:r>
      <w:r>
        <w:rPr>
          <w:color w:val="2C2C2A"/>
        </w:rPr>
        <w:t>ACE’s</w:t>
      </w:r>
      <w:r>
        <w:rPr>
          <w:color w:val="2C2C2A"/>
          <w:spacing w:val="-14"/>
        </w:rPr>
        <w:t xml:space="preserve"> </w:t>
      </w:r>
      <w:r>
        <w:rPr>
          <w:color w:val="2C2C2A"/>
        </w:rPr>
        <w:t>permanent</w:t>
      </w:r>
      <w:r>
        <w:rPr>
          <w:color w:val="2C2C2A"/>
          <w:spacing w:val="-14"/>
        </w:rPr>
        <w:t xml:space="preserve"> </w:t>
      </w:r>
      <w:r>
        <w:rPr>
          <w:color w:val="2C2C2A"/>
        </w:rPr>
        <w:t>record,</w:t>
      </w:r>
      <w:r>
        <w:rPr>
          <w:color w:val="2C2C2A"/>
          <w:spacing w:val="-14"/>
        </w:rPr>
        <w:t xml:space="preserve"> </w:t>
      </w:r>
      <w:r>
        <w:rPr>
          <w:color w:val="2C2C2A"/>
        </w:rPr>
        <w:t>and</w:t>
      </w:r>
      <w:r>
        <w:rPr>
          <w:color w:val="2C2C2A"/>
          <w:spacing w:val="-16"/>
        </w:rPr>
        <w:t xml:space="preserve"> </w:t>
      </w:r>
      <w:r>
        <w:rPr>
          <w:color w:val="2C2C2A"/>
        </w:rPr>
        <w:t>marked</w:t>
      </w:r>
      <w:r>
        <w:rPr>
          <w:color w:val="2C2C2A"/>
          <w:spacing w:val="-16"/>
        </w:rPr>
        <w:t xml:space="preserve"> </w:t>
      </w:r>
      <w:r>
        <w:rPr>
          <w:color w:val="2C2C2A"/>
        </w:rPr>
        <w:t>as</w:t>
      </w:r>
      <w:r>
        <w:rPr>
          <w:color w:val="2C2C2A"/>
          <w:spacing w:val="-16"/>
        </w:rPr>
        <w:t xml:space="preserve"> </w:t>
      </w:r>
      <w:r>
        <w:rPr>
          <w:color w:val="2C2C2A"/>
        </w:rPr>
        <w:t>a</w:t>
      </w:r>
      <w:r>
        <w:rPr>
          <w:color w:val="2C2C2A"/>
          <w:spacing w:val="-18"/>
        </w:rPr>
        <w:t xml:space="preserve"> </w:t>
      </w:r>
      <w:r>
        <w:rPr>
          <w:color w:val="2C2C2A"/>
        </w:rPr>
        <w:t>foundational</w:t>
      </w:r>
      <w:r>
        <w:rPr>
          <w:color w:val="2C2C2A"/>
          <w:spacing w:val="-12"/>
        </w:rPr>
        <w:t xml:space="preserve"> </w:t>
      </w:r>
      <w:r>
        <w:rPr>
          <w:color w:val="2C2C2A"/>
        </w:rPr>
        <w:t>date</w:t>
      </w:r>
      <w:r>
        <w:rPr>
          <w:color w:val="2C2C2A"/>
          <w:spacing w:val="-16"/>
        </w:rPr>
        <w:t xml:space="preserve"> </w:t>
      </w:r>
      <w:r>
        <w:rPr>
          <w:color w:val="2C2C2A"/>
        </w:rPr>
        <w:t>in</w:t>
      </w:r>
      <w:r>
        <w:rPr>
          <w:color w:val="2C2C2A"/>
          <w:spacing w:val="-16"/>
        </w:rPr>
        <w:t xml:space="preserve"> </w:t>
      </w:r>
      <w:r>
        <w:rPr>
          <w:color w:val="2C2C2A"/>
        </w:rPr>
        <w:t>ACE history.</w:t>
      </w:r>
    </w:p>
    <w:p w14:paraId="219AE266" w14:textId="77777777" w:rsidR="006D1AF8" w:rsidRDefault="00BC207C">
      <w:pPr>
        <w:pStyle w:val="BodyText"/>
        <w:spacing w:before="98" w:line="285" w:lineRule="auto"/>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14:paraId="4DEC18DA"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75824D11" w14:textId="77777777" w:rsidR="006D1AF8" w:rsidRDefault="006D1AF8">
      <w:pPr>
        <w:pStyle w:val="BodyText"/>
        <w:ind w:left="0"/>
        <w:jc w:val="left"/>
        <w:rPr>
          <w:sz w:val="20"/>
        </w:rPr>
      </w:pPr>
    </w:p>
    <w:p w14:paraId="22D37845" w14:textId="77777777" w:rsidR="006D1AF8" w:rsidRDefault="006D1AF8">
      <w:pPr>
        <w:pStyle w:val="BodyText"/>
        <w:spacing w:before="5"/>
        <w:ind w:left="0"/>
        <w:jc w:val="left"/>
      </w:pPr>
    </w:p>
    <w:p w14:paraId="25B9A28B" w14:textId="77777777" w:rsidR="006D1AF8" w:rsidRDefault="00BC207C">
      <w:pPr>
        <w:pStyle w:val="Heading3"/>
      </w:pPr>
      <w:r>
        <w:rPr>
          <w:color w:val="886912"/>
        </w:rPr>
        <w:t>TITLE XVIII</w:t>
      </w:r>
    </w:p>
    <w:p w14:paraId="5D9D802B" w14:textId="77777777" w:rsidR="006D1AF8" w:rsidRDefault="00BC207C">
      <w:pPr>
        <w:spacing w:before="65"/>
        <w:ind w:left="370" w:right="381"/>
        <w:jc w:val="center"/>
        <w:rPr>
          <w:b/>
          <w:sz w:val="30"/>
        </w:rPr>
      </w:pPr>
      <w:r>
        <w:rPr>
          <w:b/>
          <w:color w:val="1A1A1A"/>
          <w:sz w:val="30"/>
        </w:rPr>
        <w:t>MAJOR DONOR AND COMMUNITY LEADER OUTREACH STRATEGY</w:t>
      </w:r>
    </w:p>
    <w:p w14:paraId="7E4ACB02" w14:textId="77777777" w:rsidR="006D1AF8" w:rsidRDefault="006D1AF8">
      <w:pPr>
        <w:pStyle w:val="BodyText"/>
        <w:ind w:left="0"/>
        <w:jc w:val="left"/>
        <w:rPr>
          <w:b/>
          <w:sz w:val="20"/>
        </w:rPr>
      </w:pPr>
    </w:p>
    <w:p w14:paraId="165B0051" w14:textId="77777777" w:rsidR="006D1AF8" w:rsidRDefault="00BC207C">
      <w:pPr>
        <w:pStyle w:val="BodyText"/>
        <w:spacing w:before="6"/>
        <w:ind w:left="0"/>
        <w:jc w:val="left"/>
        <w:rPr>
          <w:b/>
          <w:sz w:val="17"/>
        </w:rPr>
      </w:pPr>
      <w:r>
        <w:pict w14:anchorId="050E5084">
          <v:line id="_x0000_s2060" style="position:absolute;z-index:251664384;mso-wrap-distance-left:0;mso-wrap-distance-right:0;mso-position-horizontal-relative:page" from="70.6pt,12.3pt" to="541.55pt,12.3pt" strokecolor="#886912" strokeweight=".48pt">
            <w10:wrap type="topAndBottom" anchorx="page"/>
          </v:line>
        </w:pict>
      </w:r>
    </w:p>
    <w:p w14:paraId="3C27EF2E" w14:textId="77777777" w:rsidR="006D1AF8" w:rsidRDefault="00BC207C">
      <w:pPr>
        <w:pStyle w:val="Heading5"/>
        <w:spacing w:before="186"/>
        <w:jc w:val="both"/>
      </w:pPr>
      <w:r>
        <w:rPr>
          <w:color w:val="886912"/>
        </w:rPr>
        <w:t xml:space="preserve">Sec. 1801. </w:t>
      </w:r>
      <w:r>
        <w:rPr>
          <w:color w:val="1A1A1A"/>
        </w:rPr>
        <w:t>Purpose and Philosophy</w:t>
      </w:r>
    </w:p>
    <w:p w14:paraId="630F83B0" w14:textId="77777777" w:rsidR="006D1AF8" w:rsidRDefault="00BC207C">
      <w:pPr>
        <w:pStyle w:val="BodyText"/>
        <w:spacing w:before="112" w:line="285" w:lineRule="auto"/>
        <w:ind w:left="240" w:right="241"/>
      </w:pPr>
      <w:r>
        <w:rPr>
          <w:color w:val="2C2C2A"/>
        </w:rPr>
        <w:t>ACE’s</w:t>
      </w:r>
      <w:r>
        <w:rPr>
          <w:color w:val="2C2C2A"/>
          <w:spacing w:val="-3"/>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2"/>
        </w:rPr>
        <w:t xml:space="preserve"> </w:t>
      </w:r>
      <w:r>
        <w:rPr>
          <w:color w:val="2C2C2A"/>
        </w:rPr>
        <w:t>not</w:t>
      </w:r>
      <w:r>
        <w:rPr>
          <w:color w:val="2C2C2A"/>
          <w:spacing w:val="-8"/>
        </w:rPr>
        <w:t xml:space="preserve"> </w:t>
      </w:r>
      <w:r>
        <w:rPr>
          <w:color w:val="2C2C2A"/>
        </w:rPr>
        <w:t>come</w:t>
      </w:r>
      <w:r>
        <w:rPr>
          <w:color w:val="2C2C2A"/>
          <w:spacing w:val="-16"/>
        </w:rPr>
        <w:t xml:space="preserve"> </w:t>
      </w:r>
      <w:r>
        <w:rPr>
          <w:color w:val="2C2C2A"/>
        </w:rPr>
        <w:t>from</w:t>
      </w:r>
      <w:r>
        <w:rPr>
          <w:color w:val="2C2C2A"/>
          <w:spacing w:val="-3"/>
        </w:rPr>
        <w:t xml:space="preserve"> </w:t>
      </w:r>
      <w:r>
        <w:rPr>
          <w:color w:val="2C2C2A"/>
        </w:rPr>
        <w:t>government.</w:t>
      </w:r>
      <w:r>
        <w:rPr>
          <w:color w:val="2C2C2A"/>
          <w:spacing w:val="-5"/>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11"/>
        </w:rPr>
        <w:t xml:space="preserve"> </w:t>
      </w:r>
      <w:r>
        <w:rPr>
          <w:color w:val="2C2C2A"/>
        </w:rPr>
        <w:t>the</w:t>
      </w:r>
      <w:r>
        <w:rPr>
          <w:color w:val="2C2C2A"/>
          <w:spacing w:val="-14"/>
        </w:rPr>
        <w:t xml:space="preserve"> </w:t>
      </w:r>
      <w:r>
        <w:rPr>
          <w:color w:val="2C2C2A"/>
        </w:rPr>
        <w:t>community,</w:t>
      </w:r>
      <w:r>
        <w:rPr>
          <w:color w:val="2C2C2A"/>
          <w:spacing w:val="-10"/>
        </w:rPr>
        <w:t xml:space="preserve"> </w:t>
      </w:r>
      <w:r>
        <w:rPr>
          <w:color w:val="2C2C2A"/>
        </w:rPr>
        <w:t>from</w:t>
      </w:r>
      <w:r>
        <w:rPr>
          <w:color w:val="2C2C2A"/>
          <w:spacing w:val="-8"/>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3"/>
        </w:rPr>
        <w:t xml:space="preserve"> </w:t>
      </w:r>
      <w:r>
        <w:rPr>
          <w:color w:val="2C2C2A"/>
        </w:rPr>
        <w:t>communities</w:t>
      </w:r>
      <w:r>
        <w:rPr>
          <w:color w:val="2C2C2A"/>
          <w:spacing w:val="-13"/>
        </w:rPr>
        <w:t xml:space="preserve"> </w:t>
      </w:r>
      <w:r>
        <w:rPr>
          <w:color w:val="2C2C2A"/>
        </w:rPr>
        <w:t>a</w:t>
      </w:r>
      <w:r>
        <w:rPr>
          <w:color w:val="2C2C2A"/>
          <w:spacing w:val="-2"/>
        </w:rPr>
        <w:t xml:space="preserve"> </w:t>
      </w:r>
      <w:r>
        <w:rPr>
          <w:color w:val="2C2C2A"/>
        </w:rPr>
        <w:t>debt</w:t>
      </w:r>
      <w:r>
        <w:rPr>
          <w:color w:val="2C2C2A"/>
          <w:spacing w:val="-2"/>
        </w:rPr>
        <w:t xml:space="preserve"> </w:t>
      </w:r>
      <w:r>
        <w:rPr>
          <w:color w:val="2C2C2A"/>
        </w:rPr>
        <w:t>it</w:t>
      </w:r>
      <w:r>
        <w:rPr>
          <w:color w:val="2C2C2A"/>
          <w:spacing w:val="-3"/>
        </w:rPr>
        <w:t xml:space="preserve"> </w:t>
      </w:r>
      <w:r>
        <w:rPr>
          <w:color w:val="2C2C2A"/>
        </w:rPr>
        <w:t>has</w:t>
      </w:r>
      <w:r>
        <w:rPr>
          <w:color w:val="2C2C2A"/>
          <w:spacing w:val="-4"/>
        </w:rPr>
        <w:t xml:space="preserve"> </w:t>
      </w:r>
      <w:r>
        <w:rPr>
          <w:color w:val="2C2C2A"/>
        </w:rPr>
        <w:t>never</w:t>
      </w:r>
      <w:r>
        <w:rPr>
          <w:color w:val="2C2C2A"/>
          <w:spacing w:val="-3"/>
        </w:rPr>
        <w:t xml:space="preserve"> </w:t>
      </w:r>
      <w:r>
        <w:rPr>
          <w:color w:val="2C2C2A"/>
        </w:rPr>
        <w:t>paid,</w:t>
      </w:r>
      <w:r>
        <w:rPr>
          <w:color w:val="2C2C2A"/>
          <w:spacing w:val="-8"/>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2"/>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xml:space="preserve"> </w:t>
      </w:r>
      <w:r>
        <w:rPr>
          <w:color w:val="2C2C2A"/>
        </w:rPr>
        <w:t>vision.</w:t>
      </w:r>
    </w:p>
    <w:p w14:paraId="653BD7D1" w14:textId="77777777" w:rsidR="006D1AF8" w:rsidRDefault="00BC207C">
      <w:pPr>
        <w:pStyle w:val="BodyText"/>
        <w:spacing w:before="95" w:line="285" w:lineRule="auto"/>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1"/>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3"/>
        </w:rPr>
        <w:t xml:space="preserve"> </w:t>
      </w:r>
      <w:r>
        <w:rPr>
          <w:color w:val="2C2C2A"/>
        </w:rPr>
        <w:t>specific</w:t>
      </w:r>
      <w:r>
        <w:rPr>
          <w:color w:val="2C2C2A"/>
          <w:spacing w:val="-15"/>
        </w:rPr>
        <w:t xml:space="preserve"> </w:t>
      </w:r>
      <w:r>
        <w:rPr>
          <w:color w:val="2C2C2A"/>
        </w:rPr>
        <w:t>history and platform make them the right person for this</w:t>
      </w:r>
      <w:r>
        <w:rPr>
          <w:color w:val="2C2C2A"/>
          <w:spacing w:val="-38"/>
        </w:rPr>
        <w:t xml:space="preserve"> </w:t>
      </w:r>
      <w:r>
        <w:rPr>
          <w:color w:val="2C2C2A"/>
        </w:rPr>
        <w:t>moment.</w:t>
      </w:r>
    </w:p>
    <w:p w14:paraId="43D367CF" w14:textId="77777777" w:rsidR="006D1AF8" w:rsidRDefault="006D1AF8">
      <w:pPr>
        <w:pStyle w:val="BodyText"/>
        <w:spacing w:before="5"/>
        <w:ind w:left="0"/>
        <w:jc w:val="left"/>
        <w:rPr>
          <w:sz w:val="26"/>
        </w:rPr>
      </w:pPr>
    </w:p>
    <w:p w14:paraId="204245D8" w14:textId="77777777" w:rsidR="006D1AF8" w:rsidRDefault="00BC207C">
      <w:pPr>
        <w:pStyle w:val="Heading5"/>
        <w:jc w:val="both"/>
      </w:pPr>
      <w:r>
        <w:rPr>
          <w:color w:val="886912"/>
        </w:rPr>
        <w:t xml:space="preserve">Sec. 1802. </w:t>
      </w:r>
      <w:r>
        <w:rPr>
          <w:color w:val="1A1A1A"/>
        </w:rPr>
        <w:t>The Four Outreach Tiers</w:t>
      </w:r>
    </w:p>
    <w:p w14:paraId="297E3A8C" w14:textId="77777777" w:rsidR="006D1AF8" w:rsidRDefault="006D1AF8">
      <w:pPr>
        <w:pStyle w:val="BodyText"/>
        <w:ind w:left="0"/>
        <w:jc w:val="left"/>
        <w:rPr>
          <w:b/>
          <w:sz w:val="20"/>
        </w:rPr>
      </w:pPr>
    </w:p>
    <w:p w14:paraId="6A98E6D9" w14:textId="77777777" w:rsidR="006D1AF8" w:rsidRDefault="00BC207C">
      <w:pPr>
        <w:ind w:left="240"/>
        <w:jc w:val="both"/>
        <w:rPr>
          <w:b/>
          <w:sz w:val="24"/>
        </w:rPr>
      </w:pPr>
      <w:r>
        <w:rPr>
          <w:b/>
          <w:color w:val="1A1A1A"/>
          <w:sz w:val="24"/>
        </w:rPr>
        <w:t>Tier 0 - The Counselor: President Barack Obama</w:t>
      </w:r>
    </w:p>
    <w:p w14:paraId="06DCF272" w14:textId="77777777" w:rsidR="006D1AF8" w:rsidRDefault="00BC207C">
      <w:pPr>
        <w:pStyle w:val="BodyText"/>
        <w:spacing w:before="103" w:line="285" w:lineRule="auto"/>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14:paraId="654DAA32" w14:textId="77777777" w:rsidR="006D1AF8" w:rsidRDefault="00BC207C">
      <w:pPr>
        <w:pStyle w:val="BodyText"/>
        <w:spacing w:before="96" w:line="285" w:lineRule="auto"/>
        <w:ind w:left="240" w:right="241"/>
      </w:pPr>
      <w:r>
        <w:rPr>
          <w:color w:val="2C2C2A"/>
        </w:rPr>
        <w:t>Obama has sat across the table from tribal leaders, federal agency directors, Senate majority leaders,</w:t>
      </w:r>
      <w:r>
        <w:rPr>
          <w:color w:val="2C2C2A"/>
          <w:spacing w:val="-11"/>
        </w:rPr>
        <w:t xml:space="preserve"> </w:t>
      </w:r>
      <w:r>
        <w:rPr>
          <w:color w:val="2C2C2A"/>
        </w:rPr>
        <w:t>and</w:t>
      </w:r>
      <w:r>
        <w:rPr>
          <w:color w:val="2C2C2A"/>
          <w:spacing w:val="-24"/>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9"/>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 xml:space="preserve">walking. He knows which legal arguments are </w:t>
      </w:r>
      <w:proofErr w:type="gramStart"/>
      <w:r>
        <w:rPr>
          <w:color w:val="2C2C2A"/>
        </w:rPr>
        <w:t>airtight</w:t>
      </w:r>
      <w:proofErr w:type="gramEnd"/>
      <w:r>
        <w:rPr>
          <w:color w:val="2C2C2A"/>
        </w:rPr>
        <w:t xml:space="preserve">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proofErr w:type="gramStart"/>
      <w:r>
        <w:rPr>
          <w:color w:val="2C2C2A"/>
        </w:rPr>
        <w:t>leveraged</w:t>
      </w:r>
      <w:proofErr w:type="gramEnd"/>
      <w:r>
        <w:rPr>
          <w:color w:val="2C2C2A"/>
          <w:spacing w:val="-17"/>
        </w:rPr>
        <w:t xml:space="preserve"> </w:t>
      </w:r>
      <w:r>
        <w:rPr>
          <w:color w:val="2C2C2A"/>
        </w:rPr>
        <w:t>and</w:t>
      </w:r>
      <w:r>
        <w:rPr>
          <w:color w:val="2C2C2A"/>
          <w:spacing w:val="-17"/>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3"/>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2"/>
        </w:rPr>
        <w:t xml:space="preserve"> </w:t>
      </w:r>
      <w:r>
        <w:rPr>
          <w:color w:val="2C2C2A"/>
        </w:rPr>
        <w:t>legislators</w:t>
      </w:r>
      <w:r>
        <w:rPr>
          <w:color w:val="2C2C2A"/>
          <w:spacing w:val="-13"/>
        </w:rPr>
        <w:t xml:space="preserve"> </w:t>
      </w:r>
      <w:r>
        <w:rPr>
          <w:color w:val="2C2C2A"/>
        </w:rPr>
        <w:t>can</w:t>
      </w:r>
      <w:r>
        <w:rPr>
          <w:color w:val="2C2C2A"/>
          <w:spacing w:val="-20"/>
        </w:rPr>
        <w:t xml:space="preserve"> </w:t>
      </w:r>
      <w:r>
        <w:rPr>
          <w:color w:val="2C2C2A"/>
        </w:rPr>
        <w:t>be</w:t>
      </w:r>
      <w:r>
        <w:rPr>
          <w:color w:val="2C2C2A"/>
          <w:spacing w:val="-23"/>
        </w:rPr>
        <w:t xml:space="preserve"> </w:t>
      </w:r>
      <w:r>
        <w:rPr>
          <w:color w:val="2C2C2A"/>
        </w:rPr>
        <w:t xml:space="preserve">moved by moral </w:t>
      </w:r>
      <w:proofErr w:type="gramStart"/>
      <w:r>
        <w:rPr>
          <w:color w:val="2C2C2A"/>
        </w:rPr>
        <w:t>argument</w:t>
      </w:r>
      <w:proofErr w:type="gramEnd"/>
      <w:r>
        <w:rPr>
          <w:color w:val="2C2C2A"/>
        </w:rPr>
        <w:t xml:space="preserve"> and which require political pressure. He knows from personal experience at the highest level what it costs to navigate these systems while</w:t>
      </w:r>
      <w:r>
        <w:rPr>
          <w:color w:val="2C2C2A"/>
          <w:spacing w:val="-36"/>
        </w:rPr>
        <w:t xml:space="preserve"> </w:t>
      </w:r>
      <w:r>
        <w:rPr>
          <w:color w:val="2C2C2A"/>
        </w:rPr>
        <w:t>Black.</w:t>
      </w:r>
    </w:p>
    <w:p w14:paraId="6F873580" w14:textId="77777777" w:rsidR="006D1AF8" w:rsidRDefault="00BC207C">
      <w:pPr>
        <w:pStyle w:val="BodyText"/>
        <w:spacing w:before="92" w:line="285" w:lineRule="auto"/>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w:t>
      </w:r>
      <w:r>
        <w:rPr>
          <w:color w:val="2C2C2A"/>
        </w:rPr>
        <w:t>rsement it is a legitimizing force unlike anything else available to ACE at this stage.</w:t>
      </w:r>
    </w:p>
    <w:p w14:paraId="311C5A93"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27CB829C" w14:textId="77777777" w:rsidR="006D1AF8" w:rsidRDefault="006D1AF8">
      <w:pPr>
        <w:pStyle w:val="BodyText"/>
        <w:spacing w:before="3"/>
        <w:ind w:left="0"/>
        <w:jc w:val="left"/>
        <w:rPr>
          <w:sz w:val="21"/>
        </w:rPr>
      </w:pPr>
    </w:p>
    <w:p w14:paraId="455E5FE8" w14:textId="77777777" w:rsidR="006D1AF8" w:rsidRDefault="00BC207C">
      <w:pPr>
        <w:spacing w:before="92"/>
        <w:ind w:left="240"/>
        <w:rPr>
          <w:b/>
          <w:sz w:val="24"/>
        </w:rPr>
      </w:pPr>
      <w:r>
        <w:rPr>
          <w:b/>
          <w:color w:val="1A1A1A"/>
          <w:sz w:val="24"/>
        </w:rPr>
        <w:t>The approach to President Obama</w:t>
      </w:r>
    </w:p>
    <w:p w14:paraId="50921AD3" w14:textId="77777777" w:rsidR="006D1AF8" w:rsidRDefault="00BC207C" w:rsidP="00B63662">
      <w:pPr>
        <w:pStyle w:val="ListParagraph"/>
        <w:numPr>
          <w:ilvl w:val="1"/>
          <w:numId w:val="4"/>
        </w:numPr>
        <w:tabs>
          <w:tab w:val="left" w:pos="961"/>
        </w:tabs>
        <w:spacing w:before="161" w:line="285" w:lineRule="auto"/>
        <w:ind w:right="242"/>
      </w:pPr>
      <w:r>
        <w:rPr>
          <w:color w:val="2C2C2A"/>
        </w:rPr>
        <w:t xml:space="preserve">The physical package delivered to President Obama shall be addressed to him personally at the Obama Foundation in Chicago. It shall contain the </w:t>
      </w:r>
      <w:r>
        <w:rPr>
          <w:color w:val="2C2C2A"/>
          <w:spacing w:val="-2"/>
        </w:rPr>
        <w:t xml:space="preserve">ACE </w:t>
      </w:r>
      <w:r>
        <w:rPr>
          <w:color w:val="2C2C2A"/>
        </w:rPr>
        <w:t>Act in full, a one-pager framed specifically as a request for counsel, and a personal handwritten letter from the ACE</w:t>
      </w:r>
      <w:r>
        <w:rPr>
          <w:color w:val="2C2C2A"/>
          <w:spacing w:val="-4"/>
        </w:rPr>
        <w:t xml:space="preserve"> </w:t>
      </w:r>
      <w:r>
        <w:rPr>
          <w:color w:val="2C2C2A"/>
        </w:rPr>
        <w:t>Co-Chair;</w:t>
      </w:r>
    </w:p>
    <w:p w14:paraId="101BFECD" w14:textId="77777777" w:rsidR="006D1AF8" w:rsidRDefault="00BC207C">
      <w:pPr>
        <w:pStyle w:val="ListParagraph"/>
        <w:numPr>
          <w:ilvl w:val="1"/>
          <w:numId w:val="4"/>
        </w:numPr>
        <w:tabs>
          <w:tab w:val="left" w:pos="961"/>
        </w:tabs>
        <w:spacing w:before="161" w:line="285" w:lineRule="auto"/>
        <w:ind w:right="242"/>
      </w:pPr>
      <w:r>
        <w:rPr>
          <w:color w:val="2C2C2A"/>
        </w:rPr>
        <w:t>The one-pager for President Obama does not lead with the vision he will read the document and understand the vision. It leads with the question: Will you help us navigate this correctly?</w:t>
      </w:r>
    </w:p>
    <w:p w14:paraId="1D0AB267" w14:textId="77777777" w:rsidR="006D1AF8" w:rsidRDefault="00BC207C">
      <w:pPr>
        <w:pStyle w:val="ListParagraph"/>
        <w:numPr>
          <w:ilvl w:val="1"/>
          <w:numId w:val="4"/>
        </w:numPr>
        <w:tabs>
          <w:tab w:val="left" w:pos="961"/>
        </w:tabs>
        <w:spacing w:line="285" w:lineRule="auto"/>
        <w:ind w:right="238"/>
      </w:pPr>
      <w:r>
        <w:rPr>
          <w:color w:val="2C2C2A"/>
        </w:rPr>
        <w:t>The</w:t>
      </w:r>
      <w:r>
        <w:rPr>
          <w:color w:val="2C2C2A"/>
          <w:spacing w:val="-6"/>
        </w:rPr>
        <w:t xml:space="preserve"> </w:t>
      </w:r>
      <w:r>
        <w:rPr>
          <w:color w:val="2C2C2A"/>
        </w:rPr>
        <w:t>letter</w:t>
      </w:r>
      <w:r>
        <w:rPr>
          <w:color w:val="2C2C2A"/>
          <w:spacing w:val="-10"/>
        </w:rPr>
        <w:t xml:space="preserve"> </w:t>
      </w:r>
      <w:r>
        <w:rPr>
          <w:color w:val="2C2C2A"/>
        </w:rPr>
        <w:t>acknowledges</w:t>
      </w:r>
      <w:r>
        <w:rPr>
          <w:color w:val="2C2C2A"/>
          <w:spacing w:val="-17"/>
        </w:rPr>
        <w:t xml:space="preserve"> </w:t>
      </w:r>
      <w:r>
        <w:rPr>
          <w:color w:val="2C2C2A"/>
        </w:rPr>
        <w:t>directly</w:t>
      </w:r>
      <w:r>
        <w:rPr>
          <w:color w:val="2C2C2A"/>
          <w:spacing w:val="-11"/>
        </w:rPr>
        <w:t xml:space="preserve"> </w:t>
      </w:r>
      <w:r>
        <w:rPr>
          <w:color w:val="2C2C2A"/>
        </w:rPr>
        <w:t>what</w:t>
      </w:r>
      <w:r>
        <w:rPr>
          <w:color w:val="2C2C2A"/>
          <w:spacing w:val="-9"/>
        </w:rPr>
        <w:t xml:space="preserve"> </w:t>
      </w:r>
      <w:r>
        <w:rPr>
          <w:color w:val="2C2C2A"/>
        </w:rPr>
        <w:t>is</w:t>
      </w:r>
      <w:r>
        <w:rPr>
          <w:color w:val="2C2C2A"/>
          <w:spacing w:val="-8"/>
        </w:rPr>
        <w:t xml:space="preserve"> </w:t>
      </w:r>
      <w:r>
        <w:rPr>
          <w:color w:val="2C2C2A"/>
        </w:rPr>
        <w:t>being</w:t>
      </w:r>
      <w:r>
        <w:rPr>
          <w:color w:val="2C2C2A"/>
          <w:spacing w:val="-11"/>
        </w:rPr>
        <w:t xml:space="preserve"> </w:t>
      </w:r>
      <w:r>
        <w:rPr>
          <w:color w:val="2C2C2A"/>
        </w:rPr>
        <w:t>asked:</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public</w:t>
      </w:r>
      <w:r>
        <w:rPr>
          <w:color w:val="2C2C2A"/>
          <w:spacing w:val="-8"/>
        </w:rPr>
        <w:t xml:space="preserve"> </w:t>
      </w:r>
      <w:r>
        <w:rPr>
          <w:color w:val="2C2C2A"/>
        </w:rPr>
        <w:t>support,</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name attached to anything without his consent, but his private assessment of whether this framework is sound and his willingness to share that assessment with people whose respect he holds and whose support ACE</w:t>
      </w:r>
      <w:r>
        <w:rPr>
          <w:color w:val="2C2C2A"/>
          <w:spacing w:val="-11"/>
        </w:rPr>
        <w:t xml:space="preserve"> </w:t>
      </w:r>
      <w:r>
        <w:rPr>
          <w:color w:val="2C2C2A"/>
        </w:rPr>
        <w:t>needs;</w:t>
      </w:r>
    </w:p>
    <w:p w14:paraId="3E6AC82C" w14:textId="77777777" w:rsidR="006D1AF8" w:rsidRDefault="00BC207C">
      <w:pPr>
        <w:pStyle w:val="ListParagraph"/>
        <w:numPr>
          <w:ilvl w:val="1"/>
          <w:numId w:val="4"/>
        </w:numPr>
        <w:tabs>
          <w:tab w:val="left" w:pos="961"/>
        </w:tabs>
        <w:spacing w:before="56" w:line="285" w:lineRule="auto"/>
        <w:ind w:right="244"/>
      </w:pPr>
      <w:r>
        <w:rPr>
          <w:color w:val="2C2C2A"/>
        </w:rPr>
        <w:t xml:space="preserve">The follow-up is through the Obama Foundation’s public contact channels with a cover note identifying ACE by name and requesting that the package be brought to the President’s personal attention. ACE does not </w:t>
      </w:r>
      <w:proofErr w:type="gramStart"/>
      <w:r>
        <w:rPr>
          <w:color w:val="2C2C2A"/>
        </w:rPr>
        <w:t>cold-call</w:t>
      </w:r>
      <w:proofErr w:type="gramEnd"/>
      <w:r>
        <w:rPr>
          <w:color w:val="2C2C2A"/>
        </w:rPr>
        <w:t xml:space="preserve"> his private staff. ACE respects the boundaries of a former President’s private life while making the case clearly enough that the document speaks for</w:t>
      </w:r>
      <w:r>
        <w:rPr>
          <w:color w:val="2C2C2A"/>
          <w:spacing w:val="-14"/>
        </w:rPr>
        <w:t xml:space="preserve"> </w:t>
      </w:r>
      <w:r>
        <w:rPr>
          <w:color w:val="2C2C2A"/>
        </w:rPr>
        <w:t>itself;</w:t>
      </w:r>
    </w:p>
    <w:p w14:paraId="218E2703" w14:textId="77777777" w:rsidR="006D1AF8" w:rsidRDefault="00BC207C">
      <w:pPr>
        <w:pStyle w:val="ListParagraph"/>
        <w:numPr>
          <w:ilvl w:val="1"/>
          <w:numId w:val="4"/>
        </w:numPr>
        <w:tabs>
          <w:tab w:val="left" w:pos="961"/>
        </w:tabs>
        <w:spacing w:before="58" w:line="285" w:lineRule="auto"/>
        <w:ind w:right="250"/>
      </w:pPr>
      <w:r>
        <w:rPr>
          <w:color w:val="2C2C2A"/>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rPr>
        <w:t xml:space="preserve"> </w:t>
      </w:r>
      <w:r>
        <w:rPr>
          <w:color w:val="2C2C2A"/>
        </w:rPr>
        <w:t>it.</w:t>
      </w:r>
    </w:p>
    <w:p w14:paraId="657B6E90" w14:textId="77777777" w:rsidR="006D1AF8" w:rsidRDefault="00BC207C">
      <w:pPr>
        <w:pStyle w:val="Heading5"/>
        <w:spacing w:before="198" w:line="285" w:lineRule="auto"/>
        <w:ind w:right="248"/>
        <w:jc w:val="both"/>
      </w:pPr>
      <w:r>
        <w:rPr>
          <w:color w:val="886912"/>
        </w:rPr>
        <w:t>TIER 0 PRINCIPLE: WE ARE NOT ASKING PRESIDENT OBAMA TO CARRY THIS. WE ARE ASKING HIM TO TELL US IF WE ARE CARRYING IT CORRECTLY.</w:t>
      </w:r>
    </w:p>
    <w:p w14:paraId="4B4D674C" w14:textId="77777777" w:rsidR="006D1AF8" w:rsidRDefault="00BC207C">
      <w:pPr>
        <w:spacing w:before="179"/>
        <w:ind w:left="240"/>
        <w:rPr>
          <w:b/>
          <w:sz w:val="24"/>
        </w:rPr>
      </w:pPr>
      <w:r>
        <w:rPr>
          <w:b/>
          <w:color w:val="1A1A1A"/>
          <w:sz w:val="24"/>
        </w:rPr>
        <w:t>Tier 1 - Wealth at Scale</w:t>
      </w:r>
    </w:p>
    <w:p w14:paraId="7380B868" w14:textId="77777777" w:rsidR="006D1AF8" w:rsidRDefault="00BC207C">
      <w:pPr>
        <w:pStyle w:val="BodyText"/>
        <w:spacing w:before="103" w:line="285" w:lineRule="auto"/>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14:paraId="2C2F59E8" w14:textId="77777777" w:rsidR="006D1AF8" w:rsidRDefault="00BC207C">
      <w:pPr>
        <w:pStyle w:val="BodyText"/>
        <w:spacing w:before="96" w:line="285" w:lineRule="auto"/>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14:paraId="2F98D0F4" w14:textId="77777777" w:rsidR="006D1AF8" w:rsidRDefault="00BC207C">
      <w:pPr>
        <w:pStyle w:val="ListParagraph"/>
        <w:numPr>
          <w:ilvl w:val="1"/>
          <w:numId w:val="4"/>
        </w:numPr>
        <w:tabs>
          <w:tab w:val="left" w:pos="961"/>
        </w:tabs>
        <w:spacing w:before="97" w:line="285" w:lineRule="auto"/>
        <w:ind w:right="248"/>
      </w:pPr>
      <w:r>
        <w:rPr>
          <w:color w:val="2C2C2A"/>
        </w:rPr>
        <w:t xml:space="preserve">The one-pager for Tier 1 leads with the civilizational scale of the vision, not a community program, not a nonprofit initiative, but a city. A university. A sovereign economy. A healthcare system that no Black mother </w:t>
      </w:r>
      <w:proofErr w:type="gramStart"/>
      <w:r>
        <w:rPr>
          <w:color w:val="2C2C2A"/>
        </w:rPr>
        <w:t>has to</w:t>
      </w:r>
      <w:proofErr w:type="gramEnd"/>
      <w:r>
        <w:rPr>
          <w:color w:val="2C2C2A"/>
          <w:spacing w:val="-23"/>
        </w:rPr>
        <w:t xml:space="preserve"> </w:t>
      </w:r>
      <w:r>
        <w:rPr>
          <w:color w:val="2C2C2A"/>
        </w:rPr>
        <w:t>fear;</w:t>
      </w:r>
    </w:p>
    <w:p w14:paraId="1494F8E9" w14:textId="77777777" w:rsidR="006D1AF8" w:rsidRDefault="00BC207C">
      <w:pPr>
        <w:pStyle w:val="ListParagraph"/>
        <w:numPr>
          <w:ilvl w:val="1"/>
          <w:numId w:val="4"/>
        </w:numPr>
        <w:tabs>
          <w:tab w:val="left" w:pos="961"/>
        </w:tabs>
        <w:spacing w:line="285" w:lineRule="auto"/>
        <w:ind w:right="243"/>
      </w:pPr>
      <w:r>
        <w:rPr>
          <w:color w:val="2C2C2A"/>
        </w:rPr>
        <w:t>The</w:t>
      </w:r>
      <w:r>
        <w:rPr>
          <w:color w:val="2C2C2A"/>
          <w:spacing w:val="-6"/>
        </w:rPr>
        <w:t xml:space="preserve"> </w:t>
      </w:r>
      <w:r>
        <w:rPr>
          <w:color w:val="2C2C2A"/>
        </w:rPr>
        <w:t>investment offer is</w:t>
      </w:r>
      <w:r>
        <w:rPr>
          <w:color w:val="2C2C2A"/>
          <w:spacing w:val="-6"/>
        </w:rPr>
        <w:t xml:space="preserve"> </w:t>
      </w:r>
      <w:r>
        <w:rPr>
          <w:color w:val="2C2C2A"/>
        </w:rPr>
        <w:t>structured</w:t>
      </w:r>
      <w:r>
        <w:rPr>
          <w:color w:val="2C2C2A"/>
          <w:spacing w:val="-5"/>
        </w:rPr>
        <w:t xml:space="preserve"> </w:t>
      </w:r>
      <w:r>
        <w:rPr>
          <w:color w:val="2C2C2A"/>
        </w:rPr>
        <w:t>as</w:t>
      </w:r>
      <w:r>
        <w:rPr>
          <w:color w:val="2C2C2A"/>
          <w:spacing w:val="-6"/>
        </w:rPr>
        <w:t xml:space="preserve"> </w:t>
      </w:r>
      <w:r>
        <w:rPr>
          <w:color w:val="2C2C2A"/>
        </w:rPr>
        <w:t>named</w:t>
      </w:r>
      <w:r>
        <w:rPr>
          <w:color w:val="2C2C2A"/>
          <w:spacing w:val="-6"/>
        </w:rPr>
        <w:t xml:space="preserve"> </w:t>
      </w:r>
      <w:r>
        <w:rPr>
          <w:color w:val="2C2C2A"/>
        </w:rPr>
        <w:t>infrastructure</w:t>
      </w:r>
      <w:r>
        <w:rPr>
          <w:color w:val="2C2C2A"/>
          <w:spacing w:val="-6"/>
        </w:rPr>
        <w:t xml:space="preserve"> </w:t>
      </w:r>
      <w:r>
        <w:rPr>
          <w:color w:val="2C2C2A"/>
        </w:rPr>
        <w:t>commitment</w:t>
      </w:r>
      <w:r>
        <w:rPr>
          <w:color w:val="2C2C2A"/>
          <w:spacing w:val="-7"/>
        </w:rPr>
        <w:t xml:space="preserve"> </w:t>
      </w:r>
      <w:r>
        <w:rPr>
          <w:color w:val="2C2C2A"/>
        </w:rPr>
        <w:t>the</w:t>
      </w:r>
      <w:r>
        <w:rPr>
          <w:color w:val="2C2C2A"/>
          <w:spacing w:val="-5"/>
        </w:rPr>
        <w:t xml:space="preserve"> </w:t>
      </w:r>
      <w:r>
        <w:rPr>
          <w:color w:val="2C2C2A"/>
        </w:rPr>
        <w:t>donor’s</w:t>
      </w:r>
      <w:r>
        <w:rPr>
          <w:color w:val="2C2C2A"/>
          <w:spacing w:val="-5"/>
        </w:rPr>
        <w:t xml:space="preserve"> </w:t>
      </w:r>
      <w:r>
        <w:rPr>
          <w:color w:val="2C2C2A"/>
        </w:rPr>
        <w:t>name is permanently attached to what their capital builds: a school, a hospital wing, an energy grid, a university college;</w:t>
      </w:r>
    </w:p>
    <w:p w14:paraId="321DB513" w14:textId="77777777" w:rsidR="006D1AF8" w:rsidRDefault="00BC207C">
      <w:pPr>
        <w:pStyle w:val="ListParagraph"/>
        <w:numPr>
          <w:ilvl w:val="1"/>
          <w:numId w:val="4"/>
        </w:numPr>
        <w:tabs>
          <w:tab w:val="left" w:pos="961"/>
        </w:tabs>
        <w:spacing w:line="285" w:lineRule="auto"/>
        <w:ind w:right="259"/>
      </w:pPr>
      <w:r>
        <w:rPr>
          <w:color w:val="2C2C2A"/>
        </w:rPr>
        <w:t xml:space="preserve">Tier 1 donors investing above one million dollars ($1,000,000) are invited </w:t>
      </w:r>
      <w:proofErr w:type="gramStart"/>
      <w:r>
        <w:rPr>
          <w:color w:val="2C2C2A"/>
        </w:rPr>
        <w:t>onto</w:t>
      </w:r>
      <w:proofErr w:type="gramEnd"/>
      <w:r>
        <w:rPr>
          <w:color w:val="2C2C2A"/>
        </w:rPr>
        <w:t xml:space="preserve"> the ACE Founders</w:t>
      </w:r>
      <w:r>
        <w:rPr>
          <w:color w:val="2C2C2A"/>
          <w:spacing w:val="-4"/>
        </w:rPr>
        <w:t xml:space="preserve"> </w:t>
      </w:r>
      <w:r>
        <w:rPr>
          <w:color w:val="2C2C2A"/>
        </w:rPr>
        <w:t>Council</w:t>
      </w:r>
      <w:r>
        <w:rPr>
          <w:color w:val="2C2C2A"/>
          <w:spacing w:val="-5"/>
        </w:rPr>
        <w:t xml:space="preserve"> </w:t>
      </w:r>
      <w:r>
        <w:rPr>
          <w:color w:val="2C2C2A"/>
        </w:rPr>
        <w:t>with</w:t>
      </w:r>
      <w:r>
        <w:rPr>
          <w:color w:val="2C2C2A"/>
          <w:spacing w:val="-6"/>
        </w:rPr>
        <w:t xml:space="preserve"> </w:t>
      </w:r>
      <w:r>
        <w:rPr>
          <w:color w:val="2C2C2A"/>
        </w:rPr>
        <w:t>direct</w:t>
      </w:r>
      <w:r>
        <w:rPr>
          <w:color w:val="2C2C2A"/>
          <w:spacing w:val="-5"/>
        </w:rPr>
        <w:t xml:space="preserve"> </w:t>
      </w:r>
      <w:r>
        <w:rPr>
          <w:color w:val="2C2C2A"/>
        </w:rPr>
        <w:t>access</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leadership</w:t>
      </w:r>
      <w:r>
        <w:rPr>
          <w:color w:val="2C2C2A"/>
          <w:spacing w:val="-4"/>
        </w:rPr>
        <w:t xml:space="preserve"> </w:t>
      </w:r>
      <w:r>
        <w:rPr>
          <w:color w:val="2C2C2A"/>
        </w:rPr>
        <w:t>and</w:t>
      </w:r>
      <w:r>
        <w:rPr>
          <w:color w:val="2C2C2A"/>
          <w:spacing w:val="-4"/>
        </w:rPr>
        <w:t xml:space="preserve"> </w:t>
      </w:r>
      <w:r>
        <w:rPr>
          <w:color w:val="2C2C2A"/>
        </w:rPr>
        <w:t>annual</w:t>
      </w:r>
      <w:r>
        <w:rPr>
          <w:color w:val="2C2C2A"/>
          <w:spacing w:val="-7"/>
        </w:rPr>
        <w:t xml:space="preserve"> </w:t>
      </w:r>
      <w:r>
        <w:rPr>
          <w:color w:val="2C2C2A"/>
        </w:rPr>
        <w:t>impact</w:t>
      </w:r>
      <w:r>
        <w:rPr>
          <w:color w:val="2C2C2A"/>
          <w:spacing w:val="-30"/>
        </w:rPr>
        <w:t xml:space="preserve"> </w:t>
      </w:r>
      <w:r>
        <w:rPr>
          <w:color w:val="2C2C2A"/>
        </w:rPr>
        <w:t>reporting;</w:t>
      </w:r>
    </w:p>
    <w:p w14:paraId="38B856BF"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12E4A3BF" w14:textId="77777777" w:rsidR="006D1AF8" w:rsidRDefault="006D1AF8">
      <w:pPr>
        <w:pStyle w:val="BodyText"/>
        <w:ind w:left="0"/>
        <w:jc w:val="left"/>
        <w:rPr>
          <w:sz w:val="23"/>
        </w:rPr>
      </w:pPr>
    </w:p>
    <w:p w14:paraId="686A9F5D" w14:textId="77777777" w:rsidR="006D1AF8" w:rsidRDefault="00BC207C">
      <w:pPr>
        <w:pStyle w:val="ListParagraph"/>
        <w:numPr>
          <w:ilvl w:val="1"/>
          <w:numId w:val="4"/>
        </w:numPr>
        <w:tabs>
          <w:tab w:val="left" w:pos="960"/>
          <w:tab w:val="left" w:pos="961"/>
        </w:tabs>
        <w:spacing w:before="93"/>
        <w:jc w:val="left"/>
      </w:pPr>
      <w:r>
        <w:rPr>
          <w:color w:val="2C2C2A"/>
        </w:rPr>
        <w:t>Follow-up to the physical package is a personal call or meeting requested through</w:t>
      </w:r>
      <w:r>
        <w:rPr>
          <w:color w:val="2C2C2A"/>
          <w:spacing w:val="-39"/>
        </w:rPr>
        <w:t xml:space="preserve"> </w:t>
      </w:r>
      <w:r>
        <w:rPr>
          <w:color w:val="2C2C2A"/>
        </w:rPr>
        <w:t>the</w:t>
      </w:r>
    </w:p>
    <w:p w14:paraId="5D70AFD7" w14:textId="77777777" w:rsidR="006D1AF8" w:rsidRDefault="00BC207C">
      <w:pPr>
        <w:pStyle w:val="BodyText"/>
        <w:spacing w:before="48"/>
        <w:jc w:val="left"/>
      </w:pPr>
      <w:r>
        <w:rPr>
          <w:color w:val="2C2C2A"/>
        </w:rPr>
        <w:t>donor’s known representatives within 14 days of confirmed delivery.</w:t>
      </w:r>
    </w:p>
    <w:p w14:paraId="4716AB03" w14:textId="77777777" w:rsidR="006D1AF8" w:rsidRDefault="006D1AF8">
      <w:pPr>
        <w:pStyle w:val="BodyText"/>
        <w:spacing w:before="8"/>
        <w:ind w:left="0"/>
        <w:jc w:val="left"/>
        <w:rPr>
          <w:sz w:val="19"/>
        </w:rPr>
      </w:pPr>
    </w:p>
    <w:p w14:paraId="4BAB7F1C" w14:textId="77777777" w:rsidR="006D1AF8" w:rsidRDefault="00BC207C">
      <w:pPr>
        <w:pStyle w:val="Heading4"/>
        <w:spacing w:before="1"/>
      </w:pPr>
      <w:r>
        <w:rPr>
          <w:color w:val="1A1A1A"/>
        </w:rPr>
        <w:t>Tier 2 - Ideological Alignment</w:t>
      </w:r>
    </w:p>
    <w:p w14:paraId="0D383A07" w14:textId="77777777" w:rsidR="006D1AF8" w:rsidRDefault="00BC207C">
      <w:pPr>
        <w:pStyle w:val="BodyText"/>
        <w:spacing w:before="105" w:line="285" w:lineRule="auto"/>
        <w:ind w:left="240" w:right="236"/>
      </w:pPr>
      <w:r>
        <w:rPr>
          <w:color w:val="2C2C2A"/>
        </w:rPr>
        <w:t>Tier</w:t>
      </w:r>
      <w:r>
        <w:rPr>
          <w:color w:val="2C2C2A"/>
          <w:spacing w:val="-8"/>
        </w:rPr>
        <w:t xml:space="preserve"> </w:t>
      </w:r>
      <w:r>
        <w:rPr>
          <w:color w:val="2C2C2A"/>
        </w:rPr>
        <w:t>2</w:t>
      </w:r>
      <w:r>
        <w:rPr>
          <w:color w:val="2C2C2A"/>
          <w:spacing w:val="-13"/>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7"/>
        </w:rPr>
        <w:t xml:space="preserve"> </w:t>
      </w:r>
      <w:r>
        <w:rPr>
          <w:color w:val="2C2C2A"/>
        </w:rPr>
        <w:t>and</w:t>
      </w:r>
      <w:r>
        <w:rPr>
          <w:color w:val="2C2C2A"/>
          <w:spacing w:val="-8"/>
        </w:rPr>
        <w:t xml:space="preserve"> </w:t>
      </w:r>
      <w:r>
        <w:rPr>
          <w:color w:val="2C2C2A"/>
        </w:rPr>
        <w:t>organizations</w:t>
      </w:r>
      <w:r>
        <w:rPr>
          <w:color w:val="2C2C2A"/>
          <w:spacing w:val="-11"/>
        </w:rPr>
        <w:t xml:space="preserve"> </w:t>
      </w:r>
      <w:r>
        <w:rPr>
          <w:color w:val="2C2C2A"/>
        </w:rPr>
        <w:t>whose</w:t>
      </w:r>
      <w:r>
        <w:rPr>
          <w:color w:val="2C2C2A"/>
          <w:spacing w:val="-8"/>
        </w:rPr>
        <w:t xml:space="preserve"> </w:t>
      </w:r>
      <w:r>
        <w:rPr>
          <w:color w:val="2C2C2A"/>
        </w:rPr>
        <w:t>entire</w:t>
      </w:r>
      <w:r>
        <w:rPr>
          <w:color w:val="2C2C2A"/>
          <w:spacing w:val="-11"/>
        </w:rPr>
        <w:t xml:space="preserve"> </w:t>
      </w:r>
      <w:r>
        <w:rPr>
          <w:color w:val="2C2C2A"/>
        </w:rPr>
        <w:t>public</w:t>
      </w:r>
      <w:r>
        <w:rPr>
          <w:color w:val="2C2C2A"/>
          <w:spacing w:val="-8"/>
        </w:rPr>
        <w:t xml:space="preserve"> </w:t>
      </w:r>
      <w:r>
        <w:rPr>
          <w:color w:val="2C2C2A"/>
        </w:rPr>
        <w:t>platform</w:t>
      </w:r>
      <w:r>
        <w:rPr>
          <w:color w:val="2C2C2A"/>
          <w:spacing w:val="-7"/>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w:t>
      </w:r>
      <w:r>
        <w:rPr>
          <w:color w:val="2C2C2A"/>
          <w:spacing w:val="-2"/>
        </w:rPr>
        <w:t xml:space="preserve"> </w:t>
      </w:r>
      <w:r>
        <w:rPr>
          <w:color w:val="2C2C2A"/>
        </w:rPr>
        <w:t>and</w:t>
      </w:r>
      <w:r>
        <w:rPr>
          <w:color w:val="2C2C2A"/>
          <w:spacing w:val="-12"/>
        </w:rPr>
        <w:t xml:space="preserve"> </w:t>
      </w:r>
      <w:r>
        <w:rPr>
          <w:color w:val="2C2C2A"/>
        </w:rPr>
        <w:t>sovereign</w:t>
      </w:r>
      <w:r>
        <w:rPr>
          <w:color w:val="2C2C2A"/>
          <w:spacing w:val="-4"/>
        </w:rPr>
        <w:t xml:space="preserve"> </w:t>
      </w:r>
      <w:r>
        <w:rPr>
          <w:color w:val="2C2C2A"/>
        </w:rPr>
        <w:t>development</w:t>
      </w:r>
      <w:r>
        <w:rPr>
          <w:color w:val="2C2C2A"/>
          <w:spacing w:val="-6"/>
        </w:rPr>
        <w:t xml:space="preserve"> </w:t>
      </w:r>
      <w:r>
        <w:rPr>
          <w:color w:val="2C2C2A"/>
        </w:rPr>
        <w:t>of</w:t>
      </w:r>
      <w:r>
        <w:rPr>
          <w:color w:val="2C2C2A"/>
          <w:spacing w:val="-6"/>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4"/>
        </w:rPr>
        <w:t xml:space="preserve"> </w:t>
      </w:r>
      <w:r>
        <w:rPr>
          <w:color w:val="2C2C2A"/>
        </w:rPr>
        <w:t>communities.</w:t>
      </w:r>
      <w:r>
        <w:rPr>
          <w:color w:val="2C2C2A"/>
          <w:spacing w:val="-5"/>
        </w:rPr>
        <w:t xml:space="preserve"> </w:t>
      </w:r>
      <w:r>
        <w:rPr>
          <w:color w:val="2C2C2A"/>
        </w:rPr>
        <w:t>ACE is the implementation of what they have been preaching, teaching, and organizing toward. The case made to Tier 2 targets is the fulfillment argument: you have been right all along. Here is the blueprint.</w:t>
      </w:r>
    </w:p>
    <w:p w14:paraId="4116E4C0" w14:textId="77777777" w:rsidR="006D1AF8" w:rsidRDefault="00BC207C">
      <w:pPr>
        <w:pStyle w:val="BodyText"/>
        <w:spacing w:before="93" w:line="285" w:lineRule="auto"/>
        <w:ind w:left="240" w:right="239"/>
      </w:pPr>
      <w:r>
        <w:rPr>
          <w:color w:val="2C2C2A"/>
        </w:rPr>
        <w:t>This</w:t>
      </w:r>
      <w:r>
        <w:rPr>
          <w:color w:val="2C2C2A"/>
          <w:spacing w:val="-3"/>
        </w:rPr>
        <w:t xml:space="preserve"> </w:t>
      </w:r>
      <w:r>
        <w:rPr>
          <w:color w:val="2C2C2A"/>
        </w:rPr>
        <w:t>tier</w:t>
      </w:r>
      <w:r>
        <w:rPr>
          <w:color w:val="2C2C2A"/>
          <w:spacing w:val="-3"/>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3"/>
        </w:rPr>
        <w:t xml:space="preserve"> </w:t>
      </w:r>
      <w:r>
        <w:rPr>
          <w:color w:val="2C2C2A"/>
        </w:rPr>
        <w:t>of</w:t>
      </w:r>
      <w:r>
        <w:rPr>
          <w:color w:val="2C2C2A"/>
          <w:spacing w:val="-6"/>
        </w:rPr>
        <w:t xml:space="preserve"> </w:t>
      </w:r>
      <w:r>
        <w:rPr>
          <w:color w:val="2C2C2A"/>
        </w:rPr>
        <w:t>Islam</w:t>
      </w:r>
      <w:r>
        <w:rPr>
          <w:color w:val="2C2C2A"/>
          <w:spacing w:val="-2"/>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2"/>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4"/>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3"/>
        </w:rPr>
        <w:t xml:space="preserve"> </w:t>
      </w:r>
      <w:r>
        <w:rPr>
          <w:color w:val="2C2C2A"/>
        </w:rPr>
        <w:t>for</w:t>
      </w:r>
      <w:r>
        <w:rPr>
          <w:color w:val="2C2C2A"/>
          <w:spacing w:val="-14"/>
        </w:rPr>
        <w:t xml:space="preserve"> </w:t>
      </w:r>
      <w:r>
        <w:rPr>
          <w:color w:val="2C2C2A"/>
        </w:rPr>
        <w:t>over</w:t>
      </w:r>
      <w:r>
        <w:rPr>
          <w:color w:val="2C2C2A"/>
          <w:spacing w:val="-13"/>
        </w:rPr>
        <w:t xml:space="preserve"> </w:t>
      </w:r>
      <w:r>
        <w:rPr>
          <w:color w:val="2C2C2A"/>
        </w:rPr>
        <w:t>70</w:t>
      </w:r>
      <w:r>
        <w:rPr>
          <w:color w:val="2C2C2A"/>
          <w:spacing w:val="-19"/>
        </w:rPr>
        <w:t xml:space="preserve"> </w:t>
      </w:r>
      <w:r>
        <w:rPr>
          <w:color w:val="2C2C2A"/>
        </w:rPr>
        <w:t>years.</w:t>
      </w:r>
      <w:r>
        <w:rPr>
          <w:color w:val="2C2C2A"/>
          <w:spacing w:val="-20"/>
        </w:rPr>
        <w:t xml:space="preserve"> </w:t>
      </w:r>
      <w:r>
        <w:rPr>
          <w:color w:val="2C2C2A"/>
        </w:rPr>
        <w:t>They</w:t>
      </w:r>
      <w:r>
        <w:rPr>
          <w:color w:val="2C2C2A"/>
          <w:spacing w:val="-11"/>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3"/>
        </w:rPr>
        <w:t xml:space="preserve"> </w:t>
      </w:r>
      <w:r>
        <w:rPr>
          <w:color w:val="2C2C2A"/>
        </w:rPr>
        <w:t>the</w:t>
      </w:r>
      <w:r>
        <w:rPr>
          <w:color w:val="2C2C2A"/>
          <w:spacing w:val="-13"/>
        </w:rPr>
        <w:t xml:space="preserve"> </w:t>
      </w:r>
      <w:r>
        <w:rPr>
          <w:color w:val="2C2C2A"/>
        </w:rPr>
        <w:t>organizational</w:t>
      </w:r>
      <w:r>
        <w:rPr>
          <w:color w:val="2C2C2A"/>
          <w:spacing w:val="-17"/>
        </w:rPr>
        <w:t xml:space="preserve"> </w:t>
      </w:r>
      <w:r>
        <w:rPr>
          <w:color w:val="2C2C2A"/>
        </w:rPr>
        <w:t>infrastructure,</w:t>
      </w:r>
      <w:r>
        <w:rPr>
          <w:color w:val="2C2C2A"/>
          <w:spacing w:val="-11"/>
        </w:rPr>
        <w:t xml:space="preserve"> </w:t>
      </w:r>
      <w:r>
        <w:rPr>
          <w:color w:val="2C2C2A"/>
        </w:rPr>
        <w:t>the</w:t>
      </w:r>
      <w:r>
        <w:rPr>
          <w:color w:val="2C2C2A"/>
          <w:spacing w:val="-17"/>
        </w:rPr>
        <w:t xml:space="preserve"> </w:t>
      </w:r>
      <w:r>
        <w:rPr>
          <w:color w:val="2C2C2A"/>
        </w:rPr>
        <w:t>community trust, and the national reach. What ACE brings them is the legal architecture and the tribal sovereignty partnership that makes the vision buildable. ACE does not ask the NOI to become ACE. ACE shows the NOI that what they have been calling for is now architectured and</w:t>
      </w:r>
      <w:r>
        <w:rPr>
          <w:color w:val="2C2C2A"/>
          <w:spacing w:val="-37"/>
        </w:rPr>
        <w:t xml:space="preserve"> </w:t>
      </w:r>
      <w:r>
        <w:rPr>
          <w:color w:val="2C2C2A"/>
        </w:rPr>
        <w:t>ready.</w:t>
      </w:r>
    </w:p>
    <w:p w14:paraId="26527B29" w14:textId="77777777" w:rsidR="006D1AF8" w:rsidRDefault="00BC207C">
      <w:pPr>
        <w:pStyle w:val="ListParagraph"/>
        <w:numPr>
          <w:ilvl w:val="1"/>
          <w:numId w:val="4"/>
        </w:numPr>
        <w:tabs>
          <w:tab w:val="left" w:pos="961"/>
        </w:tabs>
        <w:spacing w:before="95" w:line="285" w:lineRule="auto"/>
        <w:ind w:right="252"/>
      </w:pPr>
      <w:r>
        <w:rPr>
          <w:color w:val="2C2C2A"/>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rPr>
        <w:t xml:space="preserve"> </w:t>
      </w:r>
      <w:r>
        <w:rPr>
          <w:color w:val="2C2C2A"/>
        </w:rPr>
        <w:t>letter;</w:t>
      </w:r>
    </w:p>
    <w:p w14:paraId="454B8C77" w14:textId="77777777" w:rsidR="006D1AF8" w:rsidRDefault="00BC207C">
      <w:pPr>
        <w:pStyle w:val="ListParagraph"/>
        <w:numPr>
          <w:ilvl w:val="1"/>
          <w:numId w:val="4"/>
        </w:numPr>
        <w:tabs>
          <w:tab w:val="left" w:pos="961"/>
        </w:tabs>
        <w:spacing w:before="56" w:line="285" w:lineRule="auto"/>
        <w:ind w:right="242"/>
      </w:pPr>
      <w:r>
        <w:rPr>
          <w:color w:val="2C2C2A"/>
        </w:rPr>
        <w:t>The</w:t>
      </w:r>
      <w:r>
        <w:rPr>
          <w:color w:val="2C2C2A"/>
          <w:spacing w:val="-4"/>
        </w:rPr>
        <w:t xml:space="preserve"> </w:t>
      </w:r>
      <w:r>
        <w:rPr>
          <w:color w:val="2C2C2A"/>
        </w:rPr>
        <w:t>ask</w:t>
      </w:r>
      <w:r>
        <w:rPr>
          <w:color w:val="2C2C2A"/>
          <w:spacing w:val="-6"/>
        </w:rPr>
        <w:t xml:space="preserve"> </w:t>
      </w:r>
      <w:r>
        <w:rPr>
          <w:color w:val="2C2C2A"/>
        </w:rPr>
        <w:t>to</w:t>
      </w:r>
      <w:r>
        <w:rPr>
          <w:color w:val="2C2C2A"/>
          <w:spacing w:val="-6"/>
        </w:rPr>
        <w:t xml:space="preserve"> </w:t>
      </w:r>
      <w:r>
        <w:rPr>
          <w:color w:val="2C2C2A"/>
        </w:rPr>
        <w:t>Tier</w:t>
      </w:r>
      <w:r>
        <w:rPr>
          <w:color w:val="2C2C2A"/>
          <w:spacing w:val="-2"/>
        </w:rPr>
        <w:t xml:space="preserve"> </w:t>
      </w:r>
      <w:r>
        <w:rPr>
          <w:color w:val="2C2C2A"/>
        </w:rPr>
        <w:t>2</w:t>
      </w:r>
      <w:r>
        <w:rPr>
          <w:color w:val="2C2C2A"/>
          <w:spacing w:val="-8"/>
        </w:rPr>
        <w:t xml:space="preserve"> </w:t>
      </w:r>
      <w:r>
        <w:rPr>
          <w:color w:val="2C2C2A"/>
        </w:rPr>
        <w:t>targets</w:t>
      </w:r>
      <w:r>
        <w:rPr>
          <w:color w:val="2C2C2A"/>
          <w:spacing w:val="-9"/>
        </w:rPr>
        <w:t xml:space="preserve"> </w:t>
      </w:r>
      <w:r>
        <w:rPr>
          <w:color w:val="2C2C2A"/>
        </w:rPr>
        <w:t>is</w:t>
      </w:r>
      <w:r>
        <w:rPr>
          <w:color w:val="2C2C2A"/>
          <w:spacing w:val="-1"/>
        </w:rPr>
        <w:t xml:space="preserve"> </w:t>
      </w:r>
      <w:r>
        <w:rPr>
          <w:color w:val="2C2C2A"/>
        </w:rPr>
        <w:t>threefold:</w:t>
      </w:r>
      <w:r>
        <w:rPr>
          <w:color w:val="2C2C2A"/>
          <w:spacing w:val="-4"/>
        </w:rPr>
        <w:t xml:space="preserve"> </w:t>
      </w:r>
      <w:r>
        <w:rPr>
          <w:color w:val="2C2C2A"/>
        </w:rPr>
        <w:t>financial</w:t>
      </w:r>
      <w:r>
        <w:rPr>
          <w:color w:val="2C2C2A"/>
          <w:spacing w:val="-7"/>
        </w:rPr>
        <w:t xml:space="preserve"> </w:t>
      </w:r>
      <w:r>
        <w:rPr>
          <w:color w:val="2C2C2A"/>
        </w:rPr>
        <w:t>investment at</w:t>
      </w:r>
      <w:r>
        <w:rPr>
          <w:color w:val="2C2C2A"/>
          <w:spacing w:val="-5"/>
        </w:rPr>
        <w:t xml:space="preserve"> </w:t>
      </w:r>
      <w:r>
        <w:rPr>
          <w:color w:val="2C2C2A"/>
        </w:rPr>
        <w:t>whatever level</w:t>
      </w:r>
      <w:r>
        <w:rPr>
          <w:color w:val="2C2C2A"/>
          <w:spacing w:val="-6"/>
        </w:rPr>
        <w:t xml:space="preserve"> </w:t>
      </w:r>
      <w:r>
        <w:rPr>
          <w:color w:val="2C2C2A"/>
        </w:rPr>
        <w:t>is</w:t>
      </w:r>
      <w:r>
        <w:rPr>
          <w:color w:val="2C2C2A"/>
          <w:spacing w:val="-1"/>
        </w:rPr>
        <w:t xml:space="preserve"> </w:t>
      </w:r>
      <w:r>
        <w:rPr>
          <w:color w:val="2C2C2A"/>
        </w:rPr>
        <w:t>accessible, organizational endorsement that carries their credibility to their community networks, and active introduction to other aligned individuals and institutions within their sphere of influence;</w:t>
      </w:r>
    </w:p>
    <w:p w14:paraId="7E589063" w14:textId="77777777" w:rsidR="006D1AF8" w:rsidRDefault="00BC207C">
      <w:pPr>
        <w:pStyle w:val="ListParagraph"/>
        <w:numPr>
          <w:ilvl w:val="1"/>
          <w:numId w:val="4"/>
        </w:numPr>
        <w:tabs>
          <w:tab w:val="left" w:pos="961"/>
        </w:tabs>
        <w:spacing w:before="56" w:line="285" w:lineRule="auto"/>
        <w:ind w:right="238"/>
      </w:pPr>
      <w:r>
        <w:rPr>
          <w:color w:val="2C2C2A"/>
        </w:rPr>
        <w:t>Community</w:t>
      </w:r>
      <w:r>
        <w:rPr>
          <w:color w:val="2C2C2A"/>
          <w:spacing w:val="-18"/>
        </w:rPr>
        <w:t xml:space="preserve"> </w:t>
      </w:r>
      <w:r>
        <w:rPr>
          <w:color w:val="2C2C2A"/>
        </w:rPr>
        <w:t>ministers</w:t>
      </w:r>
      <w:r>
        <w:rPr>
          <w:color w:val="2C2C2A"/>
          <w:spacing w:val="-11"/>
        </w:rPr>
        <w:t xml:space="preserve"> </w:t>
      </w:r>
      <w:r>
        <w:rPr>
          <w:color w:val="2C2C2A"/>
        </w:rPr>
        <w:t>and</w:t>
      </w:r>
      <w:r>
        <w:rPr>
          <w:color w:val="2C2C2A"/>
          <w:spacing w:val="-7"/>
        </w:rPr>
        <w:t xml:space="preserve"> </w:t>
      </w:r>
      <w:r>
        <w:rPr>
          <w:color w:val="2C2C2A"/>
        </w:rPr>
        <w:t>church</w:t>
      </w:r>
      <w:r>
        <w:rPr>
          <w:color w:val="2C2C2A"/>
          <w:spacing w:val="-12"/>
        </w:rPr>
        <w:t xml:space="preserve"> </w:t>
      </w:r>
      <w:r>
        <w:rPr>
          <w:color w:val="2C2C2A"/>
        </w:rPr>
        <w:t>leaders</w:t>
      </w:r>
      <w:r>
        <w:rPr>
          <w:color w:val="2C2C2A"/>
          <w:spacing w:val="-9"/>
        </w:rPr>
        <w:t xml:space="preserve"> </w:t>
      </w:r>
      <w:r>
        <w:rPr>
          <w:color w:val="2C2C2A"/>
        </w:rPr>
        <w:t>in</w:t>
      </w:r>
      <w:r>
        <w:rPr>
          <w:color w:val="2C2C2A"/>
          <w:spacing w:val="-15"/>
        </w:rPr>
        <w:t xml:space="preserve"> </w:t>
      </w:r>
      <w:r>
        <w:rPr>
          <w:color w:val="2C2C2A"/>
        </w:rPr>
        <w:t>this</w:t>
      </w:r>
      <w:r>
        <w:rPr>
          <w:color w:val="2C2C2A"/>
          <w:spacing w:val="-14"/>
        </w:rPr>
        <w:t xml:space="preserve"> </w:t>
      </w:r>
      <w:r>
        <w:rPr>
          <w:color w:val="2C2C2A"/>
        </w:rPr>
        <w:t>tier</w:t>
      </w:r>
      <w:r>
        <w:rPr>
          <w:color w:val="2C2C2A"/>
          <w:spacing w:val="-6"/>
        </w:rPr>
        <w:t xml:space="preserve"> </w:t>
      </w:r>
      <w:r>
        <w:rPr>
          <w:color w:val="2C2C2A"/>
        </w:rPr>
        <w:t>are</w:t>
      </w:r>
      <w:r>
        <w:rPr>
          <w:color w:val="2C2C2A"/>
          <w:spacing w:val="-14"/>
        </w:rPr>
        <w:t xml:space="preserve"> </w:t>
      </w:r>
      <w:r>
        <w:rPr>
          <w:color w:val="2C2C2A"/>
        </w:rPr>
        <w:t>offered</w:t>
      </w:r>
      <w:r>
        <w:rPr>
          <w:color w:val="2C2C2A"/>
          <w:spacing w:val="-9"/>
        </w:rPr>
        <w:t xml:space="preserve"> </w:t>
      </w:r>
      <w:r>
        <w:rPr>
          <w:color w:val="2C2C2A"/>
        </w:rPr>
        <w:t>a</w:t>
      </w:r>
      <w:r>
        <w:rPr>
          <w:color w:val="2C2C2A"/>
          <w:spacing w:val="-17"/>
        </w:rPr>
        <w:t xml:space="preserve"> </w:t>
      </w:r>
      <w:r>
        <w:rPr>
          <w:color w:val="2C2C2A"/>
        </w:rPr>
        <w:t>specific</w:t>
      </w:r>
      <w:r>
        <w:rPr>
          <w:color w:val="2C2C2A"/>
          <w:spacing w:val="-16"/>
        </w:rPr>
        <w:t xml:space="preserve"> </w:t>
      </w:r>
      <w:r>
        <w:rPr>
          <w:color w:val="2C2C2A"/>
          <w:spacing w:val="-3"/>
        </w:rPr>
        <w:t>ACE</w:t>
      </w:r>
      <w:r>
        <w:rPr>
          <w:color w:val="2C2C2A"/>
          <w:spacing w:val="-12"/>
        </w:rPr>
        <w:t xml:space="preserve"> </w:t>
      </w:r>
      <w:r>
        <w:rPr>
          <w:color w:val="2C2C2A"/>
        </w:rPr>
        <w:t>Community Ministry</w:t>
      </w:r>
      <w:r>
        <w:rPr>
          <w:color w:val="2C2C2A"/>
          <w:spacing w:val="-15"/>
        </w:rPr>
        <w:t xml:space="preserve"> </w:t>
      </w:r>
      <w:r>
        <w:rPr>
          <w:color w:val="2C2C2A"/>
        </w:rPr>
        <w:t>Partnership</w:t>
      </w:r>
      <w:r>
        <w:rPr>
          <w:color w:val="2C2C2A"/>
          <w:spacing w:val="-11"/>
        </w:rPr>
        <w:t xml:space="preserve"> </w:t>
      </w:r>
      <w:r>
        <w:rPr>
          <w:color w:val="2C2C2A"/>
        </w:rPr>
        <w:t>a</w:t>
      </w:r>
      <w:r>
        <w:rPr>
          <w:color w:val="2C2C2A"/>
          <w:spacing w:val="-18"/>
        </w:rPr>
        <w:t xml:space="preserve"> </w:t>
      </w:r>
      <w:r>
        <w:rPr>
          <w:color w:val="2C2C2A"/>
        </w:rPr>
        <w:t>formal</w:t>
      </w:r>
      <w:r>
        <w:rPr>
          <w:color w:val="2C2C2A"/>
          <w:spacing w:val="-17"/>
        </w:rPr>
        <w:t xml:space="preserve"> </w:t>
      </w:r>
      <w:r>
        <w:rPr>
          <w:color w:val="2C2C2A"/>
        </w:rPr>
        <w:t>relationship</w:t>
      </w:r>
      <w:r>
        <w:rPr>
          <w:color w:val="2C2C2A"/>
          <w:spacing w:val="-10"/>
        </w:rPr>
        <w:t xml:space="preserve"> </w:t>
      </w:r>
      <w:r>
        <w:rPr>
          <w:color w:val="2C2C2A"/>
        </w:rPr>
        <w:t>in</w:t>
      </w:r>
      <w:r>
        <w:rPr>
          <w:color w:val="2C2C2A"/>
          <w:spacing w:val="-14"/>
        </w:rPr>
        <w:t xml:space="preserve"> </w:t>
      </w:r>
      <w:r>
        <w:rPr>
          <w:color w:val="2C2C2A"/>
        </w:rPr>
        <w:t>which</w:t>
      </w:r>
      <w:r>
        <w:rPr>
          <w:color w:val="2C2C2A"/>
          <w:spacing w:val="-18"/>
        </w:rPr>
        <w:t xml:space="preserve"> </w:t>
      </w:r>
      <w:r>
        <w:rPr>
          <w:color w:val="2C2C2A"/>
        </w:rPr>
        <w:t>the</w:t>
      </w:r>
      <w:r>
        <w:rPr>
          <w:color w:val="2C2C2A"/>
          <w:spacing w:val="-14"/>
        </w:rPr>
        <w:t xml:space="preserve"> </w:t>
      </w:r>
      <w:r>
        <w:rPr>
          <w:color w:val="2C2C2A"/>
        </w:rPr>
        <w:t>church</w:t>
      </w:r>
      <w:r>
        <w:rPr>
          <w:color w:val="2C2C2A"/>
          <w:spacing w:val="-14"/>
        </w:rPr>
        <w:t xml:space="preserve"> </w:t>
      </w:r>
      <w:r>
        <w:rPr>
          <w:color w:val="2C2C2A"/>
        </w:rPr>
        <w:t>or</w:t>
      </w:r>
      <w:r>
        <w:rPr>
          <w:color w:val="2C2C2A"/>
          <w:spacing w:val="-17"/>
        </w:rPr>
        <w:t xml:space="preserve"> </w:t>
      </w:r>
      <w:r>
        <w:rPr>
          <w:color w:val="2C2C2A"/>
        </w:rPr>
        <w:t>mosque</w:t>
      </w:r>
      <w:r>
        <w:rPr>
          <w:color w:val="2C2C2A"/>
          <w:spacing w:val="-16"/>
        </w:rPr>
        <w:t xml:space="preserve"> </w:t>
      </w:r>
      <w:r>
        <w:rPr>
          <w:color w:val="2C2C2A"/>
        </w:rPr>
        <w:t>becomes</w:t>
      </w:r>
      <w:r>
        <w:rPr>
          <w:color w:val="2C2C2A"/>
          <w:spacing w:val="-13"/>
        </w:rPr>
        <w:t xml:space="preserve"> </w:t>
      </w:r>
      <w:r>
        <w:rPr>
          <w:color w:val="2C2C2A"/>
        </w:rPr>
        <w:t>an</w:t>
      </w:r>
      <w:r>
        <w:rPr>
          <w:color w:val="2C2C2A"/>
          <w:spacing w:val="-14"/>
        </w:rPr>
        <w:t xml:space="preserve"> </w:t>
      </w:r>
      <w:r>
        <w:rPr>
          <w:color w:val="2C2C2A"/>
        </w:rPr>
        <w:t>ACE grass roots organizing hub, connecting their congregation to ACE town halls, investment bond programs, and relocation information for Phase 2 community</w:t>
      </w:r>
      <w:r>
        <w:rPr>
          <w:color w:val="2C2C2A"/>
          <w:spacing w:val="-47"/>
        </w:rPr>
        <w:t xml:space="preserve"> </w:t>
      </w:r>
      <w:r>
        <w:rPr>
          <w:color w:val="2C2C2A"/>
        </w:rPr>
        <w:t>establishment.</w:t>
      </w:r>
    </w:p>
    <w:p w14:paraId="26A81A08" w14:textId="77777777" w:rsidR="006D1AF8" w:rsidRDefault="00BC207C">
      <w:pPr>
        <w:pStyle w:val="Heading4"/>
        <w:spacing w:before="176"/>
      </w:pPr>
      <w:r>
        <w:rPr>
          <w:color w:val="1A1A1A"/>
        </w:rPr>
        <w:t>Tier 3 - Community Ministry and Church Networks</w:t>
      </w:r>
    </w:p>
    <w:p w14:paraId="19FB6652" w14:textId="77777777" w:rsidR="006D1AF8" w:rsidRDefault="00BC207C">
      <w:pPr>
        <w:pStyle w:val="BodyText"/>
        <w:spacing w:before="103" w:line="285" w:lineRule="auto"/>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w:t>
      </w:r>
      <w:r>
        <w:rPr>
          <w:color w:val="2C2C2A"/>
        </w:rPr>
        <w:t>pital and organizing infrastructure.</w:t>
      </w:r>
    </w:p>
    <w:p w14:paraId="5C912138" w14:textId="77777777" w:rsidR="006D1AF8" w:rsidRDefault="00BC207C">
      <w:pPr>
        <w:pStyle w:val="ListParagraph"/>
        <w:numPr>
          <w:ilvl w:val="1"/>
          <w:numId w:val="4"/>
        </w:numPr>
        <w:tabs>
          <w:tab w:val="left" w:pos="961"/>
        </w:tabs>
        <w:spacing w:before="98" w:line="285" w:lineRule="auto"/>
        <w:ind w:right="237"/>
      </w:pPr>
      <w:r>
        <w:rPr>
          <w:color w:val="2C2C2A"/>
        </w:rPr>
        <w:t xml:space="preserve">The one-pager for Tier 3 leads with the theological and historical resonance of what ACE is building, the promised land is not a metaphor. Two of the most spiritually resilient </w:t>
      </w:r>
      <w:proofErr w:type="gramStart"/>
      <w:r>
        <w:rPr>
          <w:color w:val="2C2C2A"/>
        </w:rPr>
        <w:t>peoples</w:t>
      </w:r>
      <w:proofErr w:type="gramEnd"/>
      <w:r>
        <w:rPr>
          <w:color w:val="2C2C2A"/>
        </w:rPr>
        <w:t xml:space="preserve"> in human history are building a physical community grounded in their shared values, on</w:t>
      </w:r>
      <w:r>
        <w:rPr>
          <w:color w:val="2C2C2A"/>
          <w:spacing w:val="-7"/>
        </w:rPr>
        <w:t xml:space="preserve"> </w:t>
      </w:r>
      <w:r>
        <w:rPr>
          <w:color w:val="2C2C2A"/>
        </w:rPr>
        <w:t>sovereign</w:t>
      </w:r>
      <w:r>
        <w:rPr>
          <w:color w:val="2C2C2A"/>
          <w:spacing w:val="-5"/>
        </w:rPr>
        <w:t xml:space="preserve"> </w:t>
      </w:r>
      <w:r>
        <w:rPr>
          <w:color w:val="2C2C2A"/>
        </w:rPr>
        <w:t>land, outside</w:t>
      </w:r>
      <w:r>
        <w:rPr>
          <w:color w:val="2C2C2A"/>
          <w:spacing w:val="-5"/>
        </w:rPr>
        <w:t xml:space="preserve"> </w:t>
      </w:r>
      <w:r>
        <w:rPr>
          <w:color w:val="2C2C2A"/>
        </w:rPr>
        <w:t>the</w:t>
      </w:r>
      <w:r>
        <w:rPr>
          <w:color w:val="2C2C2A"/>
          <w:spacing w:val="-10"/>
        </w:rPr>
        <w:t xml:space="preserve"> </w:t>
      </w:r>
      <w:r>
        <w:rPr>
          <w:color w:val="2C2C2A"/>
        </w:rPr>
        <w:t>systems</w:t>
      </w:r>
      <w:r>
        <w:rPr>
          <w:color w:val="2C2C2A"/>
          <w:spacing w:val="-6"/>
        </w:rPr>
        <w:t xml:space="preserve"> </w:t>
      </w:r>
      <w:r>
        <w:rPr>
          <w:color w:val="2C2C2A"/>
        </w:rPr>
        <w:t>that have</w:t>
      </w:r>
      <w:r>
        <w:rPr>
          <w:color w:val="2C2C2A"/>
          <w:spacing w:val="-7"/>
        </w:rPr>
        <w:t xml:space="preserve"> </w:t>
      </w:r>
      <w:r>
        <w:rPr>
          <w:color w:val="2C2C2A"/>
        </w:rPr>
        <w:t>oppressed</w:t>
      </w:r>
      <w:r>
        <w:rPr>
          <w:color w:val="2C2C2A"/>
          <w:spacing w:val="-7"/>
        </w:rPr>
        <w:t xml:space="preserve"> </w:t>
      </w:r>
      <w:r>
        <w:rPr>
          <w:color w:val="2C2C2A"/>
        </w:rPr>
        <w:t>them.</w:t>
      </w:r>
      <w:r>
        <w:rPr>
          <w:color w:val="2C2C2A"/>
          <w:spacing w:val="-3"/>
        </w:rPr>
        <w:t xml:space="preserve"> </w:t>
      </w:r>
      <w:r>
        <w:rPr>
          <w:color w:val="2C2C2A"/>
        </w:rPr>
        <w:t>That is</w:t>
      </w:r>
      <w:r>
        <w:rPr>
          <w:color w:val="2C2C2A"/>
          <w:spacing w:val="-7"/>
        </w:rPr>
        <w:t xml:space="preserve"> </w:t>
      </w:r>
      <w:r>
        <w:rPr>
          <w:color w:val="2C2C2A"/>
        </w:rPr>
        <w:t>a</w:t>
      </w:r>
      <w:r>
        <w:rPr>
          <w:color w:val="2C2C2A"/>
          <w:spacing w:val="-5"/>
        </w:rPr>
        <w:t xml:space="preserve"> </w:t>
      </w:r>
      <w:r>
        <w:rPr>
          <w:color w:val="2C2C2A"/>
        </w:rPr>
        <w:t>story every Black church in America</w:t>
      </w:r>
      <w:r>
        <w:rPr>
          <w:color w:val="2C2C2A"/>
          <w:spacing w:val="-10"/>
        </w:rPr>
        <w:t xml:space="preserve"> </w:t>
      </w:r>
      <w:r>
        <w:rPr>
          <w:color w:val="2C2C2A"/>
        </w:rPr>
        <w:t>recognizes;</w:t>
      </w:r>
    </w:p>
    <w:p w14:paraId="1A72F5AD" w14:textId="77777777" w:rsidR="001F720E" w:rsidRPr="001F720E" w:rsidRDefault="00BC207C">
      <w:pPr>
        <w:pStyle w:val="ListParagraph"/>
        <w:numPr>
          <w:ilvl w:val="1"/>
          <w:numId w:val="4"/>
        </w:numPr>
        <w:tabs>
          <w:tab w:val="left" w:pos="961"/>
        </w:tabs>
        <w:spacing w:before="52" w:line="285" w:lineRule="auto"/>
        <w:ind w:right="256"/>
      </w:pPr>
      <w:r>
        <w:rPr>
          <w:color w:val="2C2C2A"/>
        </w:rPr>
        <w:t xml:space="preserve">The ask to Tier 3 is to become an ACE Community Ministry Partner: hosting ACE town halls, distributing ACE information to congregations, organizing Community Investment </w:t>
      </w:r>
    </w:p>
    <w:p w14:paraId="25015C6D" w14:textId="77777777" w:rsidR="001F720E" w:rsidRPr="001F720E" w:rsidRDefault="001F720E" w:rsidP="001F720E">
      <w:pPr>
        <w:pStyle w:val="ListParagraph"/>
        <w:tabs>
          <w:tab w:val="left" w:pos="961"/>
        </w:tabs>
        <w:spacing w:before="52" w:line="285" w:lineRule="auto"/>
        <w:ind w:right="256" w:firstLine="0"/>
      </w:pPr>
    </w:p>
    <w:p w14:paraId="79509027" w14:textId="77777777" w:rsidR="001F720E" w:rsidRPr="001F720E" w:rsidRDefault="001F720E" w:rsidP="001F720E">
      <w:pPr>
        <w:pStyle w:val="ListParagraph"/>
        <w:tabs>
          <w:tab w:val="left" w:pos="961"/>
        </w:tabs>
        <w:spacing w:before="52" w:line="285" w:lineRule="auto"/>
        <w:ind w:right="256" w:firstLine="0"/>
      </w:pPr>
    </w:p>
    <w:p w14:paraId="46B43B7B" w14:textId="404384F5" w:rsidR="006D1AF8" w:rsidRDefault="00BC207C" w:rsidP="001F720E">
      <w:pPr>
        <w:pStyle w:val="ListParagraph"/>
        <w:tabs>
          <w:tab w:val="left" w:pos="961"/>
        </w:tabs>
        <w:spacing w:before="52" w:line="285" w:lineRule="auto"/>
        <w:ind w:right="256" w:firstLine="0"/>
      </w:pPr>
      <w:r>
        <w:rPr>
          <w:color w:val="2C2C2A"/>
        </w:rPr>
        <w:t>Bond purchase drives, and serving as trusted community validators for ACE’s grassroots expansion;</w:t>
      </w:r>
    </w:p>
    <w:p w14:paraId="0EDD5C55" w14:textId="77777777" w:rsidR="006D1AF8" w:rsidRDefault="00BC207C">
      <w:pPr>
        <w:pStyle w:val="ListParagraph"/>
        <w:numPr>
          <w:ilvl w:val="1"/>
          <w:numId w:val="4"/>
        </w:numPr>
        <w:tabs>
          <w:tab w:val="left" w:pos="961"/>
        </w:tabs>
        <w:spacing w:before="93" w:line="285" w:lineRule="auto"/>
        <w:ind w:right="255"/>
      </w:pPr>
      <w:r>
        <w:rPr>
          <w:color w:val="2C2C2A"/>
        </w:rPr>
        <w:t>Ministers who engage deeply with ACE are offered seats on ACE’s Community Advisory Council, giving them a formal voice in ACE’s direction and a platform that extends their influence beyond their</w:t>
      </w:r>
      <w:r>
        <w:rPr>
          <w:color w:val="2C2C2A"/>
          <w:spacing w:val="-8"/>
        </w:rPr>
        <w:t xml:space="preserve"> </w:t>
      </w:r>
      <w:r>
        <w:rPr>
          <w:color w:val="2C2C2A"/>
        </w:rPr>
        <w:t>congregation.</w:t>
      </w:r>
    </w:p>
    <w:p w14:paraId="5D2BE68B" w14:textId="77777777" w:rsidR="006D1AF8" w:rsidRDefault="00BC207C">
      <w:pPr>
        <w:pStyle w:val="Heading4"/>
        <w:spacing w:before="180"/>
      </w:pPr>
      <w:r>
        <w:rPr>
          <w:color w:val="1A1A1A"/>
        </w:rPr>
        <w:t>Tier 4 - Tribal Leadership</w:t>
      </w:r>
    </w:p>
    <w:p w14:paraId="78384F24" w14:textId="77777777" w:rsidR="006D1AF8" w:rsidRDefault="00BC207C">
      <w:pPr>
        <w:pStyle w:val="BodyText"/>
        <w:spacing w:before="103" w:line="285" w:lineRule="auto"/>
        <w:ind w:left="240" w:right="237"/>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11"/>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6"/>
        </w:rPr>
        <w:t xml:space="preserve"> </w:t>
      </w:r>
      <w:r>
        <w:rPr>
          <w:color w:val="2C2C2A"/>
        </w:rPr>
        <w:t>Act.</w:t>
      </w:r>
    </w:p>
    <w:p w14:paraId="23410075" w14:textId="77777777" w:rsidR="006D1AF8" w:rsidRDefault="006D1AF8">
      <w:pPr>
        <w:pStyle w:val="BodyText"/>
        <w:spacing w:before="6"/>
        <w:ind w:left="0"/>
        <w:jc w:val="left"/>
        <w:rPr>
          <w:sz w:val="25"/>
        </w:rPr>
      </w:pPr>
    </w:p>
    <w:p w14:paraId="0FBB3D08" w14:textId="77777777" w:rsidR="006D1AF8" w:rsidRDefault="00BC207C">
      <w:pPr>
        <w:pStyle w:val="Heading5"/>
        <w:spacing w:before="1"/>
      </w:pPr>
      <w:r>
        <w:rPr>
          <w:color w:val="886912"/>
        </w:rPr>
        <w:t xml:space="preserve">Sec. 1803. </w:t>
      </w:r>
      <w:r>
        <w:rPr>
          <w:color w:val="1A1A1A"/>
        </w:rPr>
        <w:t>The Physical Package - Specifications</w:t>
      </w:r>
    </w:p>
    <w:p w14:paraId="1D211C0C" w14:textId="77777777" w:rsidR="006D1AF8" w:rsidRDefault="00BC207C">
      <w:pPr>
        <w:pStyle w:val="BodyText"/>
        <w:spacing w:before="126" w:line="285" w:lineRule="auto"/>
        <w:ind w:left="240" w:right="260"/>
      </w:pPr>
      <w:r>
        <w:rPr>
          <w:color w:val="2C2C2A"/>
        </w:rPr>
        <w:t xml:space="preserve">The ACE physical outreach package shall be prepared and delivered according to the following specifications, ensuring that the first impression ACE makes on every </w:t>
      </w:r>
      <w:proofErr w:type="gramStart"/>
      <w:r>
        <w:rPr>
          <w:color w:val="2C2C2A"/>
        </w:rPr>
        <w:t>Tier</w:t>
      </w:r>
      <w:proofErr w:type="gramEnd"/>
      <w:r>
        <w:rPr>
          <w:color w:val="2C2C2A"/>
        </w:rPr>
        <w:t xml:space="preserve"> 1, 2, and 3 target is one of quality, intentionality, and seriousness:</w:t>
      </w:r>
    </w:p>
    <w:p w14:paraId="1A3DBE6C" w14:textId="77777777" w:rsidR="006D1AF8" w:rsidRDefault="00BC207C">
      <w:pPr>
        <w:pStyle w:val="ListParagraph"/>
        <w:numPr>
          <w:ilvl w:val="1"/>
          <w:numId w:val="4"/>
        </w:numPr>
        <w:tabs>
          <w:tab w:val="left" w:pos="961"/>
        </w:tabs>
        <w:spacing w:before="165" w:line="285" w:lineRule="auto"/>
        <w:ind w:right="256"/>
      </w:pPr>
      <w:r>
        <w:rPr>
          <w:color w:val="2C2C2A"/>
        </w:rPr>
        <w:t>Delivery method: FedEx Priority Overnight, addressed by full name to the individual recipient,</w:t>
      </w:r>
      <w:r>
        <w:rPr>
          <w:color w:val="2C2C2A"/>
          <w:spacing w:val="-12"/>
        </w:rPr>
        <w:t xml:space="preserve"> </w:t>
      </w:r>
      <w:r>
        <w:rPr>
          <w:color w:val="2C2C2A"/>
        </w:rPr>
        <w:t>not</w:t>
      </w:r>
      <w:r>
        <w:rPr>
          <w:color w:val="2C2C2A"/>
          <w:spacing w:val="-17"/>
        </w:rPr>
        <w:t xml:space="preserve"> </w:t>
      </w:r>
      <w:r>
        <w:rPr>
          <w:color w:val="2C2C2A"/>
        </w:rPr>
        <w:t>to</w:t>
      </w:r>
      <w:r>
        <w:rPr>
          <w:color w:val="2C2C2A"/>
          <w:spacing w:val="-16"/>
        </w:rPr>
        <w:t xml:space="preserve"> </w:t>
      </w:r>
      <w:r>
        <w:rPr>
          <w:color w:val="2C2C2A"/>
        </w:rPr>
        <w:t>an</w:t>
      </w:r>
      <w:r>
        <w:rPr>
          <w:color w:val="2C2C2A"/>
          <w:spacing w:val="-15"/>
        </w:rPr>
        <w:t xml:space="preserve"> </w:t>
      </w:r>
      <w:r>
        <w:rPr>
          <w:color w:val="2C2C2A"/>
        </w:rPr>
        <w:t>organization</w:t>
      </w:r>
      <w:r>
        <w:rPr>
          <w:color w:val="2C2C2A"/>
          <w:spacing w:val="-16"/>
        </w:rPr>
        <w:t xml:space="preserve"> </w:t>
      </w:r>
      <w:r>
        <w:rPr>
          <w:color w:val="2C2C2A"/>
        </w:rPr>
        <w:t>or</w:t>
      </w:r>
      <w:r>
        <w:rPr>
          <w:color w:val="2C2C2A"/>
          <w:spacing w:val="-10"/>
        </w:rPr>
        <w:t xml:space="preserve"> </w:t>
      </w:r>
      <w:r>
        <w:rPr>
          <w:color w:val="2C2C2A"/>
        </w:rPr>
        <w:t>office.</w:t>
      </w:r>
      <w:r>
        <w:rPr>
          <w:color w:val="2C2C2A"/>
          <w:spacing w:val="-11"/>
        </w:rPr>
        <w:t xml:space="preserve"> </w:t>
      </w:r>
      <w:r>
        <w:rPr>
          <w:color w:val="2C2C2A"/>
        </w:rPr>
        <w:t>Personal</w:t>
      </w:r>
      <w:r>
        <w:rPr>
          <w:color w:val="2C2C2A"/>
          <w:spacing w:val="-16"/>
        </w:rPr>
        <w:t xml:space="preserve"> </w:t>
      </w:r>
      <w:r>
        <w:rPr>
          <w:color w:val="2C2C2A"/>
        </w:rPr>
        <w:t>addressing</w:t>
      </w:r>
      <w:r>
        <w:rPr>
          <w:color w:val="2C2C2A"/>
          <w:spacing w:val="-16"/>
        </w:rPr>
        <w:t xml:space="preserve"> </w:t>
      </w:r>
      <w:r>
        <w:rPr>
          <w:color w:val="2C2C2A"/>
        </w:rPr>
        <w:t>signals</w:t>
      </w:r>
      <w:r>
        <w:rPr>
          <w:color w:val="2C2C2A"/>
          <w:spacing w:val="-15"/>
        </w:rPr>
        <w:t xml:space="preserve"> </w:t>
      </w:r>
      <w:r>
        <w:rPr>
          <w:color w:val="2C2C2A"/>
        </w:rPr>
        <w:t>personal</w:t>
      </w:r>
      <w:r>
        <w:rPr>
          <w:color w:val="2C2C2A"/>
          <w:spacing w:val="-16"/>
        </w:rPr>
        <w:t xml:space="preserve"> </w:t>
      </w:r>
      <w:r>
        <w:rPr>
          <w:color w:val="2C2C2A"/>
        </w:rPr>
        <w:t>attention;</w:t>
      </w:r>
    </w:p>
    <w:p w14:paraId="4DBEE257" w14:textId="77777777" w:rsidR="006D1AF8" w:rsidRDefault="00BC207C">
      <w:pPr>
        <w:pStyle w:val="ListParagraph"/>
        <w:numPr>
          <w:ilvl w:val="1"/>
          <w:numId w:val="4"/>
        </w:numPr>
        <w:tabs>
          <w:tab w:val="left" w:pos="961"/>
        </w:tabs>
        <w:spacing w:before="58" w:line="285" w:lineRule="auto"/>
        <w:ind w:right="253"/>
      </w:pPr>
      <w:r>
        <w:rPr>
          <w:color w:val="2C2C2A"/>
        </w:rPr>
        <w:t>Outer packaging: ACE-branded box or envelope with the ACE name and the phrase ‘For Our People, By Our People’ as the only exterior text. No corporate logos, no partner organization</w:t>
      </w:r>
      <w:r>
        <w:rPr>
          <w:color w:val="2C2C2A"/>
          <w:spacing w:val="-3"/>
        </w:rPr>
        <w:t xml:space="preserve"> </w:t>
      </w:r>
      <w:r>
        <w:rPr>
          <w:color w:val="2C2C2A"/>
        </w:rPr>
        <w:t>branding;</w:t>
      </w:r>
    </w:p>
    <w:p w14:paraId="2EFE0AC8" w14:textId="77777777" w:rsidR="006D1AF8" w:rsidRDefault="00BC207C">
      <w:pPr>
        <w:pStyle w:val="ListParagraph"/>
        <w:numPr>
          <w:ilvl w:val="1"/>
          <w:numId w:val="4"/>
        </w:numPr>
        <w:tabs>
          <w:tab w:val="left" w:pos="961"/>
        </w:tabs>
        <w:spacing w:line="285" w:lineRule="auto"/>
        <w:ind w:right="237"/>
      </w:pPr>
      <w:r>
        <w:rPr>
          <w:color w:val="2C2C2A"/>
        </w:rPr>
        <w:t>Contents: (1) The ACE One-Pager a single, professionally designed page tailored to the recipient’s</w:t>
      </w:r>
      <w:r>
        <w:rPr>
          <w:color w:val="2C2C2A"/>
          <w:spacing w:val="-4"/>
        </w:rPr>
        <w:t xml:space="preserve"> </w:t>
      </w:r>
      <w:r>
        <w:rPr>
          <w:color w:val="2C2C2A"/>
        </w:rPr>
        <w:t>tier</w:t>
      </w:r>
      <w:r>
        <w:rPr>
          <w:color w:val="2C2C2A"/>
          <w:spacing w:val="-2"/>
        </w:rPr>
        <w:t xml:space="preserve"> </w:t>
      </w:r>
      <w:r>
        <w:rPr>
          <w:color w:val="2C2C2A"/>
        </w:rPr>
        <w:t>and</w:t>
      </w:r>
      <w:r>
        <w:rPr>
          <w:color w:val="2C2C2A"/>
          <w:spacing w:val="-9"/>
        </w:rPr>
        <w:t xml:space="preserve"> </w:t>
      </w:r>
      <w:r>
        <w:rPr>
          <w:color w:val="2C2C2A"/>
        </w:rPr>
        <w:t>specific</w:t>
      </w:r>
      <w:r>
        <w:rPr>
          <w:color w:val="2C2C2A"/>
          <w:spacing w:val="-5"/>
        </w:rPr>
        <w:t xml:space="preserve"> </w:t>
      </w:r>
      <w:r>
        <w:rPr>
          <w:color w:val="2C2C2A"/>
        </w:rPr>
        <w:t>profile;</w:t>
      </w:r>
      <w:r>
        <w:rPr>
          <w:color w:val="2C2C2A"/>
          <w:spacing w:val="-6"/>
        </w:rPr>
        <w:t xml:space="preserve"> </w:t>
      </w:r>
      <w:r>
        <w:rPr>
          <w:color w:val="2C2C2A"/>
        </w:rPr>
        <w:t>(2)</w:t>
      </w:r>
      <w:r>
        <w:rPr>
          <w:color w:val="2C2C2A"/>
          <w:spacing w:val="-4"/>
        </w:rPr>
        <w:t xml:space="preserve"> </w:t>
      </w:r>
      <w:r>
        <w:rPr>
          <w:color w:val="2C2C2A"/>
        </w:rPr>
        <w:t>The</w:t>
      </w:r>
      <w:r>
        <w:rPr>
          <w:color w:val="2C2C2A"/>
          <w:spacing w:val="-10"/>
        </w:rPr>
        <w:t xml:space="preserve"> </w:t>
      </w:r>
      <w:r>
        <w:rPr>
          <w:color w:val="2C2C2A"/>
        </w:rPr>
        <w:t>ACE</w:t>
      </w:r>
      <w:r>
        <w:rPr>
          <w:color w:val="2C2C2A"/>
          <w:spacing w:val="-5"/>
        </w:rPr>
        <w:t xml:space="preserve"> </w:t>
      </w:r>
      <w:r>
        <w:rPr>
          <w:color w:val="2C2C2A"/>
        </w:rPr>
        <w:t>Act,</w:t>
      </w:r>
      <w:r>
        <w:rPr>
          <w:color w:val="2C2C2A"/>
          <w:spacing w:val="-8"/>
        </w:rPr>
        <w:t xml:space="preserve"> </w:t>
      </w:r>
      <w:r>
        <w:rPr>
          <w:color w:val="2C2C2A"/>
        </w:rPr>
        <w:t>the</w:t>
      </w:r>
      <w:r>
        <w:rPr>
          <w:color w:val="2C2C2A"/>
          <w:spacing w:val="-12"/>
        </w:rPr>
        <w:t xml:space="preserve"> </w:t>
      </w:r>
      <w:r>
        <w:rPr>
          <w:color w:val="2C2C2A"/>
        </w:rPr>
        <w:t>full</w:t>
      </w:r>
      <w:r>
        <w:rPr>
          <w:color w:val="2C2C2A"/>
          <w:spacing w:val="-6"/>
        </w:rPr>
        <w:t xml:space="preserve"> </w:t>
      </w:r>
      <w:r>
        <w:rPr>
          <w:color w:val="2C2C2A"/>
        </w:rPr>
        <w:t>legislative</w:t>
      </w:r>
      <w:r>
        <w:rPr>
          <w:color w:val="2C2C2A"/>
          <w:spacing w:val="-8"/>
        </w:rPr>
        <w:t xml:space="preserve"> </w:t>
      </w:r>
      <w:r>
        <w:rPr>
          <w:color w:val="2C2C2A"/>
        </w:rPr>
        <w:t>proposal</w:t>
      </w:r>
      <w:r>
        <w:rPr>
          <w:color w:val="2C2C2A"/>
          <w:spacing w:val="-5"/>
        </w:rPr>
        <w:t xml:space="preserve"> </w:t>
      </w:r>
      <w:r>
        <w:rPr>
          <w:color w:val="2C2C2A"/>
        </w:rPr>
        <w:t>in</w:t>
      </w:r>
      <w:r>
        <w:rPr>
          <w:color w:val="2C2C2A"/>
          <w:spacing w:val="-5"/>
        </w:rPr>
        <w:t xml:space="preserve"> </w:t>
      </w:r>
      <w:r>
        <w:rPr>
          <w:color w:val="2C2C2A"/>
        </w:rPr>
        <w:t>printed, bound</w:t>
      </w:r>
      <w:r>
        <w:rPr>
          <w:color w:val="2C2C2A"/>
          <w:spacing w:val="-5"/>
        </w:rPr>
        <w:t xml:space="preserve"> </w:t>
      </w:r>
      <w:r>
        <w:rPr>
          <w:color w:val="2C2C2A"/>
        </w:rPr>
        <w:t>format;</w:t>
      </w:r>
      <w:r>
        <w:rPr>
          <w:color w:val="2C2C2A"/>
          <w:spacing w:val="-7"/>
        </w:rPr>
        <w:t xml:space="preserve"> </w:t>
      </w:r>
      <w:r>
        <w:rPr>
          <w:color w:val="2C2C2A"/>
        </w:rPr>
        <w:t>(3)</w:t>
      </w:r>
      <w:r>
        <w:rPr>
          <w:color w:val="2C2C2A"/>
          <w:spacing w:val="-9"/>
        </w:rPr>
        <w:t xml:space="preserve"> </w:t>
      </w:r>
      <w:r>
        <w:rPr>
          <w:color w:val="2C2C2A"/>
        </w:rPr>
        <w:t>A</w:t>
      </w:r>
      <w:r>
        <w:rPr>
          <w:color w:val="2C2C2A"/>
          <w:spacing w:val="-5"/>
        </w:rPr>
        <w:t xml:space="preserve"> </w:t>
      </w:r>
      <w:r>
        <w:rPr>
          <w:color w:val="2C2C2A"/>
        </w:rPr>
        <w:t>handwritten</w:t>
      </w:r>
      <w:r>
        <w:rPr>
          <w:color w:val="2C2C2A"/>
          <w:spacing w:val="-10"/>
        </w:rPr>
        <w:t xml:space="preserve"> </w:t>
      </w:r>
      <w:r>
        <w:rPr>
          <w:color w:val="2C2C2A"/>
        </w:rPr>
        <w:t>or</w:t>
      </w:r>
      <w:r>
        <w:rPr>
          <w:color w:val="2C2C2A"/>
          <w:spacing w:val="-9"/>
        </w:rPr>
        <w:t xml:space="preserve"> </w:t>
      </w:r>
      <w:r>
        <w:rPr>
          <w:color w:val="2C2C2A"/>
        </w:rPr>
        <w:t>personally</w:t>
      </w:r>
      <w:r>
        <w:rPr>
          <w:color w:val="2C2C2A"/>
          <w:spacing w:val="-2"/>
        </w:rPr>
        <w:t xml:space="preserve"> </w:t>
      </w:r>
      <w:r>
        <w:rPr>
          <w:color w:val="2C2C2A"/>
        </w:rPr>
        <w:t>signed</w:t>
      </w:r>
      <w:r>
        <w:rPr>
          <w:color w:val="2C2C2A"/>
          <w:spacing w:val="-3"/>
        </w:rPr>
        <w:t xml:space="preserve"> </w:t>
      </w:r>
      <w:r>
        <w:rPr>
          <w:color w:val="2C2C2A"/>
        </w:rPr>
        <w:t>cover</w:t>
      </w:r>
      <w:r>
        <w:rPr>
          <w:color w:val="2C2C2A"/>
          <w:spacing w:val="-1"/>
        </w:rPr>
        <w:t xml:space="preserve"> </w:t>
      </w:r>
      <w:r>
        <w:rPr>
          <w:color w:val="2C2C2A"/>
        </w:rPr>
        <w:t>note</w:t>
      </w:r>
      <w:r>
        <w:rPr>
          <w:color w:val="2C2C2A"/>
          <w:spacing w:val="-10"/>
        </w:rPr>
        <w:t xml:space="preserve"> </w:t>
      </w:r>
      <w:r>
        <w:rPr>
          <w:color w:val="2C2C2A"/>
        </w:rPr>
        <w:t>from</w:t>
      </w:r>
      <w:r>
        <w:rPr>
          <w:color w:val="2C2C2A"/>
          <w:spacing w:val="-9"/>
        </w:rPr>
        <w:t xml:space="preserve"> </w:t>
      </w:r>
      <w:r>
        <w:rPr>
          <w:color w:val="2C2C2A"/>
        </w:rPr>
        <w:t>the</w:t>
      </w:r>
      <w:r>
        <w:rPr>
          <w:color w:val="2C2C2A"/>
          <w:spacing w:val="-10"/>
        </w:rPr>
        <w:t xml:space="preserve"> </w:t>
      </w:r>
      <w:r>
        <w:rPr>
          <w:color w:val="2C2C2A"/>
          <w:spacing w:val="-4"/>
        </w:rPr>
        <w:t>ACE</w:t>
      </w:r>
      <w:r>
        <w:rPr>
          <w:color w:val="2C2C2A"/>
          <w:spacing w:val="-7"/>
        </w:rPr>
        <w:t xml:space="preserve"> </w:t>
      </w:r>
      <w:r>
        <w:rPr>
          <w:color w:val="2C2C2A"/>
        </w:rPr>
        <w:t>Co-Chairs, specific to the</w:t>
      </w:r>
      <w:r>
        <w:rPr>
          <w:color w:val="2C2C2A"/>
          <w:spacing w:val="-13"/>
        </w:rPr>
        <w:t xml:space="preserve"> </w:t>
      </w:r>
      <w:r>
        <w:rPr>
          <w:color w:val="2C2C2A"/>
        </w:rPr>
        <w:t>recipient;</w:t>
      </w:r>
    </w:p>
    <w:p w14:paraId="62F07910" w14:textId="77777777" w:rsidR="006D1AF8" w:rsidRDefault="00BC207C">
      <w:pPr>
        <w:pStyle w:val="ListParagraph"/>
        <w:numPr>
          <w:ilvl w:val="1"/>
          <w:numId w:val="4"/>
        </w:numPr>
        <w:tabs>
          <w:tab w:val="left" w:pos="961"/>
        </w:tabs>
        <w:spacing w:before="56" w:line="285" w:lineRule="auto"/>
        <w:ind w:right="238"/>
      </w:pPr>
      <w:r>
        <w:rPr>
          <w:color w:val="2C2C2A"/>
        </w:rPr>
        <w:t>The</w:t>
      </w:r>
      <w:r>
        <w:rPr>
          <w:color w:val="2C2C2A"/>
          <w:spacing w:val="-12"/>
        </w:rPr>
        <w:t xml:space="preserve"> </w:t>
      </w:r>
      <w:r>
        <w:rPr>
          <w:color w:val="2C2C2A"/>
        </w:rPr>
        <w:t>ACE</w:t>
      </w:r>
      <w:r>
        <w:rPr>
          <w:color w:val="2C2C2A"/>
          <w:spacing w:val="-13"/>
        </w:rPr>
        <w:t xml:space="preserve"> </w:t>
      </w:r>
      <w:r>
        <w:rPr>
          <w:color w:val="2C2C2A"/>
        </w:rPr>
        <w:t>One-Pager</w:t>
      </w:r>
      <w:r>
        <w:rPr>
          <w:color w:val="2C2C2A"/>
          <w:spacing w:val="-13"/>
        </w:rPr>
        <w:t xml:space="preserve"> </w:t>
      </w:r>
      <w:r>
        <w:rPr>
          <w:color w:val="2C2C2A"/>
        </w:rPr>
        <w:t>for</w:t>
      </w:r>
      <w:r>
        <w:rPr>
          <w:color w:val="2C2C2A"/>
          <w:spacing w:val="-15"/>
        </w:rPr>
        <w:t xml:space="preserve"> </w:t>
      </w:r>
      <w:r>
        <w:rPr>
          <w:color w:val="2C2C2A"/>
        </w:rPr>
        <w:t>each</w:t>
      </w:r>
      <w:r>
        <w:rPr>
          <w:color w:val="2C2C2A"/>
          <w:spacing w:val="-12"/>
        </w:rPr>
        <w:t xml:space="preserve"> </w:t>
      </w:r>
      <w:r>
        <w:rPr>
          <w:color w:val="2C2C2A"/>
        </w:rPr>
        <w:t>tier</w:t>
      </w:r>
      <w:r>
        <w:rPr>
          <w:color w:val="2C2C2A"/>
          <w:spacing w:val="-11"/>
        </w:rPr>
        <w:t xml:space="preserve"> </w:t>
      </w:r>
      <w:r>
        <w:rPr>
          <w:color w:val="2C2C2A"/>
        </w:rPr>
        <w:t>is</w:t>
      </w:r>
      <w:r>
        <w:rPr>
          <w:color w:val="2C2C2A"/>
          <w:spacing w:val="-12"/>
        </w:rPr>
        <w:t xml:space="preserve"> </w:t>
      </w:r>
      <w:r>
        <w:rPr>
          <w:color w:val="2C2C2A"/>
        </w:rPr>
        <w:t>distinct</w:t>
      </w:r>
      <w:r>
        <w:rPr>
          <w:color w:val="2C2C2A"/>
          <w:spacing w:val="-11"/>
        </w:rPr>
        <w:t xml:space="preserve"> </w:t>
      </w:r>
      <w:r>
        <w:rPr>
          <w:color w:val="2C2C2A"/>
        </w:rPr>
        <w:t>in</w:t>
      </w:r>
      <w:r>
        <w:rPr>
          <w:color w:val="2C2C2A"/>
          <w:spacing w:val="-12"/>
        </w:rPr>
        <w:t xml:space="preserve"> </w:t>
      </w:r>
      <w:r>
        <w:rPr>
          <w:color w:val="2C2C2A"/>
        </w:rPr>
        <w:t>content</w:t>
      </w:r>
      <w:r>
        <w:rPr>
          <w:color w:val="2C2C2A"/>
          <w:spacing w:val="-10"/>
        </w:rPr>
        <w:t xml:space="preserve"> </w:t>
      </w:r>
      <w:r>
        <w:rPr>
          <w:color w:val="2C2C2A"/>
        </w:rPr>
        <w:t>but</w:t>
      </w:r>
      <w:r>
        <w:rPr>
          <w:color w:val="2C2C2A"/>
          <w:spacing w:val="-11"/>
        </w:rPr>
        <w:t xml:space="preserve"> </w:t>
      </w:r>
      <w:r>
        <w:rPr>
          <w:color w:val="2C2C2A"/>
        </w:rPr>
        <w:t>consistent</w:t>
      </w:r>
      <w:r>
        <w:rPr>
          <w:color w:val="2C2C2A"/>
          <w:spacing w:val="-8"/>
        </w:rPr>
        <w:t xml:space="preserve"> </w:t>
      </w:r>
      <w:r>
        <w:rPr>
          <w:color w:val="2C2C2A"/>
        </w:rPr>
        <w:t>in</w:t>
      </w:r>
      <w:r>
        <w:rPr>
          <w:color w:val="2C2C2A"/>
          <w:spacing w:val="-12"/>
        </w:rPr>
        <w:t xml:space="preserve"> </w:t>
      </w:r>
      <w:r>
        <w:rPr>
          <w:color w:val="2C2C2A"/>
        </w:rPr>
        <w:t>design:</w:t>
      </w:r>
      <w:r>
        <w:rPr>
          <w:color w:val="2C2C2A"/>
          <w:spacing w:val="-8"/>
        </w:rPr>
        <w:t xml:space="preserve"> </w:t>
      </w:r>
      <w:r>
        <w:rPr>
          <w:color w:val="2C2C2A"/>
        </w:rPr>
        <w:t>ACE</w:t>
      </w:r>
      <w:r>
        <w:rPr>
          <w:color w:val="2C2C2A"/>
          <w:spacing w:val="-13"/>
        </w:rPr>
        <w:t xml:space="preserve"> </w:t>
      </w:r>
      <w:r>
        <w:rPr>
          <w:color w:val="2C2C2A"/>
        </w:rPr>
        <w:t>name and</w:t>
      </w:r>
      <w:r>
        <w:rPr>
          <w:color w:val="2C2C2A"/>
          <w:spacing w:val="-5"/>
        </w:rPr>
        <w:t xml:space="preserve"> </w:t>
      </w:r>
      <w:r>
        <w:rPr>
          <w:color w:val="2C2C2A"/>
        </w:rPr>
        <w:t>founding</w:t>
      </w:r>
      <w:r>
        <w:rPr>
          <w:color w:val="2C2C2A"/>
          <w:spacing w:val="-8"/>
        </w:rPr>
        <w:t xml:space="preserve"> </w:t>
      </w:r>
      <w:r>
        <w:rPr>
          <w:color w:val="2C2C2A"/>
        </w:rPr>
        <w:t>statement</w:t>
      </w:r>
      <w:r>
        <w:rPr>
          <w:color w:val="2C2C2A"/>
          <w:spacing w:val="-10"/>
        </w:rPr>
        <w:t xml:space="preserve"> </w:t>
      </w:r>
      <w:r>
        <w:rPr>
          <w:color w:val="2C2C2A"/>
        </w:rPr>
        <w:t>at</w:t>
      </w:r>
      <w:r>
        <w:rPr>
          <w:color w:val="2C2C2A"/>
          <w:spacing w:val="-6"/>
        </w:rPr>
        <w:t xml:space="preserve"> </w:t>
      </w:r>
      <w:r>
        <w:rPr>
          <w:color w:val="2C2C2A"/>
        </w:rPr>
        <w:t>top,</w:t>
      </w:r>
      <w:r>
        <w:rPr>
          <w:color w:val="2C2C2A"/>
          <w:spacing w:val="-6"/>
        </w:rPr>
        <w:t xml:space="preserve"> </w:t>
      </w:r>
      <w:r>
        <w:rPr>
          <w:color w:val="2C2C2A"/>
        </w:rPr>
        <w:t>the</w:t>
      </w:r>
      <w:r>
        <w:rPr>
          <w:color w:val="2C2C2A"/>
          <w:spacing w:val="-12"/>
        </w:rPr>
        <w:t xml:space="preserve"> </w:t>
      </w:r>
      <w:r>
        <w:rPr>
          <w:color w:val="2C2C2A"/>
        </w:rPr>
        <w:t>core</w:t>
      </w:r>
      <w:r>
        <w:rPr>
          <w:color w:val="2C2C2A"/>
          <w:spacing w:val="-9"/>
        </w:rPr>
        <w:t xml:space="preserve"> </w:t>
      </w:r>
      <w:r>
        <w:rPr>
          <w:color w:val="2C2C2A"/>
        </w:rPr>
        <w:t>vision</w:t>
      </w:r>
      <w:r>
        <w:rPr>
          <w:color w:val="2C2C2A"/>
          <w:spacing w:val="-7"/>
        </w:rPr>
        <w:t xml:space="preserve"> </w:t>
      </w:r>
      <w:r>
        <w:rPr>
          <w:color w:val="2C2C2A"/>
        </w:rPr>
        <w:t>in</w:t>
      </w:r>
      <w:r>
        <w:rPr>
          <w:color w:val="2C2C2A"/>
          <w:spacing w:val="-10"/>
        </w:rPr>
        <w:t xml:space="preserve"> </w:t>
      </w:r>
      <w:r>
        <w:rPr>
          <w:color w:val="2C2C2A"/>
        </w:rPr>
        <w:t>three</w:t>
      </w:r>
      <w:r>
        <w:rPr>
          <w:color w:val="2C2C2A"/>
          <w:spacing w:val="-10"/>
        </w:rPr>
        <w:t xml:space="preserve"> </w:t>
      </w:r>
      <w:r>
        <w:rPr>
          <w:color w:val="2C2C2A"/>
        </w:rPr>
        <w:t>sentences,</w:t>
      </w:r>
      <w:r>
        <w:rPr>
          <w:color w:val="2C2C2A"/>
          <w:spacing w:val="-8"/>
        </w:rPr>
        <w:t xml:space="preserve"> </w:t>
      </w:r>
      <w:r>
        <w:rPr>
          <w:color w:val="2C2C2A"/>
        </w:rPr>
        <w:t>the</w:t>
      </w:r>
      <w:r>
        <w:rPr>
          <w:color w:val="2C2C2A"/>
          <w:spacing w:val="-10"/>
        </w:rPr>
        <w:t xml:space="preserve"> </w:t>
      </w:r>
      <w:r>
        <w:rPr>
          <w:color w:val="2C2C2A"/>
        </w:rPr>
        <w:t>specific</w:t>
      </w:r>
      <w:r>
        <w:rPr>
          <w:color w:val="2C2C2A"/>
          <w:spacing w:val="-1"/>
        </w:rPr>
        <w:t xml:space="preserve"> </w:t>
      </w:r>
      <w:r>
        <w:rPr>
          <w:color w:val="2C2C2A"/>
        </w:rPr>
        <w:t>ask</w:t>
      </w:r>
      <w:r>
        <w:rPr>
          <w:color w:val="2C2C2A"/>
          <w:spacing w:val="-15"/>
        </w:rPr>
        <w:t xml:space="preserve"> </w:t>
      </w:r>
      <w:r>
        <w:rPr>
          <w:color w:val="2C2C2A"/>
        </w:rPr>
        <w:t>tailored to the recipient’s tier, and a direct contact for the ACE Co-Chair, not a general inbox, a named person with a direct</w:t>
      </w:r>
      <w:r>
        <w:rPr>
          <w:color w:val="2C2C2A"/>
          <w:spacing w:val="-9"/>
        </w:rPr>
        <w:t xml:space="preserve"> </w:t>
      </w:r>
      <w:r>
        <w:rPr>
          <w:color w:val="2C2C2A"/>
        </w:rPr>
        <w:t>number;</w:t>
      </w:r>
    </w:p>
    <w:p w14:paraId="3E6155EC" w14:textId="77777777" w:rsidR="006D1AF8" w:rsidRDefault="00BC207C">
      <w:pPr>
        <w:pStyle w:val="ListParagraph"/>
        <w:numPr>
          <w:ilvl w:val="1"/>
          <w:numId w:val="4"/>
        </w:numPr>
        <w:tabs>
          <w:tab w:val="left" w:pos="961"/>
        </w:tabs>
        <w:spacing w:before="56" w:line="285" w:lineRule="auto"/>
        <w:ind w:right="236"/>
      </w:pPr>
      <w:r>
        <w:rPr>
          <w:color w:val="2C2C2A"/>
        </w:rPr>
        <w:t>Follow-up protocol: 14 days after confirmed delivery, a personal follow-up call is placed from the ACE Co-Chair or designated senior representative to the recipient’s known contact</w:t>
      </w:r>
      <w:r>
        <w:rPr>
          <w:color w:val="2C2C2A"/>
          <w:spacing w:val="-8"/>
        </w:rPr>
        <w:t xml:space="preserve"> </w:t>
      </w:r>
      <w:r>
        <w:rPr>
          <w:color w:val="2C2C2A"/>
        </w:rPr>
        <w:t>point.</w:t>
      </w:r>
      <w:r>
        <w:rPr>
          <w:color w:val="2C2C2A"/>
          <w:spacing w:val="-2"/>
        </w:rPr>
        <w:t xml:space="preserve"> </w:t>
      </w:r>
      <w:r>
        <w:rPr>
          <w:color w:val="2C2C2A"/>
        </w:rPr>
        <w:t>The</w:t>
      </w:r>
      <w:r>
        <w:rPr>
          <w:color w:val="2C2C2A"/>
          <w:spacing w:val="-11"/>
        </w:rPr>
        <w:t xml:space="preserve"> </w:t>
      </w:r>
      <w:r>
        <w:rPr>
          <w:color w:val="2C2C2A"/>
        </w:rPr>
        <w:t>call</w:t>
      </w:r>
      <w:r>
        <w:rPr>
          <w:color w:val="2C2C2A"/>
          <w:spacing w:val="-7"/>
        </w:rPr>
        <w:t xml:space="preserve"> </w:t>
      </w:r>
      <w:r>
        <w:rPr>
          <w:color w:val="2C2C2A"/>
        </w:rPr>
        <w:t>does</w:t>
      </w:r>
      <w:r>
        <w:rPr>
          <w:color w:val="2C2C2A"/>
          <w:spacing w:val="-6"/>
        </w:rPr>
        <w:t xml:space="preserve"> </w:t>
      </w:r>
      <w:r>
        <w:rPr>
          <w:color w:val="2C2C2A"/>
        </w:rPr>
        <w:t>not</w:t>
      </w:r>
      <w:r>
        <w:rPr>
          <w:color w:val="2C2C2A"/>
          <w:spacing w:val="-5"/>
        </w:rPr>
        <w:t xml:space="preserve"> </w:t>
      </w:r>
      <w:r>
        <w:rPr>
          <w:color w:val="2C2C2A"/>
        </w:rPr>
        <w:t>pitch;</w:t>
      </w:r>
      <w:r>
        <w:rPr>
          <w:color w:val="2C2C2A"/>
          <w:spacing w:val="-8"/>
        </w:rPr>
        <w:t xml:space="preserve"> </w:t>
      </w:r>
      <w:r>
        <w:rPr>
          <w:color w:val="2C2C2A"/>
        </w:rPr>
        <w:t>it</w:t>
      </w:r>
      <w:r>
        <w:rPr>
          <w:color w:val="2C2C2A"/>
          <w:spacing w:val="-3"/>
        </w:rPr>
        <w:t xml:space="preserve"> </w:t>
      </w:r>
      <w:r>
        <w:rPr>
          <w:color w:val="2C2C2A"/>
        </w:rPr>
        <w:t>asks</w:t>
      </w:r>
      <w:r>
        <w:rPr>
          <w:color w:val="2C2C2A"/>
          <w:spacing w:val="-8"/>
        </w:rPr>
        <w:t xml:space="preserve"> </w:t>
      </w:r>
      <w:r>
        <w:rPr>
          <w:color w:val="2C2C2A"/>
        </w:rPr>
        <w:t>if</w:t>
      </w:r>
      <w:r>
        <w:rPr>
          <w:color w:val="2C2C2A"/>
          <w:spacing w:val="-7"/>
        </w:rPr>
        <w:t xml:space="preserve"> </w:t>
      </w:r>
      <w:r>
        <w:rPr>
          <w:color w:val="2C2C2A"/>
        </w:rPr>
        <w:t>the</w:t>
      </w:r>
      <w:r>
        <w:rPr>
          <w:color w:val="2C2C2A"/>
          <w:spacing w:val="-11"/>
        </w:rPr>
        <w:t xml:space="preserve"> </w:t>
      </w:r>
      <w:r>
        <w:rPr>
          <w:color w:val="2C2C2A"/>
        </w:rPr>
        <w:t>package</w:t>
      </w:r>
      <w:r>
        <w:rPr>
          <w:color w:val="2C2C2A"/>
          <w:spacing w:val="-7"/>
        </w:rPr>
        <w:t xml:space="preserve"> </w:t>
      </w:r>
      <w:r>
        <w:rPr>
          <w:color w:val="2C2C2A"/>
        </w:rPr>
        <w:t>was</w:t>
      </w:r>
      <w:r>
        <w:rPr>
          <w:color w:val="2C2C2A"/>
          <w:spacing w:val="-11"/>
        </w:rPr>
        <w:t xml:space="preserve"> </w:t>
      </w:r>
      <w:r>
        <w:rPr>
          <w:color w:val="2C2C2A"/>
        </w:rPr>
        <w:t>received</w:t>
      </w:r>
      <w:r>
        <w:rPr>
          <w:color w:val="2C2C2A"/>
          <w:spacing w:val="-9"/>
        </w:rPr>
        <w:t xml:space="preserve"> </w:t>
      </w:r>
      <w:r>
        <w:rPr>
          <w:color w:val="2C2C2A"/>
        </w:rPr>
        <w:t>and</w:t>
      </w:r>
      <w:r>
        <w:rPr>
          <w:color w:val="2C2C2A"/>
          <w:spacing w:val="-6"/>
        </w:rPr>
        <w:t xml:space="preserve"> </w:t>
      </w:r>
      <w:r>
        <w:rPr>
          <w:color w:val="2C2C2A"/>
        </w:rPr>
        <w:t>whether</w:t>
      </w:r>
      <w:r>
        <w:rPr>
          <w:color w:val="2C2C2A"/>
          <w:spacing w:val="-7"/>
        </w:rPr>
        <w:t xml:space="preserve"> </w:t>
      </w:r>
      <w:r>
        <w:rPr>
          <w:color w:val="2C2C2A"/>
        </w:rPr>
        <w:t>the recipient has</w:t>
      </w:r>
      <w:r>
        <w:rPr>
          <w:color w:val="2C2C2A"/>
          <w:spacing w:val="-1"/>
        </w:rPr>
        <w:t xml:space="preserve"> </w:t>
      </w:r>
      <w:r>
        <w:rPr>
          <w:color w:val="2C2C2A"/>
        </w:rPr>
        <w:t>questions.</w:t>
      </w:r>
    </w:p>
    <w:p w14:paraId="372A02EC" w14:textId="77777777" w:rsidR="006D1AF8" w:rsidRDefault="006D1AF8">
      <w:pPr>
        <w:pStyle w:val="BodyText"/>
        <w:ind w:left="0"/>
        <w:jc w:val="left"/>
        <w:rPr>
          <w:sz w:val="26"/>
        </w:rPr>
      </w:pPr>
    </w:p>
    <w:p w14:paraId="61BED673" w14:textId="77777777" w:rsidR="006D1AF8" w:rsidRDefault="00BC207C">
      <w:pPr>
        <w:pStyle w:val="Heading5"/>
      </w:pPr>
      <w:r>
        <w:rPr>
          <w:color w:val="886912"/>
        </w:rPr>
        <w:t xml:space="preserve">Sec. 1804. </w:t>
      </w:r>
      <w:r>
        <w:rPr>
          <w:color w:val="1A1A1A"/>
        </w:rPr>
        <w:t>The ACE One-Pager - Content Framework by Tier</w:t>
      </w:r>
    </w:p>
    <w:p w14:paraId="7135D4E3" w14:textId="77777777" w:rsidR="006D1AF8" w:rsidRDefault="006D1AF8">
      <w:pPr>
        <w:pStyle w:val="BodyText"/>
        <w:spacing w:before="9"/>
        <w:ind w:left="0"/>
        <w:jc w:val="left"/>
        <w:rPr>
          <w:b/>
          <w:sz w:val="19"/>
        </w:rPr>
      </w:pPr>
    </w:p>
    <w:p w14:paraId="393503DF" w14:textId="77777777" w:rsidR="006D1AF8" w:rsidRDefault="00BC207C">
      <w:pPr>
        <w:ind w:left="240"/>
        <w:rPr>
          <w:b/>
          <w:sz w:val="24"/>
        </w:rPr>
      </w:pPr>
      <w:r>
        <w:rPr>
          <w:b/>
          <w:color w:val="1A1A1A"/>
          <w:sz w:val="24"/>
        </w:rPr>
        <w:t>Tier 1 - Wealth at Scale (example: Jay-Z, Oprah, LeBron James)</w:t>
      </w:r>
    </w:p>
    <w:p w14:paraId="41E26225" w14:textId="77777777" w:rsidR="006D1AF8" w:rsidRDefault="00BC207C">
      <w:pPr>
        <w:pStyle w:val="BodyText"/>
        <w:spacing w:before="103" w:line="285" w:lineRule="auto"/>
        <w:ind w:left="240"/>
        <w:jc w:val="left"/>
      </w:pPr>
      <w:r>
        <w:rPr>
          <w:color w:val="2C2C2A"/>
        </w:rPr>
        <w:t xml:space="preserve">Line 1 - </w:t>
      </w:r>
      <w:proofErr w:type="gramStart"/>
      <w:r>
        <w:rPr>
          <w:color w:val="2C2C2A"/>
        </w:rPr>
        <w:t>The vision,</w:t>
      </w:r>
      <w:proofErr w:type="gramEnd"/>
      <w:r>
        <w:rPr>
          <w:color w:val="2C2C2A"/>
        </w:rPr>
        <w:t xml:space="preserve"> stated plainly: We are building the first self-governing, self-sustaining city for Black and Native Americans on tribal land in the history of the United States.</w:t>
      </w:r>
    </w:p>
    <w:p w14:paraId="68D0C808" w14:textId="77777777" w:rsidR="001F720E" w:rsidRDefault="001F720E">
      <w:pPr>
        <w:pStyle w:val="BodyText"/>
        <w:spacing w:before="98" w:line="285" w:lineRule="auto"/>
        <w:ind w:left="240"/>
        <w:jc w:val="left"/>
        <w:rPr>
          <w:color w:val="2C2C2A"/>
        </w:rPr>
      </w:pPr>
    </w:p>
    <w:p w14:paraId="2EA91DA7" w14:textId="77777777" w:rsidR="001F720E" w:rsidRDefault="001F720E">
      <w:pPr>
        <w:pStyle w:val="BodyText"/>
        <w:spacing w:before="98" w:line="285" w:lineRule="auto"/>
        <w:ind w:left="240"/>
        <w:jc w:val="left"/>
        <w:rPr>
          <w:color w:val="2C2C2A"/>
        </w:rPr>
      </w:pPr>
    </w:p>
    <w:p w14:paraId="24DC0101" w14:textId="2C96C24F" w:rsidR="006D1AF8" w:rsidRDefault="00BC207C">
      <w:pPr>
        <w:pStyle w:val="BodyText"/>
        <w:spacing w:before="98" w:line="285" w:lineRule="auto"/>
        <w:ind w:left="240"/>
        <w:jc w:val="left"/>
      </w:pPr>
      <w:r>
        <w:rPr>
          <w:color w:val="2C2C2A"/>
        </w:rPr>
        <w:t>Line 2 - The legal foundation: We are doing it legally, permanently, and on sovereign ground protected</w:t>
      </w:r>
      <w:r>
        <w:rPr>
          <w:color w:val="2C2C2A"/>
          <w:spacing w:val="-22"/>
        </w:rPr>
        <w:t xml:space="preserve"> </w:t>
      </w:r>
      <w:r>
        <w:rPr>
          <w:color w:val="2C2C2A"/>
        </w:rPr>
        <w:t>by</w:t>
      </w:r>
      <w:r>
        <w:rPr>
          <w:color w:val="2C2C2A"/>
          <w:spacing w:val="-26"/>
        </w:rPr>
        <w:t xml:space="preserve"> </w:t>
      </w:r>
      <w:r>
        <w:rPr>
          <w:color w:val="2C2C2A"/>
        </w:rPr>
        <w:t>tribal</w:t>
      </w:r>
      <w:r>
        <w:rPr>
          <w:color w:val="2C2C2A"/>
          <w:spacing w:val="-22"/>
        </w:rPr>
        <w:t xml:space="preserve"> </w:t>
      </w:r>
      <w:r>
        <w:rPr>
          <w:color w:val="2C2C2A"/>
        </w:rPr>
        <w:t>sovereignty</w:t>
      </w:r>
      <w:r>
        <w:rPr>
          <w:color w:val="2C2C2A"/>
          <w:spacing w:val="-18"/>
        </w:rPr>
        <w:t xml:space="preserve"> </w:t>
      </w:r>
      <w:r>
        <w:rPr>
          <w:color w:val="2C2C2A"/>
        </w:rPr>
        <w:t>law</w:t>
      </w:r>
      <w:r>
        <w:rPr>
          <w:color w:val="2C2C2A"/>
          <w:spacing w:val="-23"/>
        </w:rPr>
        <w:t xml:space="preserve"> </w:t>
      </w:r>
      <w:r>
        <w:rPr>
          <w:color w:val="2C2C2A"/>
        </w:rPr>
        <w:t>that</w:t>
      </w:r>
      <w:r>
        <w:rPr>
          <w:color w:val="2C2C2A"/>
          <w:spacing w:val="-23"/>
        </w:rPr>
        <w:t xml:space="preserve"> </w:t>
      </w:r>
      <w:r>
        <w:rPr>
          <w:color w:val="2C2C2A"/>
        </w:rPr>
        <w:t>the</w:t>
      </w:r>
      <w:r>
        <w:rPr>
          <w:color w:val="2C2C2A"/>
          <w:spacing w:val="-29"/>
        </w:rPr>
        <w:t xml:space="preserve"> </w:t>
      </w:r>
      <w:r>
        <w:rPr>
          <w:color w:val="2C2C2A"/>
        </w:rPr>
        <w:t>federal</w:t>
      </w:r>
      <w:r>
        <w:rPr>
          <w:color w:val="2C2C2A"/>
          <w:spacing w:val="-33"/>
        </w:rPr>
        <w:t xml:space="preserve"> </w:t>
      </w:r>
      <w:r>
        <w:rPr>
          <w:color w:val="2C2C2A"/>
        </w:rPr>
        <w:t>government</w:t>
      </w:r>
      <w:r>
        <w:rPr>
          <w:color w:val="2C2C2A"/>
          <w:spacing w:val="-18"/>
        </w:rPr>
        <w:t xml:space="preserve"> </w:t>
      </w:r>
      <w:r>
        <w:rPr>
          <w:color w:val="2C2C2A"/>
        </w:rPr>
        <w:t>has</w:t>
      </w:r>
      <w:r>
        <w:rPr>
          <w:color w:val="2C2C2A"/>
          <w:spacing w:val="-29"/>
        </w:rPr>
        <w:t xml:space="preserve"> </w:t>
      </w:r>
      <w:r>
        <w:rPr>
          <w:color w:val="2C2C2A"/>
        </w:rPr>
        <w:t>recognized</w:t>
      </w:r>
      <w:r>
        <w:rPr>
          <w:color w:val="2C2C2A"/>
          <w:spacing w:val="-22"/>
        </w:rPr>
        <w:t xml:space="preserve"> </w:t>
      </w:r>
      <w:r>
        <w:rPr>
          <w:color w:val="2C2C2A"/>
        </w:rPr>
        <w:t>for</w:t>
      </w:r>
      <w:r>
        <w:rPr>
          <w:color w:val="2C2C2A"/>
          <w:spacing w:val="-20"/>
        </w:rPr>
        <w:t xml:space="preserve"> </w:t>
      </w:r>
      <w:r>
        <w:rPr>
          <w:color w:val="2C2C2A"/>
        </w:rPr>
        <w:t>over</w:t>
      </w:r>
      <w:r>
        <w:rPr>
          <w:color w:val="2C2C2A"/>
          <w:spacing w:val="-16"/>
        </w:rPr>
        <w:t xml:space="preserve"> </w:t>
      </w:r>
      <w:r>
        <w:rPr>
          <w:color w:val="2C2C2A"/>
        </w:rPr>
        <w:t>200</w:t>
      </w:r>
      <w:r>
        <w:rPr>
          <w:color w:val="2C2C2A"/>
          <w:spacing w:val="-24"/>
        </w:rPr>
        <w:t xml:space="preserve"> </w:t>
      </w:r>
      <w:r>
        <w:rPr>
          <w:color w:val="2C2C2A"/>
        </w:rPr>
        <w:t>years.</w:t>
      </w:r>
    </w:p>
    <w:p w14:paraId="021CACAD" w14:textId="77777777" w:rsidR="006D1AF8" w:rsidRDefault="00BC207C">
      <w:pPr>
        <w:pStyle w:val="BodyText"/>
        <w:spacing w:before="93" w:line="285" w:lineRule="auto"/>
        <w:ind w:left="240" w:right="252"/>
      </w:pPr>
      <w:r>
        <w:rPr>
          <w:color w:val="2C2C2A"/>
        </w:rPr>
        <w:t>Line 3 - The scale: 51 million Black Americans. 574 federally recognized tribes. 25 years. A network of cities. A university system. A healthcare system where no Black mother fears the delivery room.</w:t>
      </w:r>
    </w:p>
    <w:p w14:paraId="21190A0B" w14:textId="77777777" w:rsidR="006D1AF8" w:rsidRDefault="00BC207C">
      <w:pPr>
        <w:pStyle w:val="BodyText"/>
        <w:spacing w:before="98" w:line="285" w:lineRule="auto"/>
        <w:ind w:left="240" w:right="240"/>
      </w:pPr>
      <w:r>
        <w:rPr>
          <w:color w:val="2C2C2A"/>
        </w:rPr>
        <w:t>Line</w:t>
      </w:r>
      <w:r>
        <w:rPr>
          <w:color w:val="2C2C2A"/>
          <w:spacing w:val="-12"/>
        </w:rPr>
        <w:t xml:space="preserve"> </w:t>
      </w:r>
      <w:r>
        <w:rPr>
          <w:color w:val="2C2C2A"/>
        </w:rPr>
        <w:t>4</w:t>
      </w:r>
      <w:r>
        <w:rPr>
          <w:color w:val="2C2C2A"/>
          <w:spacing w:val="-14"/>
        </w:rPr>
        <w:t xml:space="preserve"> </w:t>
      </w:r>
      <w:r>
        <w:rPr>
          <w:color w:val="2C2C2A"/>
        </w:rPr>
        <w:t>-</w:t>
      </w:r>
      <w:r>
        <w:rPr>
          <w:color w:val="2C2C2A"/>
          <w:spacing w:val="-8"/>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7"/>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8"/>
        </w:rPr>
        <w:t xml:space="preserve"> </w:t>
      </w:r>
      <w:r>
        <w:rPr>
          <w:color w:val="2C2C2A"/>
        </w:rPr>
        <w:t>you</w:t>
      </w:r>
      <w:r>
        <w:rPr>
          <w:color w:val="2C2C2A"/>
          <w:spacing w:val="-14"/>
        </w:rPr>
        <w:t xml:space="preserve"> </w:t>
      </w:r>
      <w:r>
        <w:rPr>
          <w:color w:val="2C2C2A"/>
        </w:rPr>
        <w:t>the</w:t>
      </w:r>
      <w:r>
        <w:rPr>
          <w:color w:val="2C2C2A"/>
          <w:spacing w:val="-18"/>
        </w:rPr>
        <w:t xml:space="preserve"> </w:t>
      </w:r>
      <w:r>
        <w:rPr>
          <w:color w:val="2C2C2A"/>
        </w:rPr>
        <w:t>most</w:t>
      </w:r>
      <w:r>
        <w:rPr>
          <w:color w:val="2C2C2A"/>
          <w:spacing w:val="-12"/>
        </w:rPr>
        <w:t xml:space="preserve"> </w:t>
      </w:r>
      <w:r>
        <w:rPr>
          <w:color w:val="2C2C2A"/>
        </w:rPr>
        <w:t>significant investment</w:t>
      </w:r>
      <w:r>
        <w:rPr>
          <w:color w:val="2C2C2A"/>
          <w:spacing w:val="1"/>
        </w:rPr>
        <w:t xml:space="preserve"> </w:t>
      </w:r>
      <w:r>
        <w:rPr>
          <w:color w:val="2C2C2A"/>
        </w:rPr>
        <w:t>opportunity</w:t>
      </w:r>
      <w:r>
        <w:rPr>
          <w:color w:val="2C2C2A"/>
          <w:spacing w:val="-5"/>
        </w:rPr>
        <w:t xml:space="preserve"> </w:t>
      </w:r>
      <w:r>
        <w:rPr>
          <w:color w:val="2C2C2A"/>
        </w:rPr>
        <w:t>of</w:t>
      </w:r>
      <w:r>
        <w:rPr>
          <w:color w:val="2C2C2A"/>
          <w:spacing w:val="-3"/>
        </w:rPr>
        <w:t xml:space="preserve"> </w:t>
      </w:r>
      <w:r>
        <w:rPr>
          <w:color w:val="2C2C2A"/>
        </w:rPr>
        <w:t>your</w:t>
      </w:r>
      <w:r>
        <w:rPr>
          <w:color w:val="2C2C2A"/>
          <w:spacing w:val="1"/>
        </w:rPr>
        <w:t xml:space="preserve"> </w:t>
      </w:r>
      <w:r>
        <w:rPr>
          <w:color w:val="2C2C2A"/>
        </w:rPr>
        <w:t>lifetime,</w:t>
      </w:r>
      <w:r>
        <w:rPr>
          <w:color w:val="2C2C2A"/>
          <w:spacing w:val="-1"/>
        </w:rPr>
        <w:t xml:space="preserve"> </w:t>
      </w:r>
      <w:r>
        <w:rPr>
          <w:color w:val="2C2C2A"/>
        </w:rPr>
        <w:t>the</w:t>
      </w:r>
      <w:r>
        <w:rPr>
          <w:color w:val="2C2C2A"/>
          <w:spacing w:val="-9"/>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w:t>
      </w:r>
      <w:r>
        <w:rPr>
          <w:color w:val="2C2C2A"/>
          <w:spacing w:val="1"/>
        </w:rPr>
        <w:t xml:space="preserve"> </w:t>
      </w:r>
      <w:r>
        <w:rPr>
          <w:color w:val="2C2C2A"/>
        </w:rPr>
        <w:t>your</w:t>
      </w:r>
      <w:r>
        <w:rPr>
          <w:color w:val="2C2C2A"/>
          <w:spacing w:val="1"/>
        </w:rPr>
        <w:t xml:space="preserve"> </w:t>
      </w:r>
      <w:r>
        <w:rPr>
          <w:color w:val="2C2C2A"/>
        </w:rPr>
        <w:t>name</w:t>
      </w:r>
      <w:r>
        <w:rPr>
          <w:color w:val="2C2C2A"/>
          <w:spacing w:val="-3"/>
        </w:rPr>
        <w:t xml:space="preserve"> </w:t>
      </w:r>
      <w:r>
        <w:rPr>
          <w:color w:val="2C2C2A"/>
        </w:rPr>
        <w:t>on</w:t>
      </w:r>
      <w:r>
        <w:rPr>
          <w:color w:val="2C2C2A"/>
          <w:spacing w:val="-4"/>
        </w:rPr>
        <w:t xml:space="preserve"> </w:t>
      </w:r>
      <w:r>
        <w:rPr>
          <w:color w:val="2C2C2A"/>
        </w:rPr>
        <w:t>a</w:t>
      </w:r>
      <w:r>
        <w:rPr>
          <w:color w:val="2C2C2A"/>
          <w:spacing w:val="-9"/>
        </w:rPr>
        <w:t xml:space="preserve"> </w:t>
      </w:r>
      <w:r>
        <w:rPr>
          <w:color w:val="2C2C2A"/>
        </w:rPr>
        <w:t>city.</w:t>
      </w:r>
      <w:r>
        <w:rPr>
          <w:color w:val="2C2C2A"/>
          <w:spacing w:val="-5"/>
        </w:rPr>
        <w:t xml:space="preserve"> </w:t>
      </w:r>
      <w:proofErr w:type="gramStart"/>
      <w:r>
        <w:rPr>
          <w:color w:val="2C2C2A"/>
        </w:rPr>
        <w:t>On</w:t>
      </w:r>
      <w:proofErr w:type="gramEnd"/>
      <w:r>
        <w:rPr>
          <w:color w:val="2C2C2A"/>
          <w:spacing w:val="-3"/>
        </w:rPr>
        <w:t xml:space="preserve"> </w:t>
      </w:r>
      <w:proofErr w:type="gramStart"/>
      <w:r>
        <w:rPr>
          <w:color w:val="2C2C2A"/>
        </w:rPr>
        <w:t>a</w:t>
      </w:r>
      <w:r>
        <w:rPr>
          <w:color w:val="2C2C2A"/>
          <w:spacing w:val="-6"/>
        </w:rPr>
        <w:t xml:space="preserve"> </w:t>
      </w:r>
      <w:r>
        <w:rPr>
          <w:color w:val="2C2C2A"/>
        </w:rPr>
        <w:t>school</w:t>
      </w:r>
      <w:proofErr w:type="gramEnd"/>
      <w:r>
        <w:rPr>
          <w:color w:val="2C2C2A"/>
        </w:rPr>
        <w:t>.</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14:paraId="58A30D61" w14:textId="77777777" w:rsidR="006D1AF8" w:rsidRDefault="00BC207C">
      <w:pPr>
        <w:pStyle w:val="Heading4"/>
        <w:spacing w:before="177"/>
        <w:jc w:val="both"/>
      </w:pPr>
      <w:r>
        <w:rPr>
          <w:color w:val="1A1A1A"/>
        </w:rPr>
        <w:t>Tier 2 - Ideological Alignment (example: Nation of Islam leadership)</w:t>
      </w:r>
    </w:p>
    <w:p w14:paraId="02453ABA" w14:textId="77777777" w:rsidR="006D1AF8" w:rsidRDefault="00BC207C">
      <w:pPr>
        <w:pStyle w:val="BodyText"/>
        <w:spacing w:before="100" w:line="285" w:lineRule="auto"/>
        <w:ind w:left="240" w:right="241"/>
      </w:pPr>
      <w:r>
        <w:rPr>
          <w:color w:val="2C2C2A"/>
        </w:rPr>
        <w:t>Line 1 - Acknowledgment: For generations, you have taught that Black people in America must build 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land,</w:t>
      </w:r>
      <w:r>
        <w:rPr>
          <w:color w:val="2C2C2A"/>
          <w:spacing w:val="-1"/>
        </w:rPr>
        <w:t xml:space="preserve"> </w:t>
      </w:r>
      <w:r>
        <w:rPr>
          <w:color w:val="2C2C2A"/>
        </w:rPr>
        <w:t>and</w:t>
      </w:r>
      <w:r>
        <w:rPr>
          <w:color w:val="2C2C2A"/>
          <w:spacing w:val="-15"/>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6"/>
        </w:rPr>
        <w:t xml:space="preserve"> </w:t>
      </w:r>
      <w:r>
        <w:rPr>
          <w:color w:val="2C2C2A"/>
        </w:rPr>
        <w:t>have</w:t>
      </w:r>
      <w:r>
        <w:rPr>
          <w:color w:val="2C2C2A"/>
          <w:spacing w:val="-7"/>
        </w:rPr>
        <w:t xml:space="preserve"> </w:t>
      </w:r>
      <w:r>
        <w:rPr>
          <w:color w:val="2C2C2A"/>
        </w:rPr>
        <w:t>been right.</w:t>
      </w:r>
    </w:p>
    <w:p w14:paraId="34EAA80B" w14:textId="77777777" w:rsidR="006D1AF8" w:rsidRDefault="00BC207C">
      <w:pPr>
        <w:pStyle w:val="BodyText"/>
        <w:spacing w:before="98" w:line="285" w:lineRule="auto"/>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14:paraId="293D89DD" w14:textId="77777777" w:rsidR="006D1AF8" w:rsidRDefault="00BC207C">
      <w:pPr>
        <w:pStyle w:val="BodyText"/>
        <w:spacing w:before="97" w:line="285" w:lineRule="auto"/>
        <w:ind w:left="240" w:right="254"/>
      </w:pPr>
      <w:r>
        <w:rPr>
          <w:color w:val="2C2C2A"/>
        </w:rPr>
        <w:t>Line 3 - The connection: We are not asking you to change what you have built. We are showing you that what you have preached is now blueprinted and ready to build. We believe you should be part of it.</w:t>
      </w:r>
    </w:p>
    <w:p w14:paraId="38DEA1ED" w14:textId="77777777" w:rsidR="006D1AF8" w:rsidRDefault="00BC207C">
      <w:pPr>
        <w:pStyle w:val="BodyText"/>
        <w:spacing w:before="98"/>
        <w:ind w:left="240"/>
      </w:pPr>
      <w:r>
        <w:rPr>
          <w:color w:val="2C2C2A"/>
        </w:rPr>
        <w:t>Line 4 - The ask: Read the enclosed proposal. Then let’s meet. The door is open.</w:t>
      </w:r>
    </w:p>
    <w:p w14:paraId="4FF6D53E" w14:textId="77777777" w:rsidR="006D1AF8" w:rsidRDefault="006D1AF8">
      <w:pPr>
        <w:pStyle w:val="BodyText"/>
        <w:spacing w:before="11"/>
        <w:ind w:left="0"/>
        <w:jc w:val="left"/>
        <w:rPr>
          <w:sz w:val="19"/>
        </w:rPr>
      </w:pPr>
    </w:p>
    <w:p w14:paraId="4B5F84B0" w14:textId="77777777" w:rsidR="006D1AF8" w:rsidRDefault="00BC207C">
      <w:pPr>
        <w:pStyle w:val="Heading4"/>
        <w:jc w:val="both"/>
      </w:pPr>
      <w:r>
        <w:rPr>
          <w:color w:val="1A1A1A"/>
        </w:rPr>
        <w:t>Tier 3 - Community Ministry (example: AME Bishop, COGIC Presiding Bishop)</w:t>
      </w:r>
    </w:p>
    <w:p w14:paraId="2A72339F" w14:textId="77777777" w:rsidR="006D1AF8" w:rsidRDefault="00BC207C">
      <w:pPr>
        <w:pStyle w:val="BodyText"/>
        <w:spacing w:before="208" w:line="285" w:lineRule="auto"/>
        <w:ind w:left="240" w:right="245"/>
      </w:pPr>
      <w:r>
        <w:rPr>
          <w:color w:val="2C2C2A"/>
        </w:rPr>
        <w:t>Line</w:t>
      </w:r>
      <w:r>
        <w:rPr>
          <w:color w:val="2C2C2A"/>
          <w:spacing w:val="-3"/>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4"/>
        </w:rPr>
        <w:t xml:space="preserve"> </w:t>
      </w:r>
      <w:r>
        <w:rPr>
          <w:color w:val="2C2C2A"/>
        </w:rPr>
        <w:t>resonance:</w:t>
      </w:r>
      <w:r>
        <w:rPr>
          <w:color w:val="2C2C2A"/>
          <w:spacing w:val="-13"/>
        </w:rPr>
        <w:t xml:space="preserve"> </w:t>
      </w:r>
      <w:r>
        <w:rPr>
          <w:color w:val="2C2C2A"/>
        </w:rPr>
        <w:t>The</w:t>
      </w:r>
      <w:r>
        <w:rPr>
          <w:color w:val="2C2C2A"/>
          <w:spacing w:val="-2"/>
        </w:rPr>
        <w:t xml:space="preserve"> </w:t>
      </w:r>
      <w:r>
        <w:rPr>
          <w:color w:val="2C2C2A"/>
        </w:rPr>
        <w:t>promised</w:t>
      </w:r>
      <w:r>
        <w:rPr>
          <w:color w:val="2C2C2A"/>
          <w:spacing w:val="-8"/>
        </w:rPr>
        <w:t xml:space="preserve"> </w:t>
      </w:r>
      <w:r>
        <w:rPr>
          <w:color w:val="2C2C2A"/>
        </w:rPr>
        <w:t>land</w:t>
      </w:r>
      <w:r>
        <w:rPr>
          <w:color w:val="2C2C2A"/>
          <w:spacing w:val="-7"/>
        </w:rPr>
        <w:t xml:space="preserve"> </w:t>
      </w:r>
      <w:r>
        <w:rPr>
          <w:color w:val="2C2C2A"/>
        </w:rPr>
        <w:t>is</w:t>
      </w:r>
      <w:r>
        <w:rPr>
          <w:color w:val="2C2C2A"/>
          <w:spacing w:val="-7"/>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5"/>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6"/>
        </w:rPr>
        <w:t xml:space="preserve"> </w:t>
      </w:r>
      <w:r>
        <w:rPr>
          <w:color w:val="2C2C2A"/>
        </w:rPr>
        <w:t>most</w:t>
      </w:r>
      <w:r>
        <w:rPr>
          <w:color w:val="2C2C2A"/>
          <w:spacing w:val="-8"/>
        </w:rPr>
        <w:t xml:space="preserve"> </w:t>
      </w:r>
      <w:r>
        <w:rPr>
          <w:color w:val="2C2C2A"/>
        </w:rPr>
        <w:t>spiritually</w:t>
      </w:r>
      <w:r>
        <w:rPr>
          <w:color w:val="2C2C2A"/>
          <w:spacing w:val="-4"/>
        </w:rPr>
        <w:t xml:space="preserve"> </w:t>
      </w:r>
      <w:r>
        <w:rPr>
          <w:color w:val="2C2C2A"/>
        </w:rPr>
        <w:t>resilient peoples in human history Black Americans and Native Americans, are building a real community on sovereign land, governed by their own laws, sustained by their own</w:t>
      </w:r>
      <w:r>
        <w:rPr>
          <w:color w:val="2C2C2A"/>
          <w:spacing w:val="-49"/>
        </w:rPr>
        <w:t xml:space="preserve"> </w:t>
      </w:r>
      <w:r>
        <w:rPr>
          <w:color w:val="2C2C2A"/>
        </w:rPr>
        <w:t>economy.</w:t>
      </w:r>
    </w:p>
    <w:p w14:paraId="7A3332E0" w14:textId="77777777" w:rsidR="006D1AF8" w:rsidRDefault="00BC207C">
      <w:pPr>
        <w:pStyle w:val="BodyText"/>
        <w:spacing w:before="98" w:line="285" w:lineRule="auto"/>
        <w:ind w:left="240" w:right="241"/>
      </w:pPr>
      <w:r>
        <w:rPr>
          <w:color w:val="2C2C2A"/>
        </w:rPr>
        <w:t>Line</w:t>
      </w:r>
      <w:r>
        <w:rPr>
          <w:color w:val="2C2C2A"/>
          <w:spacing w:val="-3"/>
        </w:rPr>
        <w:t xml:space="preserve"> </w:t>
      </w:r>
      <w:r>
        <w:rPr>
          <w:color w:val="2C2C2A"/>
        </w:rPr>
        <w:t>2</w:t>
      </w:r>
      <w:r>
        <w:rPr>
          <w:color w:val="2C2C2A"/>
          <w:spacing w:val="-7"/>
        </w:rPr>
        <w:t xml:space="preserve"> </w:t>
      </w:r>
      <w:r>
        <w:rPr>
          <w:color w:val="2C2C2A"/>
        </w:rPr>
        <w:t>-</w:t>
      </w:r>
      <w:r>
        <w:rPr>
          <w:color w:val="2C2C2A"/>
          <w:spacing w:val="-1"/>
        </w:rPr>
        <w:t xml:space="preserve"> </w:t>
      </w:r>
      <w:r>
        <w:rPr>
          <w:color w:val="2C2C2A"/>
        </w:rPr>
        <w:t>The</w:t>
      </w:r>
      <w:r>
        <w:rPr>
          <w:color w:val="2C2C2A"/>
          <w:spacing w:val="-7"/>
        </w:rPr>
        <w:t xml:space="preserve"> </w:t>
      </w:r>
      <w:r>
        <w:rPr>
          <w:color w:val="2C2C2A"/>
        </w:rPr>
        <w:t>invitation:</w:t>
      </w:r>
      <w:r>
        <w:rPr>
          <w:color w:val="2C2C2A"/>
          <w:spacing w:val="-1"/>
        </w:rPr>
        <w:t xml:space="preserve"> </w:t>
      </w:r>
      <w:r>
        <w:rPr>
          <w:color w:val="2C2C2A"/>
          <w:spacing w:val="-5"/>
        </w:rPr>
        <w:t>ACE</w:t>
      </w:r>
      <w:r>
        <w:rPr>
          <w:color w:val="2C2C2A"/>
          <w:spacing w:val="-10"/>
        </w:rPr>
        <w:t xml:space="preserve"> </w:t>
      </w:r>
      <w:r>
        <w:rPr>
          <w:color w:val="2C2C2A"/>
        </w:rPr>
        <w:t>is</w:t>
      </w:r>
      <w:r>
        <w:rPr>
          <w:color w:val="2C2C2A"/>
          <w:spacing w:val="-2"/>
        </w:rPr>
        <w:t xml:space="preserve"> </w:t>
      </w:r>
      <w:r>
        <w:rPr>
          <w:color w:val="2C2C2A"/>
        </w:rPr>
        <w:t>looking</w:t>
      </w:r>
      <w:r>
        <w:rPr>
          <w:color w:val="2C2C2A"/>
          <w:spacing w:val="-5"/>
        </w:rPr>
        <w:t xml:space="preserve"> </w:t>
      </w:r>
      <w:r>
        <w:rPr>
          <w:color w:val="2C2C2A"/>
        </w:rPr>
        <w:t>for</w:t>
      </w:r>
      <w:r>
        <w:rPr>
          <w:color w:val="2C2C2A"/>
          <w:spacing w:val="-4"/>
        </w:rPr>
        <w:t xml:space="preserve"> </w:t>
      </w:r>
      <w:r>
        <w:rPr>
          <w:color w:val="2C2C2A"/>
        </w:rPr>
        <w:t>community</w:t>
      </w:r>
      <w:r>
        <w:rPr>
          <w:color w:val="2C2C2A"/>
          <w:spacing w:val="-4"/>
        </w:rPr>
        <w:t xml:space="preserve"> </w:t>
      </w:r>
      <w:r>
        <w:rPr>
          <w:color w:val="2C2C2A"/>
        </w:rPr>
        <w:t>ministers</w:t>
      </w:r>
      <w:r>
        <w:rPr>
          <w:color w:val="2C2C2A"/>
          <w:spacing w:val="-3"/>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10"/>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5"/>
        </w:rPr>
        <w:t xml:space="preserve"> </w:t>
      </w:r>
      <w:r>
        <w:rPr>
          <w:color w:val="2C2C2A"/>
        </w:rPr>
        <w:t>grandchildren</w:t>
      </w:r>
      <w:r>
        <w:rPr>
          <w:color w:val="2C2C2A"/>
          <w:spacing w:val="-7"/>
        </w:rPr>
        <w:t xml:space="preserve"> </w:t>
      </w:r>
      <w:r>
        <w:rPr>
          <w:color w:val="2C2C2A"/>
        </w:rPr>
        <w:t>will</w:t>
      </w:r>
      <w:r>
        <w:rPr>
          <w:color w:val="2C2C2A"/>
          <w:spacing w:val="-11"/>
        </w:rPr>
        <w:t xml:space="preserve"> </w:t>
      </w:r>
      <w:r>
        <w:rPr>
          <w:color w:val="2C2C2A"/>
        </w:rPr>
        <w:t>read</w:t>
      </w:r>
      <w:r>
        <w:rPr>
          <w:color w:val="2C2C2A"/>
          <w:spacing w:val="-14"/>
        </w:rPr>
        <w:t xml:space="preserve"> </w:t>
      </w:r>
      <w:r>
        <w:rPr>
          <w:color w:val="2C2C2A"/>
        </w:rPr>
        <w:t>about.</w:t>
      </w:r>
      <w:r>
        <w:rPr>
          <w:color w:val="2C2C2A"/>
          <w:spacing w:val="-7"/>
        </w:rPr>
        <w:t xml:space="preserve"> </w:t>
      </w:r>
      <w:r>
        <w:rPr>
          <w:color w:val="2C2C2A"/>
        </w:rPr>
        <w:t>Not</w:t>
      </w:r>
      <w:r>
        <w:rPr>
          <w:color w:val="2C2C2A"/>
          <w:spacing w:val="-9"/>
        </w:rPr>
        <w:t xml:space="preserve"> </w:t>
      </w:r>
      <w:r>
        <w:rPr>
          <w:color w:val="2C2C2A"/>
        </w:rPr>
        <w:t>as</w:t>
      </w:r>
      <w:r>
        <w:rPr>
          <w:color w:val="2C2C2A"/>
          <w:spacing w:val="-13"/>
        </w:rPr>
        <w:t xml:space="preserve"> </w:t>
      </w:r>
      <w:r>
        <w:rPr>
          <w:color w:val="2C2C2A"/>
        </w:rPr>
        <w:t>donors.</w:t>
      </w:r>
      <w:r>
        <w:rPr>
          <w:color w:val="2C2C2A"/>
          <w:spacing w:val="-7"/>
        </w:rPr>
        <w:t xml:space="preserve"> </w:t>
      </w:r>
      <w:r>
        <w:rPr>
          <w:color w:val="2C2C2A"/>
        </w:rPr>
        <w:t>As</w:t>
      </w:r>
      <w:r>
        <w:rPr>
          <w:color w:val="2C2C2A"/>
          <w:spacing w:val="-17"/>
        </w:rPr>
        <w:t xml:space="preserve"> </w:t>
      </w:r>
      <w:r>
        <w:rPr>
          <w:color w:val="2C2C2A"/>
        </w:rPr>
        <w:t>organizers,</w:t>
      </w:r>
      <w:r>
        <w:rPr>
          <w:color w:val="2C2C2A"/>
          <w:spacing w:val="-4"/>
        </w:rPr>
        <w:t xml:space="preserve"> </w:t>
      </w:r>
      <w:r>
        <w:rPr>
          <w:color w:val="2C2C2A"/>
        </w:rPr>
        <w:t>validators, and</w:t>
      </w:r>
      <w:r>
        <w:rPr>
          <w:color w:val="2C2C2A"/>
          <w:spacing w:val="-1"/>
        </w:rPr>
        <w:t xml:space="preserve"> </w:t>
      </w:r>
      <w:r>
        <w:rPr>
          <w:color w:val="2C2C2A"/>
        </w:rPr>
        <w:t>co-builders.</w:t>
      </w:r>
    </w:p>
    <w:p w14:paraId="1933AC98" w14:textId="77777777" w:rsidR="006D1AF8" w:rsidRDefault="00BC207C">
      <w:pPr>
        <w:pStyle w:val="BodyText"/>
        <w:spacing w:before="98" w:line="285" w:lineRule="auto"/>
        <w:ind w:left="240" w:right="255"/>
      </w:pPr>
      <w:r>
        <w:rPr>
          <w:color w:val="2C2C2A"/>
        </w:rPr>
        <w:t>Line 3 - The ask: Host one ACE town hall. Let your congregation hear the vision. Then decide. The enclosed proposal tells the full story.</w:t>
      </w:r>
    </w:p>
    <w:p w14:paraId="6E710860"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015B3DD2" w14:textId="77777777" w:rsidR="006D1AF8" w:rsidRDefault="006D1AF8">
      <w:pPr>
        <w:pStyle w:val="BodyText"/>
        <w:ind w:left="0"/>
        <w:jc w:val="left"/>
        <w:rPr>
          <w:sz w:val="20"/>
        </w:rPr>
      </w:pPr>
    </w:p>
    <w:p w14:paraId="245F46FB" w14:textId="77777777" w:rsidR="006D1AF8" w:rsidRDefault="006D1AF8">
      <w:pPr>
        <w:pStyle w:val="BodyText"/>
        <w:spacing w:before="5"/>
        <w:ind w:left="0"/>
        <w:jc w:val="left"/>
      </w:pPr>
    </w:p>
    <w:p w14:paraId="7632CCAB" w14:textId="77777777" w:rsidR="006D1AF8" w:rsidRDefault="00BC207C">
      <w:pPr>
        <w:pStyle w:val="Heading3"/>
      </w:pPr>
      <w:r>
        <w:rPr>
          <w:color w:val="886912"/>
        </w:rPr>
        <w:t>TITLE XIX</w:t>
      </w:r>
    </w:p>
    <w:p w14:paraId="15E2BE63" w14:textId="77777777" w:rsidR="006D1AF8" w:rsidRDefault="00BC207C">
      <w:pPr>
        <w:spacing w:before="65"/>
        <w:ind w:left="1778"/>
        <w:rPr>
          <w:b/>
          <w:sz w:val="30"/>
        </w:rPr>
      </w:pPr>
      <w:r>
        <w:rPr>
          <w:b/>
          <w:color w:val="1A1A1A"/>
          <w:sz w:val="30"/>
        </w:rPr>
        <w:t>ACE LEGISLATIVE AND GOVERNING BODY</w:t>
      </w:r>
    </w:p>
    <w:p w14:paraId="36AE9A62" w14:textId="77777777" w:rsidR="006D1AF8" w:rsidRDefault="006D1AF8">
      <w:pPr>
        <w:pStyle w:val="BodyText"/>
        <w:ind w:left="0"/>
        <w:jc w:val="left"/>
        <w:rPr>
          <w:b/>
          <w:sz w:val="20"/>
        </w:rPr>
      </w:pPr>
    </w:p>
    <w:p w14:paraId="636560D7" w14:textId="77777777" w:rsidR="006D1AF8" w:rsidRDefault="00BC207C">
      <w:pPr>
        <w:pStyle w:val="BodyText"/>
        <w:spacing w:before="5"/>
        <w:ind w:left="0"/>
        <w:jc w:val="left"/>
        <w:rPr>
          <w:b/>
          <w:sz w:val="17"/>
        </w:rPr>
      </w:pPr>
      <w:r>
        <w:pict w14:anchorId="11338151">
          <v:line id="_x0000_s2059" style="position:absolute;z-index:251665408;mso-wrap-distance-left:0;mso-wrap-distance-right:0;mso-position-horizontal-relative:page" from="70.6pt,12.25pt" to="541.55pt,12.25pt" strokecolor="#886912" strokeweight=".48pt">
            <w10:wrap type="topAndBottom" anchorx="page"/>
          </v:line>
        </w:pict>
      </w:r>
    </w:p>
    <w:p w14:paraId="4340FDA2" w14:textId="77777777" w:rsidR="006D1AF8" w:rsidRDefault="00BC207C">
      <w:pPr>
        <w:pStyle w:val="Heading5"/>
        <w:spacing w:before="189"/>
      </w:pPr>
      <w:r>
        <w:rPr>
          <w:color w:val="886912"/>
        </w:rPr>
        <w:t xml:space="preserve">Sec. 1901. </w:t>
      </w:r>
      <w:r>
        <w:rPr>
          <w:color w:val="1A1A1A"/>
        </w:rPr>
        <w:t>The Necessity of Formal Governance</w:t>
      </w:r>
    </w:p>
    <w:p w14:paraId="2F4F0E6A" w14:textId="77777777" w:rsidR="006D1AF8" w:rsidRDefault="00BC207C">
      <w:pPr>
        <w:pStyle w:val="BodyText"/>
        <w:spacing w:before="111" w:line="285" w:lineRule="auto"/>
        <w:ind w:left="240" w:right="233"/>
      </w:pPr>
      <w:r>
        <w:rPr>
          <w:color w:val="2C2C2A"/>
        </w:rPr>
        <w:t>Every</w:t>
      </w:r>
      <w:r>
        <w:rPr>
          <w:color w:val="2C2C2A"/>
          <w:spacing w:val="-15"/>
        </w:rPr>
        <w:t xml:space="preserve"> </w:t>
      </w:r>
      <w:r>
        <w:rPr>
          <w:color w:val="2C2C2A"/>
        </w:rPr>
        <w:t>community</w:t>
      </w:r>
      <w:r>
        <w:rPr>
          <w:color w:val="2C2C2A"/>
          <w:spacing w:val="-19"/>
        </w:rPr>
        <w:t xml:space="preserve"> </w:t>
      </w:r>
      <w:r>
        <w:rPr>
          <w:color w:val="2C2C2A"/>
        </w:rPr>
        <w:t>institution</w:t>
      </w:r>
      <w:r>
        <w:rPr>
          <w:color w:val="2C2C2A"/>
          <w:spacing w:val="-15"/>
        </w:rPr>
        <w:t xml:space="preserve"> </w:t>
      </w:r>
      <w:r>
        <w:rPr>
          <w:color w:val="2C2C2A"/>
        </w:rPr>
        <w:t>built</w:t>
      </w:r>
      <w:r>
        <w:rPr>
          <w:color w:val="2C2C2A"/>
          <w:spacing w:val="-12"/>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and</w:t>
      </w:r>
      <w:r>
        <w:rPr>
          <w:color w:val="2C2C2A"/>
          <w:spacing w:val="-19"/>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5"/>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5"/>
        </w:rPr>
        <w:t xml:space="preserve"> </w:t>
      </w:r>
      <w:r>
        <w:rPr>
          <w:color w:val="2C2C2A"/>
        </w:rPr>
        <w:t>rather</w:t>
      </w:r>
      <w:r>
        <w:rPr>
          <w:color w:val="2C2C2A"/>
          <w:spacing w:val="-6"/>
        </w:rPr>
        <w:t xml:space="preserve"> </w:t>
      </w:r>
      <w:r>
        <w:rPr>
          <w:color w:val="2C2C2A"/>
        </w:rPr>
        <w:t>than</w:t>
      </w:r>
      <w:r>
        <w:rPr>
          <w:color w:val="2C2C2A"/>
          <w:spacing w:val="-12"/>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 institutions.</w:t>
      </w:r>
      <w:r>
        <w:rPr>
          <w:color w:val="2C2C2A"/>
          <w:spacing w:val="-5"/>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 people</w:t>
      </w:r>
      <w:r>
        <w:rPr>
          <w:color w:val="2C2C2A"/>
          <w:spacing w:val="-4"/>
        </w:rPr>
        <w:t xml:space="preserve"> </w:t>
      </w:r>
      <w:r>
        <w:rPr>
          <w:color w:val="2C2C2A"/>
        </w:rPr>
        <w:t>were</w:t>
      </w:r>
      <w:r>
        <w:rPr>
          <w:color w:val="2C2C2A"/>
          <w:spacing w:val="-4"/>
        </w:rPr>
        <w:t xml:space="preserve"> </w:t>
      </w:r>
      <w:r>
        <w:rPr>
          <w:color w:val="2C2C2A"/>
        </w:rPr>
        <w:t>in</w:t>
      </w:r>
      <w:r>
        <w:rPr>
          <w:color w:val="2C2C2A"/>
          <w:spacing w:val="-7"/>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xml:space="preserve"> </w:t>
      </w:r>
      <w:r>
        <w:rPr>
          <w:color w:val="2C2C2A"/>
        </w:rPr>
        <w:t>proves wrong.</w:t>
      </w:r>
    </w:p>
    <w:p w14:paraId="06E8B4D4" w14:textId="77777777" w:rsidR="006D1AF8" w:rsidRDefault="006D1AF8">
      <w:pPr>
        <w:pStyle w:val="BodyText"/>
        <w:spacing w:before="6"/>
        <w:ind w:left="0"/>
        <w:jc w:val="left"/>
        <w:rPr>
          <w:sz w:val="25"/>
        </w:rPr>
      </w:pPr>
    </w:p>
    <w:p w14:paraId="286DE4F6" w14:textId="77777777" w:rsidR="006D1AF8" w:rsidRDefault="00BC207C">
      <w:pPr>
        <w:pStyle w:val="Heading5"/>
      </w:pPr>
      <w:r>
        <w:rPr>
          <w:color w:val="886912"/>
        </w:rPr>
        <w:t xml:space="preserve">Sec. 1902. </w:t>
      </w:r>
      <w:r>
        <w:rPr>
          <w:color w:val="1A1A1A"/>
        </w:rPr>
        <w:t>Separation of Powers - The Three Branches of ACE Government</w:t>
      </w:r>
    </w:p>
    <w:p w14:paraId="1AF570D6" w14:textId="77777777" w:rsidR="006D1AF8" w:rsidRDefault="00BC207C">
      <w:pPr>
        <w:pStyle w:val="BodyText"/>
        <w:spacing w:before="124" w:line="285" w:lineRule="auto"/>
        <w:ind w:left="240" w:right="236"/>
      </w:pPr>
      <w:r>
        <w:rPr>
          <w:color w:val="2C2C2A"/>
        </w:rPr>
        <w:t>ACE</w:t>
      </w:r>
      <w:r>
        <w:rPr>
          <w:color w:val="2C2C2A"/>
          <w:spacing w:val="-11"/>
        </w:rPr>
        <w:t xml:space="preserve"> </w:t>
      </w:r>
      <w:r>
        <w:rPr>
          <w:color w:val="2C2C2A"/>
        </w:rPr>
        <w:t>shall</w:t>
      </w:r>
      <w:r>
        <w:rPr>
          <w:color w:val="2C2C2A"/>
          <w:spacing w:val="-14"/>
        </w:rPr>
        <w:t xml:space="preserve"> </w:t>
      </w:r>
      <w:r>
        <w:rPr>
          <w:color w:val="2C2C2A"/>
        </w:rPr>
        <w:t>establish</w:t>
      </w:r>
      <w:r>
        <w:rPr>
          <w:color w:val="2C2C2A"/>
          <w:spacing w:val="-13"/>
        </w:rPr>
        <w:t xml:space="preserve"> </w:t>
      </w:r>
      <w:r>
        <w:rPr>
          <w:color w:val="2C2C2A"/>
        </w:rPr>
        <w:t>three</w:t>
      </w:r>
      <w:r>
        <w:rPr>
          <w:color w:val="2C2C2A"/>
          <w:spacing w:val="-15"/>
        </w:rPr>
        <w:t xml:space="preserve"> </w:t>
      </w:r>
      <w:r>
        <w:rPr>
          <w:color w:val="2C2C2A"/>
        </w:rPr>
        <w:t>co-equal</w:t>
      </w:r>
      <w:r>
        <w:rPr>
          <w:color w:val="2C2C2A"/>
          <w:spacing w:val="-14"/>
        </w:rPr>
        <w:t xml:space="preserve"> </w:t>
      </w:r>
      <w:r>
        <w:rPr>
          <w:color w:val="2C2C2A"/>
        </w:rPr>
        <w:t>branches</w:t>
      </w:r>
      <w:r>
        <w:rPr>
          <w:color w:val="2C2C2A"/>
          <w:spacing w:val="-13"/>
        </w:rPr>
        <w:t xml:space="preserve"> </w:t>
      </w:r>
      <w:r>
        <w:rPr>
          <w:color w:val="2C2C2A"/>
        </w:rPr>
        <w:t>of</w:t>
      </w:r>
      <w:r>
        <w:rPr>
          <w:color w:val="2C2C2A"/>
          <w:spacing w:val="-12"/>
        </w:rPr>
        <w:t xml:space="preserve"> </w:t>
      </w:r>
      <w:r>
        <w:rPr>
          <w:color w:val="2C2C2A"/>
        </w:rPr>
        <w:t>community</w:t>
      </w:r>
      <w:r>
        <w:rPr>
          <w:color w:val="2C2C2A"/>
          <w:spacing w:val="-10"/>
        </w:rPr>
        <w:t xml:space="preserve"> </w:t>
      </w:r>
      <w:r>
        <w:rPr>
          <w:color w:val="2C2C2A"/>
        </w:rPr>
        <w:t>governance</w:t>
      </w:r>
      <w:r>
        <w:rPr>
          <w:color w:val="2C2C2A"/>
          <w:spacing w:val="-15"/>
        </w:rPr>
        <w:t xml:space="preserve"> </w:t>
      </w:r>
      <w:r>
        <w:rPr>
          <w:color w:val="2C2C2A"/>
        </w:rPr>
        <w:t>within</w:t>
      </w:r>
      <w:r>
        <w:rPr>
          <w:color w:val="2C2C2A"/>
          <w:spacing w:val="-8"/>
        </w:rPr>
        <w:t xml:space="preserve"> </w:t>
      </w:r>
      <w:r>
        <w:rPr>
          <w:color w:val="2C2C2A"/>
        </w:rPr>
        <w:t>each</w:t>
      </w:r>
      <w:r>
        <w:rPr>
          <w:color w:val="2C2C2A"/>
          <w:spacing w:val="-13"/>
        </w:rPr>
        <w:t xml:space="preserve"> </w:t>
      </w:r>
      <w:r>
        <w:rPr>
          <w:color w:val="2C2C2A"/>
        </w:rPr>
        <w:t>ACE</w:t>
      </w:r>
      <w:r>
        <w:rPr>
          <w:color w:val="2C2C2A"/>
          <w:spacing w:val="-14"/>
        </w:rPr>
        <w:t xml:space="preserve"> </w:t>
      </w:r>
      <w:r>
        <w:rPr>
          <w:color w:val="2C2C2A"/>
        </w:rPr>
        <w:t>city,</w:t>
      </w:r>
      <w:r>
        <w:rPr>
          <w:color w:val="2C2C2A"/>
          <w:spacing w:val="-12"/>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3"/>
        </w:rPr>
        <w:t xml:space="preserve"> </w:t>
      </w:r>
      <w:r>
        <w:rPr>
          <w:color w:val="2C2C2A"/>
        </w:rPr>
        <w:t>the</w:t>
      </w:r>
      <w:r>
        <w:rPr>
          <w:color w:val="2C2C2A"/>
          <w:spacing w:val="-21"/>
        </w:rPr>
        <w:t xml:space="preserve"> </w:t>
      </w:r>
      <w:r>
        <w:rPr>
          <w:color w:val="2C2C2A"/>
        </w:rPr>
        <w:t>others.</w:t>
      </w:r>
      <w:r>
        <w:rPr>
          <w:color w:val="2C2C2A"/>
          <w:spacing w:val="-12"/>
        </w:rPr>
        <w:t xml:space="preserve"> </w:t>
      </w:r>
      <w:r>
        <w:rPr>
          <w:color w:val="2C2C2A"/>
        </w:rPr>
        <w:t>No</w:t>
      </w:r>
      <w:r>
        <w:rPr>
          <w:color w:val="2C2C2A"/>
          <w:spacing w:val="-17"/>
        </w:rPr>
        <w:t xml:space="preserve"> </w:t>
      </w:r>
      <w:r>
        <w:rPr>
          <w:color w:val="2C2C2A"/>
        </w:rPr>
        <w:t>individual,</w:t>
      </w:r>
      <w:r>
        <w:rPr>
          <w:color w:val="2C2C2A"/>
          <w:spacing w:val="-12"/>
        </w:rPr>
        <w:t xml:space="preserve"> </w:t>
      </w:r>
      <w:r>
        <w:rPr>
          <w:color w:val="2C2C2A"/>
        </w:rPr>
        <w:t>office,</w:t>
      </w:r>
      <w:r>
        <w:rPr>
          <w:color w:val="2C2C2A"/>
          <w:spacing w:val="-14"/>
        </w:rPr>
        <w:t xml:space="preserve"> </w:t>
      </w:r>
      <w:r>
        <w:rPr>
          <w:color w:val="2C2C2A"/>
        </w:rPr>
        <w:t>or</w:t>
      </w:r>
      <w:r>
        <w:rPr>
          <w:color w:val="2C2C2A"/>
          <w:spacing w:val="-17"/>
        </w:rPr>
        <w:t xml:space="preserve"> </w:t>
      </w:r>
      <w:r>
        <w:rPr>
          <w:color w:val="2C2C2A"/>
        </w:rPr>
        <w:t>institution</w:t>
      </w:r>
      <w:r>
        <w:rPr>
          <w:color w:val="2C2C2A"/>
          <w:spacing w:val="-20"/>
        </w:rPr>
        <w:t xml:space="preserve"> </w:t>
      </w:r>
      <w:r>
        <w:rPr>
          <w:color w:val="2C2C2A"/>
        </w:rPr>
        <w:t>within</w:t>
      </w:r>
      <w:r>
        <w:rPr>
          <w:color w:val="2C2C2A"/>
          <w:spacing w:val="-18"/>
        </w:rPr>
        <w:t xml:space="preserve"> </w:t>
      </w:r>
      <w:r>
        <w:rPr>
          <w:color w:val="2C2C2A"/>
        </w:rPr>
        <w:t>ACE</w:t>
      </w:r>
      <w:r>
        <w:rPr>
          <w:color w:val="2C2C2A"/>
          <w:spacing w:val="-19"/>
        </w:rPr>
        <w:t xml:space="preserve"> </w:t>
      </w:r>
      <w:r>
        <w:rPr>
          <w:color w:val="2C2C2A"/>
        </w:rPr>
        <w:t>holds</w:t>
      </w:r>
      <w:r>
        <w:rPr>
          <w:color w:val="2C2C2A"/>
          <w:spacing w:val="-18"/>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14:paraId="54F66F73" w14:textId="77777777" w:rsidR="006D1AF8" w:rsidRDefault="00BC207C">
      <w:pPr>
        <w:spacing w:before="179"/>
        <w:ind w:left="240"/>
        <w:rPr>
          <w:b/>
          <w:sz w:val="24"/>
        </w:rPr>
      </w:pPr>
      <w:r>
        <w:rPr>
          <w:b/>
          <w:color w:val="1A1A1A"/>
          <w:sz w:val="24"/>
        </w:rPr>
        <w:t>Branch 1 - The ACE Community Assembly (Legislative)</w:t>
      </w:r>
    </w:p>
    <w:p w14:paraId="0D1E60FA" w14:textId="77777777" w:rsidR="006D1AF8" w:rsidRDefault="00BC207C">
      <w:pPr>
        <w:pStyle w:val="BodyText"/>
        <w:spacing w:before="100" w:line="285" w:lineRule="auto"/>
        <w:ind w:left="240" w:right="249"/>
      </w:pPr>
      <w:r>
        <w:rPr>
          <w:color w:val="2C2C2A"/>
        </w:rPr>
        <w:t xml:space="preserve">The ACE Community Assembly is the primary legislative body of each </w:t>
      </w:r>
      <w:r>
        <w:rPr>
          <w:color w:val="2C2C2A"/>
          <w:spacing w:val="-2"/>
        </w:rPr>
        <w:t xml:space="preserve">ACE </w:t>
      </w:r>
      <w:r>
        <w:rPr>
          <w:color w:val="2C2C2A"/>
        </w:rPr>
        <w:t>community. It holds the exclusive authority to pass ACE community law, approve the annual community budget, authorize</w:t>
      </w:r>
      <w:r>
        <w:rPr>
          <w:color w:val="2C2C2A"/>
          <w:spacing w:val="-26"/>
        </w:rPr>
        <w:t xml:space="preserve"> </w:t>
      </w:r>
      <w:r>
        <w:rPr>
          <w:color w:val="2C2C2A"/>
        </w:rPr>
        <w:t>major</w:t>
      </w:r>
      <w:r>
        <w:rPr>
          <w:color w:val="2C2C2A"/>
          <w:spacing w:val="-23"/>
        </w:rPr>
        <w:t xml:space="preserve"> </w:t>
      </w:r>
      <w:r>
        <w:rPr>
          <w:color w:val="2C2C2A"/>
        </w:rPr>
        <w:t>infrastructure</w:t>
      </w:r>
      <w:r>
        <w:rPr>
          <w:color w:val="2C2C2A"/>
          <w:spacing w:val="-22"/>
        </w:rPr>
        <w:t xml:space="preserve"> </w:t>
      </w:r>
      <w:r>
        <w:rPr>
          <w:color w:val="2C2C2A"/>
        </w:rPr>
        <w:t>expenditure,</w:t>
      </w:r>
      <w:r>
        <w:rPr>
          <w:color w:val="2C2C2A"/>
          <w:spacing w:val="-23"/>
        </w:rPr>
        <w:t xml:space="preserve"> </w:t>
      </w:r>
      <w:r>
        <w:rPr>
          <w:color w:val="2C2C2A"/>
        </w:rPr>
        <w:t>and</w:t>
      </w:r>
      <w:r>
        <w:rPr>
          <w:color w:val="2C2C2A"/>
          <w:spacing w:val="-27"/>
        </w:rPr>
        <w:t xml:space="preserve"> </w:t>
      </w:r>
      <w:r>
        <w:rPr>
          <w:color w:val="2C2C2A"/>
        </w:rPr>
        <w:t>ratify</w:t>
      </w:r>
      <w:r>
        <w:rPr>
          <w:color w:val="2C2C2A"/>
          <w:spacing w:val="-19"/>
        </w:rPr>
        <w:t xml:space="preserve"> </w:t>
      </w:r>
      <w:r>
        <w:rPr>
          <w:color w:val="2C2C2A"/>
        </w:rPr>
        <w:t>amendments</w:t>
      </w:r>
      <w:r>
        <w:rPr>
          <w:color w:val="2C2C2A"/>
          <w:spacing w:val="-25"/>
        </w:rPr>
        <w:t xml:space="preserve"> </w:t>
      </w:r>
      <w:r>
        <w:rPr>
          <w:color w:val="2C2C2A"/>
        </w:rPr>
        <w:t>to</w:t>
      </w:r>
      <w:r>
        <w:rPr>
          <w:color w:val="2C2C2A"/>
          <w:spacing w:val="-27"/>
        </w:rPr>
        <w:t xml:space="preserve"> </w:t>
      </w:r>
      <w:r>
        <w:rPr>
          <w:color w:val="2C2C2A"/>
        </w:rPr>
        <w:t>the</w:t>
      </w:r>
      <w:r>
        <w:rPr>
          <w:color w:val="2C2C2A"/>
          <w:spacing w:val="-24"/>
        </w:rPr>
        <w:t xml:space="preserve"> </w:t>
      </w:r>
      <w:r>
        <w:rPr>
          <w:color w:val="2C2C2A"/>
          <w:spacing w:val="-4"/>
        </w:rPr>
        <w:t>ACE</w:t>
      </w:r>
      <w:r>
        <w:rPr>
          <w:color w:val="2C2C2A"/>
          <w:spacing w:val="-25"/>
        </w:rPr>
        <w:t xml:space="preserve"> </w:t>
      </w:r>
      <w:r>
        <w:rPr>
          <w:color w:val="2C2C2A"/>
        </w:rPr>
        <w:t>Governing</w:t>
      </w:r>
      <w:r>
        <w:rPr>
          <w:color w:val="2C2C2A"/>
          <w:spacing w:val="-24"/>
        </w:rPr>
        <w:t xml:space="preserve"> </w:t>
      </w:r>
      <w:r>
        <w:rPr>
          <w:color w:val="2C2C2A"/>
        </w:rPr>
        <w:t>Charter.</w:t>
      </w:r>
    </w:p>
    <w:p w14:paraId="617B1443" w14:textId="77777777" w:rsidR="006D1AF8" w:rsidRDefault="00BC207C">
      <w:pPr>
        <w:pStyle w:val="ListParagraph"/>
        <w:numPr>
          <w:ilvl w:val="1"/>
          <w:numId w:val="4"/>
        </w:numPr>
        <w:tabs>
          <w:tab w:val="left" w:pos="961"/>
        </w:tabs>
        <w:spacing w:before="98" w:line="285" w:lineRule="auto"/>
        <w:ind w:right="237"/>
      </w:pPr>
      <w:r>
        <w:rPr>
          <w:color w:val="2C2C2A"/>
        </w:rPr>
        <w:t>Composition: The Assembly comprises elected representatives from each residential district</w:t>
      </w:r>
      <w:r>
        <w:rPr>
          <w:color w:val="2C2C2A"/>
          <w:spacing w:val="-13"/>
        </w:rPr>
        <w:t xml:space="preserve"> </w:t>
      </w:r>
      <w:r>
        <w:rPr>
          <w:color w:val="2C2C2A"/>
        </w:rPr>
        <w:t>within</w:t>
      </w:r>
      <w:r>
        <w:rPr>
          <w:color w:val="2C2C2A"/>
          <w:spacing w:val="-17"/>
        </w:rPr>
        <w:t xml:space="preserve"> </w:t>
      </w:r>
      <w:r>
        <w:rPr>
          <w:color w:val="2C2C2A"/>
        </w:rPr>
        <w:t>the</w:t>
      </w:r>
      <w:r>
        <w:rPr>
          <w:color w:val="2C2C2A"/>
          <w:spacing w:val="-15"/>
        </w:rPr>
        <w:t xml:space="preserve"> </w:t>
      </w:r>
      <w:r>
        <w:rPr>
          <w:color w:val="2C2C2A"/>
        </w:rPr>
        <w:t>ACE</w:t>
      </w:r>
      <w:r>
        <w:rPr>
          <w:color w:val="2C2C2A"/>
          <w:spacing w:val="-12"/>
        </w:rPr>
        <w:t xml:space="preserve"> </w:t>
      </w:r>
      <w:r>
        <w:rPr>
          <w:color w:val="2C2C2A"/>
        </w:rPr>
        <w:t>community,</w:t>
      </w:r>
      <w:r>
        <w:rPr>
          <w:color w:val="2C2C2A"/>
          <w:spacing w:val="-13"/>
        </w:rPr>
        <w:t xml:space="preserve"> </w:t>
      </w:r>
      <w:r>
        <w:rPr>
          <w:color w:val="2C2C2A"/>
        </w:rPr>
        <w:t>with</w:t>
      </w:r>
      <w:r>
        <w:rPr>
          <w:color w:val="2C2C2A"/>
          <w:spacing w:val="-14"/>
        </w:rPr>
        <w:t xml:space="preserve"> </w:t>
      </w:r>
      <w:r>
        <w:rPr>
          <w:color w:val="2C2C2A"/>
        </w:rPr>
        <w:t>a</w:t>
      </w:r>
      <w:r>
        <w:rPr>
          <w:color w:val="2C2C2A"/>
          <w:spacing w:val="-19"/>
        </w:rPr>
        <w:t xml:space="preserve"> </w:t>
      </w:r>
      <w:r>
        <w:rPr>
          <w:color w:val="2C2C2A"/>
        </w:rPr>
        <w:t>minimum</w:t>
      </w:r>
      <w:r>
        <w:rPr>
          <w:color w:val="2C2C2A"/>
          <w:spacing w:val="-13"/>
        </w:rPr>
        <w:t xml:space="preserve"> </w:t>
      </w:r>
      <w:r>
        <w:rPr>
          <w:color w:val="2C2C2A"/>
        </w:rPr>
        <w:t>of</w:t>
      </w:r>
      <w:r>
        <w:rPr>
          <w:color w:val="2C2C2A"/>
          <w:spacing w:val="-13"/>
        </w:rPr>
        <w:t xml:space="preserve"> </w:t>
      </w:r>
      <w:r>
        <w:rPr>
          <w:color w:val="2C2C2A"/>
        </w:rPr>
        <w:t>one</w:t>
      </w:r>
      <w:r>
        <w:rPr>
          <w:color w:val="2C2C2A"/>
          <w:spacing w:val="-17"/>
        </w:rPr>
        <w:t xml:space="preserve"> </w:t>
      </w:r>
      <w:r>
        <w:rPr>
          <w:color w:val="2C2C2A"/>
        </w:rPr>
        <w:t>representative</w:t>
      </w:r>
      <w:r>
        <w:rPr>
          <w:color w:val="2C2C2A"/>
          <w:spacing w:val="-17"/>
        </w:rPr>
        <w:t xml:space="preserve"> </w:t>
      </w:r>
      <w:r>
        <w:rPr>
          <w:color w:val="2C2C2A"/>
        </w:rPr>
        <w:t>per</w:t>
      </w:r>
      <w:r>
        <w:rPr>
          <w:color w:val="2C2C2A"/>
          <w:spacing w:val="-9"/>
        </w:rPr>
        <w:t xml:space="preserve"> </w:t>
      </w:r>
      <w:r>
        <w:rPr>
          <w:color w:val="2C2C2A"/>
        </w:rPr>
        <w:t>500</w:t>
      </w:r>
      <w:r>
        <w:rPr>
          <w:color w:val="2C2C2A"/>
          <w:spacing w:val="-22"/>
        </w:rPr>
        <w:t xml:space="preserve"> </w:t>
      </w:r>
      <w:r>
        <w:rPr>
          <w:color w:val="2C2C2A"/>
        </w:rPr>
        <w:t>residents and a maximum district size of 2,000 residents. Every ACE resident above the age of 18 is eligible to vote and to stand for</w:t>
      </w:r>
      <w:r>
        <w:rPr>
          <w:color w:val="2C2C2A"/>
          <w:spacing w:val="-25"/>
        </w:rPr>
        <w:t xml:space="preserve"> </w:t>
      </w:r>
      <w:r>
        <w:rPr>
          <w:color w:val="2C2C2A"/>
        </w:rPr>
        <w:t>election;</w:t>
      </w:r>
    </w:p>
    <w:p w14:paraId="49C52615" w14:textId="77777777" w:rsidR="006D1AF8" w:rsidRDefault="00BC207C">
      <w:pPr>
        <w:pStyle w:val="ListParagraph"/>
        <w:numPr>
          <w:ilvl w:val="1"/>
          <w:numId w:val="4"/>
        </w:numPr>
        <w:tabs>
          <w:tab w:val="left" w:pos="961"/>
        </w:tabs>
        <w:spacing w:before="56" w:line="285" w:lineRule="auto"/>
        <w:ind w:right="233"/>
      </w:pPr>
      <w:r>
        <w:rPr>
          <w:color w:val="2C2C2A"/>
        </w:rPr>
        <w:t>Dual</w:t>
      </w:r>
      <w:r>
        <w:rPr>
          <w:color w:val="2C2C2A"/>
          <w:spacing w:val="-6"/>
        </w:rPr>
        <w:t xml:space="preserve"> </w:t>
      </w:r>
      <w:r>
        <w:rPr>
          <w:color w:val="2C2C2A"/>
        </w:rPr>
        <w:t>community</w:t>
      </w:r>
      <w:r>
        <w:rPr>
          <w:color w:val="2C2C2A"/>
          <w:spacing w:val="-9"/>
        </w:rPr>
        <w:t xml:space="preserve"> </w:t>
      </w:r>
      <w:r>
        <w:rPr>
          <w:color w:val="2C2C2A"/>
        </w:rPr>
        <w:t>representation:</w:t>
      </w:r>
      <w:r>
        <w:rPr>
          <w:color w:val="2C2C2A"/>
          <w:spacing w:val="-1"/>
        </w:rPr>
        <w:t xml:space="preserve"> </w:t>
      </w:r>
      <w:r>
        <w:rPr>
          <w:color w:val="2C2C2A"/>
        </w:rPr>
        <w:t>No</w:t>
      </w:r>
      <w:r>
        <w:rPr>
          <w:color w:val="2C2C2A"/>
          <w:spacing w:val="-5"/>
        </w:rPr>
        <w:t xml:space="preserve"> </w:t>
      </w:r>
      <w:r>
        <w:rPr>
          <w:color w:val="2C2C2A"/>
        </w:rPr>
        <w:t>less</w:t>
      </w:r>
      <w:r>
        <w:rPr>
          <w:color w:val="2C2C2A"/>
          <w:spacing w:val="-12"/>
        </w:rPr>
        <w:t xml:space="preserve"> </w:t>
      </w:r>
      <w:r>
        <w:rPr>
          <w:color w:val="2C2C2A"/>
        </w:rPr>
        <w:t>than</w:t>
      </w:r>
      <w:r>
        <w:rPr>
          <w:color w:val="2C2C2A"/>
          <w:spacing w:val="-10"/>
        </w:rPr>
        <w:t xml:space="preserve"> </w:t>
      </w:r>
      <w:r>
        <w:rPr>
          <w:color w:val="2C2C2A"/>
        </w:rPr>
        <w:t>forty percent</w:t>
      </w:r>
      <w:r>
        <w:rPr>
          <w:color w:val="2C2C2A"/>
          <w:spacing w:val="-8"/>
        </w:rPr>
        <w:t xml:space="preserve"> </w:t>
      </w:r>
      <w:r>
        <w:rPr>
          <w:color w:val="2C2C2A"/>
        </w:rPr>
        <w:t>(40%)</w:t>
      </w:r>
      <w:r>
        <w:rPr>
          <w:color w:val="2C2C2A"/>
          <w:spacing w:val="-2"/>
        </w:rPr>
        <w:t xml:space="preserve"> </w:t>
      </w:r>
      <w:r>
        <w:rPr>
          <w:color w:val="2C2C2A"/>
        </w:rPr>
        <w:t>of</w:t>
      </w:r>
      <w:r>
        <w:rPr>
          <w:color w:val="2C2C2A"/>
          <w:spacing w:val="-4"/>
        </w:rPr>
        <w:t xml:space="preserve"> </w:t>
      </w:r>
      <w:r>
        <w:rPr>
          <w:color w:val="2C2C2A"/>
        </w:rPr>
        <w:t>Assembly</w:t>
      </w:r>
      <w:r>
        <w:rPr>
          <w:color w:val="2C2C2A"/>
          <w:spacing w:val="-2"/>
        </w:rPr>
        <w:t xml:space="preserve"> </w:t>
      </w:r>
      <w:r>
        <w:rPr>
          <w:color w:val="2C2C2A"/>
        </w:rPr>
        <w:t>seats</w:t>
      </w:r>
      <w:r>
        <w:rPr>
          <w:color w:val="2C2C2A"/>
          <w:spacing w:val="-5"/>
        </w:rPr>
        <w:t xml:space="preserve"> </w:t>
      </w:r>
      <w:r>
        <w:rPr>
          <w:color w:val="2C2C2A"/>
        </w:rPr>
        <w:t>shall be</w:t>
      </w:r>
      <w:r>
        <w:rPr>
          <w:color w:val="2C2C2A"/>
          <w:spacing w:val="-12"/>
        </w:rPr>
        <w:t xml:space="preserve"> </w:t>
      </w:r>
      <w:proofErr w:type="gramStart"/>
      <w:r>
        <w:rPr>
          <w:color w:val="2C2C2A"/>
        </w:rPr>
        <w:t>held</w:t>
      </w:r>
      <w:r>
        <w:rPr>
          <w:color w:val="2C2C2A"/>
          <w:spacing w:val="-15"/>
        </w:rPr>
        <w:t xml:space="preserve"> </w:t>
      </w:r>
      <w:r>
        <w:rPr>
          <w:color w:val="2C2C2A"/>
        </w:rPr>
        <w:t>by</w:t>
      </w:r>
      <w:r>
        <w:rPr>
          <w:color w:val="2C2C2A"/>
          <w:spacing w:val="-17"/>
        </w:rPr>
        <w:t xml:space="preserve"> </w:t>
      </w:r>
      <w:r>
        <w:rPr>
          <w:color w:val="2C2C2A"/>
        </w:rPr>
        <w:t>Native</w:t>
      </w:r>
      <w:r>
        <w:rPr>
          <w:color w:val="2C2C2A"/>
          <w:spacing w:val="-14"/>
        </w:rPr>
        <w:t xml:space="preserve"> </w:t>
      </w:r>
      <w:r>
        <w:rPr>
          <w:color w:val="2C2C2A"/>
        </w:rPr>
        <w:t>American</w:t>
      </w:r>
      <w:r>
        <w:rPr>
          <w:color w:val="2C2C2A"/>
          <w:spacing w:val="-14"/>
        </w:rPr>
        <w:t xml:space="preserve"> </w:t>
      </w:r>
      <w:r>
        <w:rPr>
          <w:color w:val="2C2C2A"/>
        </w:rPr>
        <w:t>members</w:t>
      </w:r>
      <w:r>
        <w:rPr>
          <w:color w:val="2C2C2A"/>
          <w:spacing w:val="-16"/>
        </w:rPr>
        <w:t xml:space="preserve"> </w:t>
      </w:r>
      <w:r>
        <w:rPr>
          <w:color w:val="2C2C2A"/>
        </w:rPr>
        <w:t>of</w:t>
      </w:r>
      <w:r>
        <w:rPr>
          <w:color w:val="2C2C2A"/>
          <w:spacing w:val="-18"/>
        </w:rPr>
        <w:t xml:space="preserve"> </w:t>
      </w:r>
      <w:r>
        <w:rPr>
          <w:color w:val="2C2C2A"/>
        </w:rPr>
        <w:t>the</w:t>
      </w:r>
      <w:r>
        <w:rPr>
          <w:color w:val="2C2C2A"/>
          <w:spacing w:val="-20"/>
        </w:rPr>
        <w:t xml:space="preserve"> </w:t>
      </w:r>
      <w:r>
        <w:rPr>
          <w:color w:val="2C2C2A"/>
        </w:rPr>
        <w:t>ACE</w:t>
      </w:r>
      <w:r>
        <w:rPr>
          <w:color w:val="2C2C2A"/>
          <w:spacing w:val="-17"/>
        </w:rPr>
        <w:t xml:space="preserve"> </w:t>
      </w:r>
      <w:r>
        <w:rPr>
          <w:color w:val="2C2C2A"/>
        </w:rPr>
        <w:t>community</w:t>
      </w:r>
      <w:r>
        <w:rPr>
          <w:color w:val="2C2C2A"/>
          <w:spacing w:val="-14"/>
        </w:rPr>
        <w:t xml:space="preserve"> </w:t>
      </w:r>
      <w:r>
        <w:rPr>
          <w:color w:val="2C2C2A"/>
        </w:rPr>
        <w:t>at</w:t>
      </w:r>
      <w:r>
        <w:rPr>
          <w:color w:val="2C2C2A"/>
          <w:spacing w:val="-13"/>
        </w:rPr>
        <w:t xml:space="preserve"> </w:t>
      </w:r>
      <w:r>
        <w:rPr>
          <w:color w:val="2C2C2A"/>
        </w:rPr>
        <w:t>all</w:t>
      </w:r>
      <w:r>
        <w:rPr>
          <w:color w:val="2C2C2A"/>
          <w:spacing w:val="-20"/>
        </w:rPr>
        <w:t xml:space="preserve"> </w:t>
      </w:r>
      <w:r>
        <w:rPr>
          <w:color w:val="2C2C2A"/>
        </w:rPr>
        <w:t>times</w:t>
      </w:r>
      <w:proofErr w:type="gramEnd"/>
      <w:r>
        <w:rPr>
          <w:color w:val="2C2C2A"/>
        </w:rPr>
        <w:t>.</w:t>
      </w:r>
      <w:r>
        <w:rPr>
          <w:color w:val="2C2C2A"/>
          <w:spacing w:val="-15"/>
        </w:rPr>
        <w:t xml:space="preserve"> </w:t>
      </w:r>
      <w:r>
        <w:rPr>
          <w:color w:val="2C2C2A"/>
        </w:rPr>
        <w:t>Where</w:t>
      </w:r>
      <w:r>
        <w:rPr>
          <w:color w:val="2C2C2A"/>
          <w:spacing w:val="-16"/>
        </w:rPr>
        <w:t xml:space="preserve"> </w:t>
      </w:r>
      <w:r>
        <w:rPr>
          <w:color w:val="2C2C2A"/>
        </w:rPr>
        <w:t>the</w:t>
      </w:r>
      <w:r>
        <w:rPr>
          <w:color w:val="2C2C2A"/>
          <w:spacing w:val="-17"/>
        </w:rPr>
        <w:t xml:space="preserve"> </w:t>
      </w:r>
      <w:r>
        <w:rPr>
          <w:color w:val="2C2C2A"/>
        </w:rPr>
        <w:t>Native American resident population falls below the threshold required to fill these seats through general election, the Tribal Co-Governance Council nominates qualified candidates to fill the remaining</w:t>
      </w:r>
      <w:r>
        <w:rPr>
          <w:color w:val="2C2C2A"/>
          <w:spacing w:val="-8"/>
        </w:rPr>
        <w:t xml:space="preserve"> </w:t>
      </w:r>
      <w:r>
        <w:rPr>
          <w:color w:val="2C2C2A"/>
        </w:rPr>
        <w:t>seats;</w:t>
      </w:r>
    </w:p>
    <w:p w14:paraId="2B52C201" w14:textId="77777777" w:rsidR="006D1AF8" w:rsidRDefault="00BC207C">
      <w:pPr>
        <w:pStyle w:val="ListParagraph"/>
        <w:numPr>
          <w:ilvl w:val="1"/>
          <w:numId w:val="4"/>
        </w:numPr>
        <w:tabs>
          <w:tab w:val="left" w:pos="961"/>
        </w:tabs>
        <w:spacing w:before="56" w:line="285" w:lineRule="auto"/>
        <w:ind w:right="250"/>
      </w:pPr>
      <w:r>
        <w:rPr>
          <w:color w:val="2C2C2A"/>
        </w:rPr>
        <w:t>Youth representation: Two (2) seats in every ACE Community Assembly are reserved for members of the ACE Youth Council elected representatives between the ages of 16 and 25, with full voting rights on all legislative</w:t>
      </w:r>
      <w:r>
        <w:rPr>
          <w:color w:val="2C2C2A"/>
          <w:spacing w:val="-13"/>
        </w:rPr>
        <w:t xml:space="preserve"> </w:t>
      </w:r>
      <w:r>
        <w:rPr>
          <w:color w:val="2C2C2A"/>
        </w:rPr>
        <w:t>matters;</w:t>
      </w:r>
    </w:p>
    <w:p w14:paraId="20E97A0E" w14:textId="77777777" w:rsidR="006D1AF8" w:rsidRDefault="00BC207C">
      <w:pPr>
        <w:pStyle w:val="ListParagraph"/>
        <w:numPr>
          <w:ilvl w:val="1"/>
          <w:numId w:val="4"/>
        </w:numPr>
        <w:tabs>
          <w:tab w:val="left" w:pos="961"/>
        </w:tabs>
        <w:spacing w:before="56" w:line="285" w:lineRule="auto"/>
        <w:ind w:right="239"/>
      </w:pPr>
      <w:r>
        <w:rPr>
          <w:color w:val="2C2C2A"/>
        </w:rPr>
        <w:t>Term limits: Assembly members serve two-year terms with a maximum of three consecutive terms, after which they must sit out one full term before re-standing. This prevents entrenchment while preserving institutional</w:t>
      </w:r>
      <w:r>
        <w:rPr>
          <w:color w:val="2C2C2A"/>
          <w:spacing w:val="-23"/>
        </w:rPr>
        <w:t xml:space="preserve"> </w:t>
      </w:r>
      <w:r>
        <w:rPr>
          <w:color w:val="2C2C2A"/>
        </w:rPr>
        <w:t>knowledge;</w:t>
      </w:r>
    </w:p>
    <w:p w14:paraId="37FC2ED2"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609D0FEB" w14:textId="77777777" w:rsidR="006D1AF8" w:rsidRDefault="006D1AF8">
      <w:pPr>
        <w:pStyle w:val="BodyText"/>
        <w:ind w:left="0"/>
        <w:jc w:val="left"/>
        <w:rPr>
          <w:sz w:val="23"/>
        </w:rPr>
      </w:pPr>
    </w:p>
    <w:p w14:paraId="04789E37" w14:textId="77777777" w:rsidR="006D1AF8" w:rsidRDefault="00BC207C">
      <w:pPr>
        <w:pStyle w:val="ListParagraph"/>
        <w:numPr>
          <w:ilvl w:val="1"/>
          <w:numId w:val="4"/>
        </w:numPr>
        <w:tabs>
          <w:tab w:val="left" w:pos="961"/>
        </w:tabs>
        <w:spacing w:before="93"/>
      </w:pPr>
      <w:r>
        <w:rPr>
          <w:color w:val="2C2C2A"/>
        </w:rPr>
        <w:t>Transparency</w:t>
      </w:r>
      <w:r>
        <w:rPr>
          <w:color w:val="2C2C2A"/>
          <w:spacing w:val="-20"/>
        </w:rPr>
        <w:t xml:space="preserve"> </w:t>
      </w:r>
      <w:r>
        <w:rPr>
          <w:color w:val="2C2C2A"/>
        </w:rPr>
        <w:t>mandate:</w:t>
      </w:r>
      <w:r>
        <w:rPr>
          <w:color w:val="2C2C2A"/>
          <w:spacing w:val="-21"/>
        </w:rPr>
        <w:t xml:space="preserve"> </w:t>
      </w:r>
      <w:r>
        <w:rPr>
          <w:color w:val="2C2C2A"/>
        </w:rPr>
        <w:t>All</w:t>
      </w:r>
      <w:r>
        <w:rPr>
          <w:color w:val="2C2C2A"/>
          <w:spacing w:val="-22"/>
        </w:rPr>
        <w:t xml:space="preserve"> </w:t>
      </w:r>
      <w:r>
        <w:rPr>
          <w:color w:val="2C2C2A"/>
        </w:rPr>
        <w:t>Assembly</w:t>
      </w:r>
      <w:r>
        <w:rPr>
          <w:color w:val="2C2C2A"/>
          <w:spacing w:val="-16"/>
        </w:rPr>
        <w:t xml:space="preserve"> </w:t>
      </w:r>
      <w:r>
        <w:rPr>
          <w:color w:val="2C2C2A"/>
        </w:rPr>
        <w:t>sessions</w:t>
      </w:r>
      <w:r>
        <w:rPr>
          <w:color w:val="2C2C2A"/>
          <w:spacing w:val="-18"/>
        </w:rPr>
        <w:t xml:space="preserve"> </w:t>
      </w:r>
      <w:r>
        <w:rPr>
          <w:color w:val="2C2C2A"/>
        </w:rPr>
        <w:t>are</w:t>
      </w:r>
      <w:r>
        <w:rPr>
          <w:color w:val="2C2C2A"/>
          <w:spacing w:val="-16"/>
        </w:rPr>
        <w:t xml:space="preserve"> </w:t>
      </w:r>
      <w:r>
        <w:rPr>
          <w:color w:val="2C2C2A"/>
        </w:rPr>
        <w:t>public.</w:t>
      </w:r>
      <w:r>
        <w:rPr>
          <w:color w:val="2C2C2A"/>
          <w:spacing w:val="-12"/>
        </w:rPr>
        <w:t xml:space="preserve"> </w:t>
      </w:r>
      <w:r>
        <w:rPr>
          <w:color w:val="2C2C2A"/>
        </w:rPr>
        <w:t>All</w:t>
      </w:r>
      <w:r>
        <w:rPr>
          <w:color w:val="2C2C2A"/>
          <w:spacing w:val="-22"/>
        </w:rPr>
        <w:t xml:space="preserve"> </w:t>
      </w:r>
      <w:r>
        <w:rPr>
          <w:color w:val="2C2C2A"/>
        </w:rPr>
        <w:t>votes</w:t>
      </w:r>
      <w:r>
        <w:rPr>
          <w:color w:val="2C2C2A"/>
          <w:spacing w:val="-18"/>
        </w:rPr>
        <w:t xml:space="preserve"> </w:t>
      </w:r>
      <w:r>
        <w:rPr>
          <w:color w:val="2C2C2A"/>
        </w:rPr>
        <w:t>are</w:t>
      </w:r>
      <w:r>
        <w:rPr>
          <w:color w:val="2C2C2A"/>
          <w:spacing w:val="-25"/>
        </w:rPr>
        <w:t xml:space="preserve"> </w:t>
      </w:r>
      <w:r>
        <w:rPr>
          <w:color w:val="2C2C2A"/>
        </w:rPr>
        <w:t>recorded</w:t>
      </w:r>
      <w:r>
        <w:rPr>
          <w:color w:val="2C2C2A"/>
          <w:spacing w:val="-15"/>
        </w:rPr>
        <w:t xml:space="preserve"> </w:t>
      </w:r>
      <w:r>
        <w:rPr>
          <w:color w:val="2C2C2A"/>
        </w:rPr>
        <w:t>by</w:t>
      </w:r>
      <w:r>
        <w:rPr>
          <w:color w:val="2C2C2A"/>
          <w:spacing w:val="-16"/>
        </w:rPr>
        <w:t xml:space="preserve"> </w:t>
      </w:r>
      <w:r>
        <w:rPr>
          <w:color w:val="2C2C2A"/>
        </w:rPr>
        <w:t>name.</w:t>
      </w:r>
    </w:p>
    <w:p w14:paraId="225A506A" w14:textId="77777777" w:rsidR="006D1AF8" w:rsidRDefault="00BC207C">
      <w:pPr>
        <w:pStyle w:val="BodyText"/>
        <w:spacing w:before="110" w:line="285" w:lineRule="auto"/>
        <w:ind w:right="236"/>
      </w:pPr>
      <w:r>
        <w:rPr>
          <w:color w:val="2C2C2A"/>
        </w:rPr>
        <w:t>All</w:t>
      </w:r>
      <w:r>
        <w:rPr>
          <w:color w:val="2C2C2A"/>
          <w:spacing w:val="-7"/>
        </w:rPr>
        <w:t xml:space="preserve"> </w:t>
      </w:r>
      <w:r>
        <w:rPr>
          <w:color w:val="2C2C2A"/>
        </w:rPr>
        <w:t>legislative</w:t>
      </w:r>
      <w:r>
        <w:rPr>
          <w:color w:val="2C2C2A"/>
          <w:spacing w:val="-3"/>
        </w:rPr>
        <w:t xml:space="preserve"> </w:t>
      </w:r>
      <w:r>
        <w:rPr>
          <w:color w:val="2C2C2A"/>
        </w:rPr>
        <w:t>proceedings</w:t>
      </w:r>
      <w:r>
        <w:rPr>
          <w:color w:val="2C2C2A"/>
          <w:spacing w:val="-3"/>
        </w:rPr>
        <w:t xml:space="preserve"> </w:t>
      </w:r>
      <w:r>
        <w:rPr>
          <w:color w:val="2C2C2A"/>
        </w:rPr>
        <w:t>are</w:t>
      </w:r>
      <w:r>
        <w:rPr>
          <w:color w:val="2C2C2A"/>
          <w:spacing w:val="-3"/>
        </w:rPr>
        <w:t xml:space="preserve"> </w:t>
      </w:r>
      <w:r>
        <w:rPr>
          <w:color w:val="2C2C2A"/>
        </w:rPr>
        <w:t>documented</w:t>
      </w:r>
      <w:r>
        <w:rPr>
          <w:color w:val="2C2C2A"/>
          <w:spacing w:val="-6"/>
        </w:rPr>
        <w:t xml:space="preserve"> </w:t>
      </w:r>
      <w:r>
        <w:rPr>
          <w:color w:val="2C2C2A"/>
        </w:rPr>
        <w:t>and</w:t>
      </w:r>
      <w:r>
        <w:rPr>
          <w:color w:val="2C2C2A"/>
          <w:spacing w:val="-8"/>
        </w:rPr>
        <w:t xml:space="preserve"> </w:t>
      </w:r>
      <w:r>
        <w:rPr>
          <w:color w:val="2C2C2A"/>
        </w:rPr>
        <w:t>published</w:t>
      </w:r>
      <w:r>
        <w:rPr>
          <w:color w:val="2C2C2A"/>
          <w:spacing w:val="-4"/>
        </w:rPr>
        <w:t xml:space="preserve"> </w:t>
      </w:r>
      <w:r>
        <w:rPr>
          <w:color w:val="2C2C2A"/>
        </w:rPr>
        <w:t>in</w:t>
      </w:r>
      <w:r>
        <w:rPr>
          <w:color w:val="2C2C2A"/>
          <w:spacing w:val="-4"/>
        </w:rPr>
        <w:t xml:space="preserve"> </w:t>
      </w:r>
      <w:r>
        <w:rPr>
          <w:color w:val="2C2C2A"/>
        </w:rPr>
        <w:t>the</w:t>
      </w:r>
      <w:r>
        <w:rPr>
          <w:color w:val="2C2C2A"/>
          <w:spacing w:val="-9"/>
        </w:rPr>
        <w:t xml:space="preserve"> </w:t>
      </w:r>
      <w:r>
        <w:rPr>
          <w:color w:val="2C2C2A"/>
        </w:rPr>
        <w:t>ACE</w:t>
      </w:r>
      <w:r>
        <w:rPr>
          <w:color w:val="2C2C2A"/>
          <w:spacing w:val="-7"/>
        </w:rPr>
        <w:t xml:space="preserve"> </w:t>
      </w:r>
      <w:r>
        <w:rPr>
          <w:color w:val="2C2C2A"/>
        </w:rPr>
        <w:t>Community</w:t>
      </w:r>
      <w:r>
        <w:rPr>
          <w:color w:val="2C2C2A"/>
          <w:spacing w:val="-4"/>
        </w:rPr>
        <w:t xml:space="preserve"> </w:t>
      </w:r>
      <w:r>
        <w:rPr>
          <w:color w:val="2C2C2A"/>
        </w:rPr>
        <w:t>Record within 48 hours. No closed-door legislative sessions are permitted except on matters of documented security sensitivity, subject to post-session public</w:t>
      </w:r>
      <w:r>
        <w:rPr>
          <w:color w:val="2C2C2A"/>
          <w:spacing w:val="-36"/>
        </w:rPr>
        <w:t xml:space="preserve"> </w:t>
      </w:r>
      <w:r>
        <w:rPr>
          <w:color w:val="2C2C2A"/>
        </w:rPr>
        <w:t>disclosure.</w:t>
      </w:r>
    </w:p>
    <w:p w14:paraId="7DCBC154" w14:textId="77777777" w:rsidR="006D1AF8" w:rsidRDefault="00BC207C">
      <w:pPr>
        <w:pStyle w:val="Heading4"/>
        <w:spacing w:before="146"/>
      </w:pPr>
      <w:r>
        <w:rPr>
          <w:color w:val="1A1A1A"/>
        </w:rPr>
        <w:t>Branch 2 - The ACE Executive Council (Executive)</w:t>
      </w:r>
    </w:p>
    <w:p w14:paraId="0CC4B705" w14:textId="77777777" w:rsidR="006D1AF8" w:rsidRDefault="00BC207C">
      <w:pPr>
        <w:pStyle w:val="BodyText"/>
        <w:spacing w:before="103" w:line="285" w:lineRule="auto"/>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14:paraId="71ADE5E6" w14:textId="77777777" w:rsidR="006D1AF8" w:rsidRDefault="00BC207C">
      <w:pPr>
        <w:pStyle w:val="ListParagraph"/>
        <w:numPr>
          <w:ilvl w:val="1"/>
          <w:numId w:val="4"/>
        </w:numPr>
        <w:tabs>
          <w:tab w:val="left" w:pos="961"/>
        </w:tabs>
        <w:spacing w:before="95" w:line="285" w:lineRule="auto"/>
        <w:ind w:right="236"/>
      </w:pPr>
      <w:r>
        <w:rPr>
          <w:color w:val="2C2C2A"/>
        </w:rPr>
        <w:t>Leadership: The Executive Council is led by two Co-Executives, one Black American and one Native American elected directly by ACE community residents in a community-wide vote.</w:t>
      </w:r>
      <w:r>
        <w:rPr>
          <w:color w:val="2C2C2A"/>
          <w:spacing w:val="-5"/>
        </w:rPr>
        <w:t xml:space="preserve"> </w:t>
      </w:r>
      <w:r>
        <w:rPr>
          <w:color w:val="2C2C2A"/>
        </w:rPr>
        <w:t>Co-Executives</w:t>
      </w:r>
      <w:r>
        <w:rPr>
          <w:color w:val="2C2C2A"/>
          <w:spacing w:val="-3"/>
        </w:rPr>
        <w:t xml:space="preserve"> </w:t>
      </w:r>
      <w:r>
        <w:rPr>
          <w:color w:val="2C2C2A"/>
        </w:rPr>
        <w:t>serve</w:t>
      </w:r>
      <w:r>
        <w:rPr>
          <w:color w:val="2C2C2A"/>
          <w:spacing w:val="-4"/>
        </w:rPr>
        <w:t xml:space="preserve"> </w:t>
      </w:r>
      <w:r>
        <w:rPr>
          <w:color w:val="2C2C2A"/>
        </w:rPr>
        <w:t>three-year</w:t>
      </w:r>
      <w:r>
        <w:rPr>
          <w:color w:val="2C2C2A"/>
          <w:spacing w:val="-5"/>
        </w:rPr>
        <w:t xml:space="preserve"> </w:t>
      </w:r>
      <w:r>
        <w:rPr>
          <w:color w:val="2C2C2A"/>
        </w:rPr>
        <w:t>terms</w:t>
      </w:r>
      <w:r>
        <w:rPr>
          <w:color w:val="2C2C2A"/>
          <w:spacing w:val="-6"/>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maximum</w:t>
      </w:r>
      <w:r>
        <w:rPr>
          <w:color w:val="2C2C2A"/>
          <w:spacing w:val="-5"/>
        </w:rPr>
        <w:t xml:space="preserve"> </w:t>
      </w:r>
      <w:r>
        <w:rPr>
          <w:color w:val="2C2C2A"/>
        </w:rPr>
        <w:t>of</w:t>
      </w:r>
      <w:r>
        <w:rPr>
          <w:color w:val="2C2C2A"/>
          <w:spacing w:val="-7"/>
        </w:rPr>
        <w:t xml:space="preserve"> </w:t>
      </w:r>
      <w:r>
        <w:rPr>
          <w:color w:val="2C2C2A"/>
        </w:rPr>
        <w:t>two</w:t>
      </w:r>
      <w:r>
        <w:rPr>
          <w:color w:val="2C2C2A"/>
          <w:spacing w:val="-6"/>
        </w:rPr>
        <w:t xml:space="preserve"> </w:t>
      </w:r>
      <w:r>
        <w:rPr>
          <w:color w:val="2C2C2A"/>
        </w:rPr>
        <w:t>consecutive</w:t>
      </w:r>
      <w:r>
        <w:rPr>
          <w:color w:val="2C2C2A"/>
          <w:spacing w:val="-29"/>
        </w:rPr>
        <w:t xml:space="preserve"> </w:t>
      </w:r>
      <w:r>
        <w:rPr>
          <w:color w:val="2C2C2A"/>
        </w:rPr>
        <w:t>terms;</w:t>
      </w:r>
    </w:p>
    <w:p w14:paraId="37599367" w14:textId="77777777" w:rsidR="006D1AF8" w:rsidRDefault="00BC207C">
      <w:pPr>
        <w:pStyle w:val="ListParagraph"/>
        <w:numPr>
          <w:ilvl w:val="1"/>
          <w:numId w:val="4"/>
        </w:numPr>
        <w:tabs>
          <w:tab w:val="left" w:pos="961"/>
        </w:tabs>
        <w:spacing w:before="58" w:line="285" w:lineRule="auto"/>
        <w:ind w:right="252"/>
      </w:pPr>
      <w:r>
        <w:rPr>
          <w:color w:val="2C2C2A"/>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rPr>
        <w:t xml:space="preserve"> </w:t>
      </w:r>
      <w:r>
        <w:rPr>
          <w:color w:val="2C2C2A"/>
        </w:rPr>
        <w:t>vote;</w:t>
      </w:r>
    </w:p>
    <w:p w14:paraId="0278B129" w14:textId="77777777" w:rsidR="006D1AF8" w:rsidRDefault="00BC207C">
      <w:pPr>
        <w:pStyle w:val="ListParagraph"/>
        <w:numPr>
          <w:ilvl w:val="1"/>
          <w:numId w:val="4"/>
        </w:numPr>
        <w:tabs>
          <w:tab w:val="left" w:pos="961"/>
        </w:tabs>
        <w:spacing w:line="285" w:lineRule="auto"/>
        <w:ind w:right="239"/>
      </w:pPr>
      <w:r>
        <w:rPr>
          <w:color w:val="2C2C2A"/>
        </w:rPr>
        <w:t>Executive</w:t>
      </w:r>
      <w:r>
        <w:rPr>
          <w:color w:val="2C2C2A"/>
          <w:spacing w:val="-8"/>
        </w:rPr>
        <w:t xml:space="preserve"> </w:t>
      </w:r>
      <w:r>
        <w:rPr>
          <w:color w:val="2C2C2A"/>
        </w:rPr>
        <w:t>accountability:</w:t>
      </w:r>
      <w:r>
        <w:rPr>
          <w:color w:val="2C2C2A"/>
          <w:spacing w:val="-11"/>
        </w:rPr>
        <w:t xml:space="preserve"> </w:t>
      </w:r>
      <w:r>
        <w:rPr>
          <w:color w:val="2C2C2A"/>
        </w:rPr>
        <w:t>The</w:t>
      </w:r>
      <w:r>
        <w:rPr>
          <w:color w:val="2C2C2A"/>
          <w:spacing w:val="-8"/>
        </w:rPr>
        <w:t xml:space="preserve"> </w:t>
      </w:r>
      <w:r>
        <w:rPr>
          <w:color w:val="2C2C2A"/>
        </w:rPr>
        <w:t>Assembly</w:t>
      </w:r>
      <w:r>
        <w:rPr>
          <w:color w:val="2C2C2A"/>
          <w:spacing w:val="-12"/>
        </w:rPr>
        <w:t xml:space="preserve"> </w:t>
      </w:r>
      <w:r>
        <w:rPr>
          <w:color w:val="2C2C2A"/>
        </w:rPr>
        <w:t>may</w:t>
      </w:r>
      <w:r>
        <w:rPr>
          <w:color w:val="2C2C2A"/>
          <w:spacing w:val="-14"/>
        </w:rPr>
        <w:t xml:space="preserve"> </w:t>
      </w:r>
      <w:r>
        <w:rPr>
          <w:color w:val="2C2C2A"/>
        </w:rPr>
        <w:t>remove</w:t>
      </w:r>
      <w:r>
        <w:rPr>
          <w:color w:val="2C2C2A"/>
          <w:spacing w:val="-6"/>
        </w:rPr>
        <w:t xml:space="preserve"> </w:t>
      </w:r>
      <w:r>
        <w:rPr>
          <w:color w:val="2C2C2A"/>
        </w:rPr>
        <w:t>any</w:t>
      </w:r>
      <w:r>
        <w:rPr>
          <w:color w:val="2C2C2A"/>
          <w:spacing w:val="-12"/>
        </w:rPr>
        <w:t xml:space="preserve"> </w:t>
      </w:r>
      <w:r>
        <w:rPr>
          <w:color w:val="2C2C2A"/>
        </w:rPr>
        <w:t>Cabinet</w:t>
      </w:r>
      <w:r>
        <w:rPr>
          <w:color w:val="2C2C2A"/>
          <w:spacing w:val="-12"/>
        </w:rPr>
        <w:t xml:space="preserve"> </w:t>
      </w:r>
      <w:r>
        <w:rPr>
          <w:color w:val="2C2C2A"/>
        </w:rPr>
        <w:t>member</w:t>
      </w:r>
      <w:r>
        <w:rPr>
          <w:color w:val="2C2C2A"/>
          <w:spacing w:val="-11"/>
        </w:rPr>
        <w:t xml:space="preserve"> </w:t>
      </w:r>
      <w:r>
        <w:rPr>
          <w:color w:val="2C2C2A"/>
        </w:rPr>
        <w:t>by</w:t>
      </w:r>
      <w:r>
        <w:rPr>
          <w:color w:val="2C2C2A"/>
          <w:spacing w:val="-8"/>
        </w:rPr>
        <w:t xml:space="preserve"> </w:t>
      </w:r>
      <w:r>
        <w:rPr>
          <w:color w:val="2C2C2A"/>
        </w:rPr>
        <w:t>a</w:t>
      </w:r>
      <w:r>
        <w:rPr>
          <w:color w:val="2C2C2A"/>
          <w:spacing w:val="-15"/>
        </w:rPr>
        <w:t xml:space="preserve"> </w:t>
      </w:r>
      <w:r>
        <w:rPr>
          <w:color w:val="2C2C2A"/>
        </w:rPr>
        <w:t>two-</w:t>
      </w:r>
      <w:proofErr w:type="gramStart"/>
      <w:r>
        <w:rPr>
          <w:color w:val="2C2C2A"/>
        </w:rPr>
        <w:t>thirds</w:t>
      </w:r>
      <w:proofErr w:type="gramEnd"/>
      <w:r>
        <w:rPr>
          <w:color w:val="2C2C2A"/>
        </w:rPr>
        <w:t xml:space="preserve"> majority vote. The Co-Executives may be recalled by community referendum initiated by a petition signed by twenty percent (20%) of eligible</w:t>
      </w:r>
      <w:r>
        <w:rPr>
          <w:color w:val="2C2C2A"/>
          <w:spacing w:val="-15"/>
        </w:rPr>
        <w:t xml:space="preserve"> </w:t>
      </w:r>
      <w:r>
        <w:rPr>
          <w:color w:val="2C2C2A"/>
        </w:rPr>
        <w:t>voters;</w:t>
      </w:r>
    </w:p>
    <w:p w14:paraId="6B312418" w14:textId="77777777" w:rsidR="006D1AF8" w:rsidRDefault="00BC207C">
      <w:pPr>
        <w:pStyle w:val="ListParagraph"/>
        <w:numPr>
          <w:ilvl w:val="1"/>
          <w:numId w:val="4"/>
        </w:numPr>
        <w:tabs>
          <w:tab w:val="left" w:pos="961"/>
        </w:tabs>
        <w:spacing w:before="59" w:line="285" w:lineRule="auto"/>
        <w:ind w:right="240"/>
      </w:pPr>
      <w:r>
        <w:rPr>
          <w:color w:val="2C2C2A"/>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rPr>
        <w:t xml:space="preserve"> </w:t>
      </w:r>
      <w:r>
        <w:rPr>
          <w:color w:val="2C2C2A"/>
        </w:rPr>
        <w:t>issuance.</w:t>
      </w:r>
    </w:p>
    <w:p w14:paraId="5742A162" w14:textId="77777777" w:rsidR="006D1AF8" w:rsidRDefault="00BC207C">
      <w:pPr>
        <w:pStyle w:val="Heading4"/>
        <w:spacing w:before="174"/>
      </w:pPr>
      <w:r>
        <w:rPr>
          <w:color w:val="1A1A1A"/>
        </w:rPr>
        <w:t>Branch 3 - The ACE Community Court (Judicial)</w:t>
      </w:r>
    </w:p>
    <w:p w14:paraId="32361654" w14:textId="77777777" w:rsidR="006D1AF8" w:rsidRDefault="00BC207C">
      <w:pPr>
        <w:pStyle w:val="BodyText"/>
        <w:spacing w:before="105" w:line="285" w:lineRule="auto"/>
        <w:ind w:left="240" w:right="245"/>
      </w:pPr>
      <w:r>
        <w:rPr>
          <w:color w:val="2C2C2A"/>
        </w:rPr>
        <w:t>The</w:t>
      </w:r>
      <w:r>
        <w:rPr>
          <w:color w:val="2C2C2A"/>
          <w:spacing w:val="-13"/>
        </w:rPr>
        <w:t xml:space="preserve"> </w:t>
      </w:r>
      <w:r>
        <w:rPr>
          <w:color w:val="2C2C2A"/>
        </w:rPr>
        <w:t>ACE</w:t>
      </w:r>
      <w:r>
        <w:rPr>
          <w:color w:val="2C2C2A"/>
          <w:spacing w:val="-16"/>
        </w:rPr>
        <w:t xml:space="preserve"> </w:t>
      </w:r>
      <w:r>
        <w:rPr>
          <w:color w:val="2C2C2A"/>
        </w:rPr>
        <w:t>Community</w:t>
      </w:r>
      <w:r>
        <w:rPr>
          <w:color w:val="2C2C2A"/>
          <w:spacing w:val="-15"/>
        </w:rPr>
        <w:t xml:space="preserve"> </w:t>
      </w:r>
      <w:r>
        <w:rPr>
          <w:color w:val="2C2C2A"/>
        </w:rPr>
        <w:t>Court</w:t>
      </w:r>
      <w:r>
        <w:rPr>
          <w:color w:val="2C2C2A"/>
          <w:spacing w:val="-13"/>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4"/>
        </w:rPr>
        <w:t xml:space="preserve"> </w:t>
      </w:r>
      <w:r>
        <w:rPr>
          <w:color w:val="2C2C2A"/>
        </w:rPr>
        <w:t>branch</w:t>
      </w:r>
      <w:r>
        <w:rPr>
          <w:color w:val="2C2C2A"/>
          <w:spacing w:val="-17"/>
        </w:rPr>
        <w:t xml:space="preserve"> </w:t>
      </w:r>
      <w:r>
        <w:rPr>
          <w:color w:val="2C2C2A"/>
        </w:rPr>
        <w:t>of</w:t>
      </w:r>
      <w:r>
        <w:rPr>
          <w:color w:val="2C2C2A"/>
          <w:spacing w:val="-9"/>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4"/>
        </w:rPr>
        <w:t xml:space="preserve"> </w:t>
      </w:r>
      <w:r>
        <w:rPr>
          <w:color w:val="2C2C2A"/>
        </w:rPr>
        <w:t>authority</w:t>
      </w:r>
      <w:r>
        <w:rPr>
          <w:color w:val="2C2C2A"/>
          <w:spacing w:val="-16"/>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xml:space="preserve"> </w:t>
      </w:r>
      <w:r>
        <w:rPr>
          <w:color w:val="2C2C2A"/>
        </w:rPr>
        <w:t>VII.</w:t>
      </w:r>
    </w:p>
    <w:p w14:paraId="6003534E" w14:textId="77777777" w:rsidR="006D1AF8" w:rsidRDefault="00BC207C">
      <w:pPr>
        <w:pStyle w:val="ListParagraph"/>
        <w:numPr>
          <w:ilvl w:val="1"/>
          <w:numId w:val="4"/>
        </w:numPr>
        <w:tabs>
          <w:tab w:val="left" w:pos="961"/>
        </w:tabs>
        <w:spacing w:before="97" w:line="285" w:lineRule="auto"/>
        <w:ind w:right="240"/>
      </w:pPr>
      <w:r>
        <w:rPr>
          <w:color w:val="2C2C2A"/>
        </w:rPr>
        <w:t>Composition: Three permanent justices, one Black American, one Native American, one elected at-large by community residents appointed by the Co-Executives and confirmed by two-thirds of the Assembly, serving seven-year non-renewable</w:t>
      </w:r>
      <w:r>
        <w:rPr>
          <w:color w:val="2C2C2A"/>
          <w:spacing w:val="-36"/>
        </w:rPr>
        <w:t xml:space="preserve"> </w:t>
      </w:r>
      <w:r>
        <w:rPr>
          <w:color w:val="2C2C2A"/>
        </w:rPr>
        <w:t>terms;</w:t>
      </w:r>
    </w:p>
    <w:p w14:paraId="7A9FB96A" w14:textId="77777777" w:rsidR="006D1AF8" w:rsidRDefault="00BC207C">
      <w:pPr>
        <w:pStyle w:val="ListParagraph"/>
        <w:numPr>
          <w:ilvl w:val="1"/>
          <w:numId w:val="4"/>
        </w:numPr>
        <w:tabs>
          <w:tab w:val="left" w:pos="961"/>
        </w:tabs>
        <w:spacing w:line="285" w:lineRule="auto"/>
        <w:ind w:right="254"/>
      </w:pPr>
      <w:r>
        <w:rPr>
          <w:color w:val="2C2C2A"/>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rPr>
        <w:t xml:space="preserve"> </w:t>
      </w:r>
      <w:r>
        <w:rPr>
          <w:color w:val="2C2C2A"/>
        </w:rPr>
        <w:t>justices;</w:t>
      </w:r>
    </w:p>
    <w:p w14:paraId="5C990ECB" w14:textId="77777777" w:rsidR="006D1AF8" w:rsidRDefault="00BC207C">
      <w:pPr>
        <w:pStyle w:val="ListParagraph"/>
        <w:numPr>
          <w:ilvl w:val="1"/>
          <w:numId w:val="4"/>
        </w:numPr>
        <w:tabs>
          <w:tab w:val="left" w:pos="961"/>
        </w:tabs>
        <w:spacing w:before="56" w:line="285" w:lineRule="auto"/>
        <w:ind w:right="241"/>
      </w:pPr>
      <w:r>
        <w:rPr>
          <w:color w:val="2C2C2A"/>
        </w:rPr>
        <w:t>Restorative</w:t>
      </w:r>
      <w:r>
        <w:rPr>
          <w:color w:val="2C2C2A"/>
          <w:spacing w:val="-16"/>
        </w:rPr>
        <w:t xml:space="preserve"> </w:t>
      </w:r>
      <w:r>
        <w:rPr>
          <w:color w:val="2C2C2A"/>
        </w:rPr>
        <w:t>justice</w:t>
      </w:r>
      <w:r>
        <w:rPr>
          <w:color w:val="2C2C2A"/>
          <w:spacing w:val="-16"/>
        </w:rPr>
        <w:t xml:space="preserve"> </w:t>
      </w:r>
      <w:r>
        <w:rPr>
          <w:color w:val="2C2C2A"/>
        </w:rPr>
        <w:t>administration:</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19"/>
        </w:rPr>
        <w:t xml:space="preserve"> </w:t>
      </w:r>
      <w:r>
        <w:rPr>
          <w:color w:val="2C2C2A"/>
        </w:rPr>
        <w:t>Court</w:t>
      </w:r>
      <w:r>
        <w:rPr>
          <w:color w:val="2C2C2A"/>
          <w:spacing w:val="-13"/>
        </w:rPr>
        <w:t xml:space="preserve"> </w:t>
      </w:r>
      <w:r>
        <w:rPr>
          <w:color w:val="2C2C2A"/>
        </w:rPr>
        <w:t>oversees</w:t>
      </w:r>
      <w:r>
        <w:rPr>
          <w:color w:val="2C2C2A"/>
          <w:spacing w:val="-18"/>
        </w:rPr>
        <w:t xml:space="preserve"> </w:t>
      </w:r>
      <w:r>
        <w:rPr>
          <w:color w:val="2C2C2A"/>
        </w:rPr>
        <w:t>the</w:t>
      </w:r>
      <w:r>
        <w:rPr>
          <w:color w:val="2C2C2A"/>
          <w:spacing w:val="-18"/>
        </w:rPr>
        <w:t xml:space="preserve"> </w:t>
      </w:r>
      <w:r>
        <w:rPr>
          <w:color w:val="2C2C2A"/>
        </w:rPr>
        <w:t>Restorative</w:t>
      </w:r>
      <w:r>
        <w:rPr>
          <w:color w:val="2C2C2A"/>
          <w:spacing w:val="-13"/>
        </w:rPr>
        <w:t xml:space="preserve"> </w:t>
      </w:r>
      <w:r>
        <w:rPr>
          <w:color w:val="2C2C2A"/>
        </w:rPr>
        <w:t>Justice Office established in Title VII, with appellate authority over Community Circle outcomes and original jurisdiction over all ACE Community Court</w:t>
      </w:r>
      <w:r>
        <w:rPr>
          <w:color w:val="2C2C2A"/>
          <w:spacing w:val="-18"/>
        </w:rPr>
        <w:t xml:space="preserve"> </w:t>
      </w:r>
      <w:r>
        <w:rPr>
          <w:color w:val="2C2C2A"/>
        </w:rPr>
        <w:t>proceedings;</w:t>
      </w:r>
    </w:p>
    <w:p w14:paraId="76D9622D" w14:textId="77777777" w:rsidR="006D1AF8" w:rsidRDefault="00BC207C">
      <w:pPr>
        <w:pStyle w:val="ListParagraph"/>
        <w:numPr>
          <w:ilvl w:val="1"/>
          <w:numId w:val="4"/>
        </w:numPr>
        <w:tabs>
          <w:tab w:val="left" w:pos="961"/>
        </w:tabs>
        <w:spacing w:line="285" w:lineRule="auto"/>
        <w:ind w:right="253"/>
      </w:pPr>
      <w:r>
        <w:rPr>
          <w:color w:val="2C2C2A"/>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rPr>
        <w:t xml:space="preserve"> </w:t>
      </w:r>
      <w:r>
        <w:rPr>
          <w:color w:val="2C2C2A"/>
        </w:rPr>
        <w:t>counsel.</w:t>
      </w:r>
    </w:p>
    <w:p w14:paraId="0C984FC9"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4A399A2D" w14:textId="77777777" w:rsidR="006D1AF8" w:rsidRDefault="006D1AF8">
      <w:pPr>
        <w:pStyle w:val="BodyText"/>
        <w:ind w:left="0"/>
        <w:jc w:val="left"/>
        <w:rPr>
          <w:sz w:val="20"/>
        </w:rPr>
      </w:pPr>
    </w:p>
    <w:p w14:paraId="1EDC871E" w14:textId="77777777" w:rsidR="006D1AF8" w:rsidRDefault="00BC207C">
      <w:pPr>
        <w:pStyle w:val="Heading5"/>
        <w:spacing w:before="94"/>
      </w:pPr>
      <w:r>
        <w:rPr>
          <w:color w:val="886912"/>
        </w:rPr>
        <w:t xml:space="preserve">Sec. 1903. </w:t>
      </w:r>
      <w:r>
        <w:rPr>
          <w:color w:val="1A1A1A"/>
        </w:rPr>
        <w:t>The Tribal Co-Governance Council - Sovereign Integration</w:t>
      </w:r>
    </w:p>
    <w:p w14:paraId="0D384A6A" w14:textId="77777777" w:rsidR="006D1AF8" w:rsidRDefault="00BC207C">
      <w:pPr>
        <w:pStyle w:val="BodyText"/>
        <w:spacing w:before="124" w:line="285" w:lineRule="auto"/>
        <w:ind w:left="240" w:right="249"/>
      </w:pPr>
      <w:r>
        <w:rPr>
          <w:color w:val="2C2C2A"/>
        </w:rPr>
        <w:t xml:space="preserve">The Tribal Co-Governance Council is the formal mechanism by which ACE’s tribal partner exercises co-equal governance authority over matters affecting ACE Territory and the tribal nation’s sovereign interests. It operates alongside the three ACE branches </w:t>
      </w:r>
      <w:proofErr w:type="gramStart"/>
      <w:r>
        <w:rPr>
          <w:color w:val="2C2C2A"/>
        </w:rPr>
        <w:t>not subordinate</w:t>
      </w:r>
      <w:proofErr w:type="gramEnd"/>
      <w:r>
        <w:rPr>
          <w:color w:val="2C2C2A"/>
        </w:rPr>
        <w:t xml:space="preserve"> to </w:t>
      </w:r>
      <w:proofErr w:type="gramStart"/>
      <w:r>
        <w:rPr>
          <w:color w:val="2C2C2A"/>
        </w:rPr>
        <w:t>them, and</w:t>
      </w:r>
      <w:proofErr w:type="gramEnd"/>
      <w:r>
        <w:rPr>
          <w:color w:val="2C2C2A"/>
        </w:rPr>
        <w:t xml:space="preserve"> holds specific authority that no ACE branch can override.</w:t>
      </w:r>
    </w:p>
    <w:p w14:paraId="438B870B" w14:textId="77777777" w:rsidR="006D1AF8" w:rsidRDefault="00BC207C">
      <w:pPr>
        <w:pStyle w:val="ListParagraph"/>
        <w:numPr>
          <w:ilvl w:val="1"/>
          <w:numId w:val="4"/>
        </w:numPr>
        <w:tabs>
          <w:tab w:val="left" w:pos="961"/>
        </w:tabs>
        <w:spacing w:before="96" w:line="285" w:lineRule="auto"/>
        <w:ind w:right="242"/>
      </w:pPr>
      <w:r>
        <w:rPr>
          <w:color w:val="2C2C2A"/>
        </w:rPr>
        <w:t>Composition: The Tribal Co-Governance Council comprises the tribal council leadership of the ACE Tribal Partner, or their formally designated representatives, sitting in permanent joint</w:t>
      </w:r>
      <w:r>
        <w:rPr>
          <w:color w:val="2C2C2A"/>
          <w:spacing w:val="-1"/>
        </w:rPr>
        <w:t xml:space="preserve"> </w:t>
      </w:r>
      <w:r>
        <w:rPr>
          <w:color w:val="2C2C2A"/>
        </w:rPr>
        <w:t>session</w:t>
      </w:r>
      <w:r>
        <w:rPr>
          <w:color w:val="2C2C2A"/>
          <w:spacing w:val="-6"/>
        </w:rPr>
        <w:t xml:space="preserve"> </w:t>
      </w:r>
      <w:r>
        <w:rPr>
          <w:color w:val="2C2C2A"/>
        </w:rPr>
        <w:t>with</w:t>
      </w:r>
      <w:r>
        <w:rPr>
          <w:color w:val="2C2C2A"/>
          <w:spacing w:val="-4"/>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Co-Executives</w:t>
      </w:r>
      <w:r>
        <w:rPr>
          <w:color w:val="2C2C2A"/>
          <w:spacing w:val="-4"/>
        </w:rPr>
        <w:t xml:space="preserve"> </w:t>
      </w:r>
      <w:r>
        <w:rPr>
          <w:color w:val="2C2C2A"/>
        </w:rPr>
        <w:t>on</w:t>
      </w:r>
      <w:r>
        <w:rPr>
          <w:color w:val="2C2C2A"/>
          <w:spacing w:val="-4"/>
        </w:rPr>
        <w:t xml:space="preserve"> </w:t>
      </w:r>
      <w:r>
        <w:rPr>
          <w:color w:val="2C2C2A"/>
        </w:rPr>
        <w:t>all</w:t>
      </w:r>
      <w:r>
        <w:rPr>
          <w:color w:val="2C2C2A"/>
          <w:spacing w:val="-5"/>
        </w:rPr>
        <w:t xml:space="preserve"> </w:t>
      </w:r>
      <w:r>
        <w:rPr>
          <w:color w:val="2C2C2A"/>
        </w:rPr>
        <w:t>matters</w:t>
      </w:r>
      <w:r>
        <w:rPr>
          <w:color w:val="2C2C2A"/>
          <w:spacing w:val="-3"/>
        </w:rPr>
        <w:t xml:space="preserve"> </w:t>
      </w:r>
      <w:r>
        <w:rPr>
          <w:color w:val="2C2C2A"/>
        </w:rPr>
        <w:t>specified</w:t>
      </w:r>
      <w:r>
        <w:rPr>
          <w:color w:val="2C2C2A"/>
          <w:spacing w:val="-4"/>
        </w:rPr>
        <w:t xml:space="preserve"> </w:t>
      </w:r>
      <w:r>
        <w:rPr>
          <w:color w:val="2C2C2A"/>
        </w:rPr>
        <w:t>in</w:t>
      </w:r>
      <w:r>
        <w:rPr>
          <w:color w:val="2C2C2A"/>
          <w:spacing w:val="-4"/>
        </w:rPr>
        <w:t xml:space="preserve"> </w:t>
      </w:r>
      <w:r>
        <w:rPr>
          <w:color w:val="2C2C2A"/>
        </w:rPr>
        <w:t>the</w:t>
      </w:r>
      <w:r>
        <w:rPr>
          <w:color w:val="2C2C2A"/>
          <w:spacing w:val="-4"/>
        </w:rPr>
        <w:t xml:space="preserve"> </w:t>
      </w:r>
      <w:r>
        <w:rPr>
          <w:color w:val="2C2C2A"/>
        </w:rPr>
        <w:t>Tribal Partnership</w:t>
      </w:r>
      <w:r>
        <w:rPr>
          <w:color w:val="2C2C2A"/>
          <w:spacing w:val="-1"/>
        </w:rPr>
        <w:t xml:space="preserve"> </w:t>
      </w:r>
      <w:r>
        <w:rPr>
          <w:color w:val="2C2C2A"/>
        </w:rPr>
        <w:t>Agreement;</w:t>
      </w:r>
    </w:p>
    <w:p w14:paraId="5AC89639" w14:textId="77777777" w:rsidR="006D1AF8" w:rsidRDefault="00BC207C">
      <w:pPr>
        <w:pStyle w:val="ListParagraph"/>
        <w:numPr>
          <w:ilvl w:val="1"/>
          <w:numId w:val="4"/>
        </w:numPr>
        <w:tabs>
          <w:tab w:val="left" w:pos="961"/>
        </w:tabs>
        <w:spacing w:before="162" w:line="285" w:lineRule="auto"/>
        <w:ind w:right="240"/>
      </w:pPr>
      <w:r>
        <w:rPr>
          <w:color w:val="2C2C2A"/>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rPr>
        <w:t xml:space="preserve"> </w:t>
      </w:r>
      <w:r>
        <w:rPr>
          <w:color w:val="2C2C2A"/>
        </w:rPr>
        <w:t>nation;</w:t>
      </w:r>
    </w:p>
    <w:p w14:paraId="5C37F1C1" w14:textId="77777777" w:rsidR="006D1AF8" w:rsidRDefault="00BC207C">
      <w:pPr>
        <w:pStyle w:val="ListParagraph"/>
        <w:numPr>
          <w:ilvl w:val="1"/>
          <w:numId w:val="4"/>
        </w:numPr>
        <w:tabs>
          <w:tab w:val="left" w:pos="961"/>
        </w:tabs>
        <w:spacing w:before="54" w:line="285" w:lineRule="auto"/>
        <w:ind w:right="238"/>
      </w:pPr>
      <w:r>
        <w:rPr>
          <w:color w:val="2C2C2A"/>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rPr>
        <w:t xml:space="preserve"> </w:t>
      </w:r>
      <w:r>
        <w:rPr>
          <w:color w:val="2C2C2A"/>
        </w:rPr>
        <w:t>authority;</w:t>
      </w:r>
    </w:p>
    <w:p w14:paraId="69426C47" w14:textId="77777777" w:rsidR="006D1AF8" w:rsidRDefault="00BC207C">
      <w:pPr>
        <w:pStyle w:val="ListParagraph"/>
        <w:numPr>
          <w:ilvl w:val="1"/>
          <w:numId w:val="4"/>
        </w:numPr>
        <w:tabs>
          <w:tab w:val="left" w:pos="961"/>
        </w:tabs>
        <w:spacing w:line="285" w:lineRule="auto"/>
        <w:ind w:right="237"/>
      </w:pPr>
      <w:r>
        <w:rPr>
          <w:color w:val="2C2C2A"/>
        </w:rPr>
        <w:t xml:space="preserve">Elder council recognition: ACE formally recognizes the role of tribal elder councils in the governance of each </w:t>
      </w:r>
      <w:r>
        <w:rPr>
          <w:color w:val="2C2C2A"/>
          <w:spacing w:val="-4"/>
        </w:rPr>
        <w:t>ACE</w:t>
      </w:r>
      <w:r>
        <w:rPr>
          <w:color w:val="2C2C2A"/>
          <w:spacing w:val="52"/>
        </w:rPr>
        <w:t xml:space="preserve"> </w:t>
      </w:r>
      <w:r>
        <w:rPr>
          <w:color w:val="2C2C2A"/>
        </w:rPr>
        <w:t>community. Elders hold advisory authority that the Co- Governance</w:t>
      </w:r>
      <w:r>
        <w:rPr>
          <w:color w:val="2C2C2A"/>
          <w:spacing w:val="-5"/>
        </w:rPr>
        <w:t xml:space="preserve"> </w:t>
      </w:r>
      <w:r>
        <w:rPr>
          <w:color w:val="2C2C2A"/>
        </w:rPr>
        <w:t>Council</w:t>
      </w:r>
      <w:r>
        <w:rPr>
          <w:color w:val="2C2C2A"/>
          <w:spacing w:val="-5"/>
        </w:rPr>
        <w:t xml:space="preserve"> </w:t>
      </w:r>
      <w:r>
        <w:rPr>
          <w:color w:val="2C2C2A"/>
        </w:rPr>
        <w:t>is</w:t>
      </w:r>
      <w:r>
        <w:rPr>
          <w:color w:val="2C2C2A"/>
          <w:spacing w:val="-5"/>
        </w:rPr>
        <w:t xml:space="preserve"> </w:t>
      </w:r>
      <w:r>
        <w:rPr>
          <w:color w:val="2C2C2A"/>
        </w:rPr>
        <w:t>required</w:t>
      </w:r>
      <w:r>
        <w:rPr>
          <w:color w:val="2C2C2A"/>
          <w:spacing w:val="-5"/>
        </w:rPr>
        <w:t xml:space="preserve"> </w:t>
      </w:r>
      <w:r>
        <w:rPr>
          <w:color w:val="2C2C2A"/>
        </w:rPr>
        <w:t>to</w:t>
      </w:r>
      <w:r>
        <w:rPr>
          <w:color w:val="2C2C2A"/>
          <w:spacing w:val="-7"/>
        </w:rPr>
        <w:t xml:space="preserve"> </w:t>
      </w:r>
      <w:r>
        <w:rPr>
          <w:color w:val="2C2C2A"/>
        </w:rPr>
        <w:t>formally</w:t>
      </w:r>
      <w:r>
        <w:rPr>
          <w:color w:val="2C2C2A"/>
          <w:spacing w:val="-4"/>
        </w:rPr>
        <w:t xml:space="preserve"> </w:t>
      </w:r>
      <w:r>
        <w:rPr>
          <w:color w:val="2C2C2A"/>
        </w:rPr>
        <w:t>consult before</w:t>
      </w:r>
      <w:r>
        <w:rPr>
          <w:color w:val="2C2C2A"/>
          <w:spacing w:val="-5"/>
        </w:rPr>
        <w:t xml:space="preserve"> </w:t>
      </w:r>
      <w:r>
        <w:rPr>
          <w:color w:val="2C2C2A"/>
        </w:rPr>
        <w:t>any</w:t>
      </w:r>
      <w:r>
        <w:rPr>
          <w:color w:val="2C2C2A"/>
          <w:spacing w:val="-9"/>
        </w:rPr>
        <w:t xml:space="preserve"> </w:t>
      </w:r>
      <w:r>
        <w:rPr>
          <w:color w:val="2C2C2A"/>
        </w:rPr>
        <w:t>major</w:t>
      </w:r>
      <w:r>
        <w:rPr>
          <w:color w:val="2C2C2A"/>
          <w:spacing w:val="-1"/>
        </w:rPr>
        <w:t xml:space="preserve"> </w:t>
      </w:r>
      <w:r>
        <w:rPr>
          <w:color w:val="2C2C2A"/>
        </w:rPr>
        <w:t>land</w:t>
      </w:r>
      <w:r>
        <w:rPr>
          <w:color w:val="2C2C2A"/>
          <w:spacing w:val="-9"/>
        </w:rPr>
        <w:t xml:space="preserve"> </w:t>
      </w:r>
      <w:r>
        <w:rPr>
          <w:color w:val="2C2C2A"/>
        </w:rPr>
        <w:t>use,</w:t>
      </w:r>
      <w:r>
        <w:rPr>
          <w:color w:val="2C2C2A"/>
          <w:spacing w:val="-4"/>
        </w:rPr>
        <w:t xml:space="preserve"> </w:t>
      </w:r>
      <w:r>
        <w:rPr>
          <w:color w:val="2C2C2A"/>
        </w:rPr>
        <w:t>cultural,</w:t>
      </w:r>
      <w:r>
        <w:rPr>
          <w:color w:val="2C2C2A"/>
          <w:spacing w:val="1"/>
        </w:rPr>
        <w:t xml:space="preserve"> </w:t>
      </w:r>
      <w:r>
        <w:rPr>
          <w:color w:val="2C2C2A"/>
        </w:rPr>
        <w:t>or sovereignty decision. This advisory authority is documented, and its exercise is part of the public governance</w:t>
      </w:r>
      <w:r>
        <w:rPr>
          <w:color w:val="2C2C2A"/>
          <w:spacing w:val="-6"/>
        </w:rPr>
        <w:t xml:space="preserve"> </w:t>
      </w:r>
      <w:r>
        <w:rPr>
          <w:color w:val="2C2C2A"/>
        </w:rPr>
        <w:t>record.</w:t>
      </w:r>
    </w:p>
    <w:p w14:paraId="3440C09A" w14:textId="77777777" w:rsidR="006D1AF8" w:rsidRDefault="006D1AF8">
      <w:pPr>
        <w:pStyle w:val="BodyText"/>
        <w:spacing w:before="10"/>
        <w:ind w:left="0"/>
        <w:jc w:val="left"/>
        <w:rPr>
          <w:sz w:val="25"/>
        </w:rPr>
      </w:pPr>
    </w:p>
    <w:p w14:paraId="3329A17F" w14:textId="77777777" w:rsidR="006D1AF8" w:rsidRDefault="00BC207C">
      <w:pPr>
        <w:pStyle w:val="Heading5"/>
      </w:pPr>
      <w:r>
        <w:rPr>
          <w:color w:val="886912"/>
        </w:rPr>
        <w:t xml:space="preserve">Sec. 1904. </w:t>
      </w:r>
      <w:r>
        <w:rPr>
          <w:color w:val="1A1A1A"/>
        </w:rPr>
        <w:t>Contemporary Governance with Cultural Integrity</w:t>
      </w:r>
    </w:p>
    <w:p w14:paraId="5F255EE6" w14:textId="77777777" w:rsidR="006D1AF8" w:rsidRDefault="00BC207C">
      <w:pPr>
        <w:pStyle w:val="BodyText"/>
        <w:spacing w:before="126" w:line="285" w:lineRule="auto"/>
        <w:ind w:left="240" w:right="239"/>
      </w:pPr>
      <w:r>
        <w:rPr>
          <w:color w:val="2C2C2A"/>
        </w:rPr>
        <w:t>ACE</w:t>
      </w:r>
      <w:r>
        <w:rPr>
          <w:color w:val="2C2C2A"/>
          <w:spacing w:val="-6"/>
        </w:rPr>
        <w:t xml:space="preserve"> </w:t>
      </w:r>
      <w:r>
        <w:rPr>
          <w:color w:val="2C2C2A"/>
        </w:rPr>
        <w:t>governance</w:t>
      </w:r>
      <w:r>
        <w:rPr>
          <w:color w:val="2C2C2A"/>
          <w:spacing w:val="-10"/>
        </w:rPr>
        <w:t xml:space="preserve"> </w:t>
      </w:r>
      <w:r>
        <w:rPr>
          <w:color w:val="2C2C2A"/>
        </w:rPr>
        <w:t>is</w:t>
      </w:r>
      <w:r>
        <w:rPr>
          <w:color w:val="2C2C2A"/>
          <w:spacing w:val="-7"/>
        </w:rPr>
        <w:t xml:space="preserve"> </w:t>
      </w:r>
      <w:r>
        <w:rPr>
          <w:color w:val="2C2C2A"/>
        </w:rPr>
        <w:t>deliberately</w:t>
      </w:r>
      <w:r>
        <w:rPr>
          <w:color w:val="2C2C2A"/>
          <w:spacing w:val="-3"/>
        </w:rPr>
        <w:t xml:space="preserve"> </w:t>
      </w:r>
      <w:r>
        <w:rPr>
          <w:color w:val="2C2C2A"/>
        </w:rPr>
        <w:t>designed</w:t>
      </w:r>
      <w:r>
        <w:rPr>
          <w:color w:val="2C2C2A"/>
          <w:spacing w:val="-15"/>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3"/>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xml:space="preserve"> </w:t>
      </w:r>
      <w:r>
        <w:rPr>
          <w:color w:val="2C2C2A"/>
        </w:rPr>
        <w:t>by</w:t>
      </w:r>
      <w:r>
        <w:rPr>
          <w:color w:val="2C2C2A"/>
          <w:spacing w:val="-19"/>
        </w:rPr>
        <w:t xml:space="preserve"> </w:t>
      </w:r>
      <w:r>
        <w:rPr>
          <w:color w:val="2C2C2A"/>
        </w:rPr>
        <w:t>treating</w:t>
      </w:r>
      <w:r>
        <w:rPr>
          <w:color w:val="2C2C2A"/>
          <w:spacing w:val="-15"/>
        </w:rPr>
        <w:t xml:space="preserve"> </w:t>
      </w:r>
      <w:r>
        <w:rPr>
          <w:color w:val="2C2C2A"/>
        </w:rPr>
        <w:t>living</w:t>
      </w:r>
      <w:r>
        <w:rPr>
          <w:color w:val="2C2C2A"/>
          <w:spacing w:val="-20"/>
        </w:rPr>
        <w:t xml:space="preserve"> </w:t>
      </w:r>
      <w:r>
        <w:rPr>
          <w:color w:val="2C2C2A"/>
        </w:rPr>
        <w:t>cultures</w:t>
      </w:r>
      <w:r>
        <w:rPr>
          <w:color w:val="2C2C2A"/>
          <w:spacing w:val="-17"/>
        </w:rPr>
        <w:t xml:space="preserve"> </w:t>
      </w:r>
      <w:r>
        <w:rPr>
          <w:color w:val="2C2C2A"/>
        </w:rPr>
        <w:t>as</w:t>
      </w:r>
      <w:r>
        <w:rPr>
          <w:color w:val="2C2C2A"/>
          <w:spacing w:val="-19"/>
        </w:rPr>
        <w:t xml:space="preserve"> </w:t>
      </w:r>
      <w:r>
        <w:rPr>
          <w:color w:val="2C2C2A"/>
        </w:rPr>
        <w:t>historical</w:t>
      </w:r>
      <w:r>
        <w:rPr>
          <w:color w:val="2C2C2A"/>
          <w:spacing w:val="-19"/>
        </w:rPr>
        <w:t xml:space="preserve"> </w:t>
      </w:r>
      <w:r>
        <w:rPr>
          <w:color w:val="2C2C2A"/>
        </w:rPr>
        <w:t>artifacts</w:t>
      </w:r>
      <w:r>
        <w:rPr>
          <w:color w:val="2C2C2A"/>
          <w:spacing w:val="-16"/>
        </w:rPr>
        <w:t xml:space="preserve"> </w:t>
      </w:r>
      <w:r>
        <w:rPr>
          <w:color w:val="2C2C2A"/>
        </w:rPr>
        <w:t>rather</w:t>
      </w:r>
      <w:r>
        <w:rPr>
          <w:color w:val="2C2C2A"/>
          <w:spacing w:val="-16"/>
        </w:rPr>
        <w:t xml:space="preserve"> </w:t>
      </w:r>
      <w:r>
        <w:rPr>
          <w:color w:val="2C2C2A"/>
        </w:rPr>
        <w:t>than</w:t>
      </w:r>
      <w:r>
        <w:rPr>
          <w:color w:val="2C2C2A"/>
          <w:spacing w:val="-19"/>
        </w:rPr>
        <w:t xml:space="preserve"> </w:t>
      </w:r>
      <w:r>
        <w:rPr>
          <w:color w:val="2C2C2A"/>
        </w:rPr>
        <w:t>adaptive,</w:t>
      </w:r>
      <w:r>
        <w:rPr>
          <w:color w:val="2C2C2A"/>
          <w:spacing w:val="-19"/>
        </w:rPr>
        <w:t xml:space="preserve"> </w:t>
      </w:r>
      <w:r>
        <w:rPr>
          <w:color w:val="2C2C2A"/>
        </w:rPr>
        <w:t>sophisticated</w:t>
      </w:r>
      <w:r>
        <w:rPr>
          <w:color w:val="2C2C2A"/>
          <w:spacing w:val="-15"/>
        </w:rPr>
        <w:t xml:space="preserve"> </w:t>
      </w:r>
      <w:r>
        <w:rPr>
          <w:color w:val="2C2C2A"/>
        </w:rPr>
        <w:t>systems of human organization.</w:t>
      </w:r>
    </w:p>
    <w:p w14:paraId="37B68E9F" w14:textId="77777777" w:rsidR="006D1AF8" w:rsidRDefault="00BC207C">
      <w:pPr>
        <w:pStyle w:val="BodyText"/>
        <w:spacing w:before="91" w:line="285" w:lineRule="auto"/>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xml:space="preserve"> </w:t>
      </w:r>
      <w:r>
        <w:rPr>
          <w:color w:val="2C2C2A"/>
        </w:rPr>
        <w:t>system</w:t>
      </w:r>
      <w:r>
        <w:rPr>
          <w:color w:val="2C2C2A"/>
          <w:spacing w:val="-7"/>
        </w:rPr>
        <w:t xml:space="preserve"> </w:t>
      </w:r>
      <w:r>
        <w:rPr>
          <w:color w:val="2C2C2A"/>
        </w:rPr>
        <w:t>designed</w:t>
      </w:r>
      <w:r>
        <w:rPr>
          <w:color w:val="2C2C2A"/>
          <w:spacing w:val="-5"/>
        </w:rPr>
        <w:t xml:space="preserve"> </w:t>
      </w:r>
      <w:r>
        <w:rPr>
          <w:color w:val="2C2C2A"/>
        </w:rPr>
        <w:t>to</w:t>
      </w:r>
      <w:r>
        <w:rPr>
          <w:color w:val="2C2C2A"/>
          <w:spacing w:val="-10"/>
        </w:rPr>
        <w:t xml:space="preserve"> </w:t>
      </w:r>
      <w:r>
        <w:rPr>
          <w:color w:val="2C2C2A"/>
        </w:rPr>
        <w:t>survive</w:t>
      </w:r>
      <w:r>
        <w:rPr>
          <w:color w:val="2C2C2A"/>
          <w:spacing w:val="-13"/>
        </w:rPr>
        <w:t xml:space="preserve"> </w:t>
      </w:r>
      <w:r>
        <w:rPr>
          <w:color w:val="2C2C2A"/>
        </w:rPr>
        <w:t>time,</w:t>
      </w:r>
      <w:r>
        <w:rPr>
          <w:color w:val="2C2C2A"/>
          <w:spacing w:val="-1"/>
        </w:rPr>
        <w:t xml:space="preserve"> </w:t>
      </w:r>
      <w:r>
        <w:rPr>
          <w:color w:val="2C2C2A"/>
        </w:rPr>
        <w:t>leadership</w:t>
      </w:r>
      <w:r>
        <w:rPr>
          <w:color w:val="2C2C2A"/>
          <w:spacing w:val="-9"/>
        </w:rPr>
        <w:t xml:space="preserve"> </w:t>
      </w:r>
      <w:r>
        <w:rPr>
          <w:color w:val="2C2C2A"/>
        </w:rPr>
        <w:t>transition, and</w:t>
      </w:r>
      <w:r>
        <w:rPr>
          <w:color w:val="2C2C2A"/>
          <w:spacing w:val="-10"/>
        </w:rPr>
        <w:t xml:space="preserve"> </w:t>
      </w:r>
      <w:r>
        <w:rPr>
          <w:color w:val="2C2C2A"/>
        </w:rPr>
        <w:t>external</w:t>
      </w:r>
      <w:r>
        <w:rPr>
          <w:color w:val="2C2C2A"/>
          <w:spacing w:val="-8"/>
        </w:rPr>
        <w:t xml:space="preserve"> </w:t>
      </w:r>
      <w:r>
        <w:rPr>
          <w:color w:val="2C2C2A"/>
        </w:rPr>
        <w:t>pressure.</w:t>
      </w:r>
      <w:r>
        <w:rPr>
          <w:color w:val="2C2C2A"/>
          <w:spacing w:val="-3"/>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xml:space="preserve"> </w:t>
      </w:r>
      <w:r>
        <w:rPr>
          <w:color w:val="2C2C2A"/>
        </w:rPr>
        <w:t>within.</w:t>
      </w:r>
    </w:p>
    <w:p w14:paraId="718A4745" w14:textId="77777777" w:rsidR="006D1AF8" w:rsidRDefault="00BC207C">
      <w:pPr>
        <w:pStyle w:val="BodyText"/>
        <w:spacing w:before="98" w:line="285" w:lineRule="auto"/>
        <w:ind w:left="240" w:right="240"/>
      </w:pPr>
      <w:r>
        <w:rPr>
          <w:color w:val="2C2C2A"/>
        </w:rPr>
        <w:t>ACE</w:t>
      </w:r>
      <w:r>
        <w:rPr>
          <w:color w:val="2C2C2A"/>
          <w:spacing w:val="-10"/>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9"/>
        </w:rPr>
        <w:t xml:space="preserve"> </w:t>
      </w:r>
      <w:r>
        <w:rPr>
          <w:color w:val="2C2C2A"/>
        </w:rPr>
        <w:t>in</w:t>
      </w:r>
      <w:r>
        <w:rPr>
          <w:color w:val="2C2C2A"/>
          <w:spacing w:val="-15"/>
        </w:rPr>
        <w:t xml:space="preserve"> </w:t>
      </w:r>
      <w:r>
        <w:rPr>
          <w:color w:val="2C2C2A"/>
        </w:rPr>
        <w:t>spirit:</w:t>
      </w:r>
      <w:r>
        <w:rPr>
          <w:color w:val="2C2C2A"/>
          <w:spacing w:val="-8"/>
        </w:rPr>
        <w:t xml:space="preserve"> </w:t>
      </w:r>
      <w:r>
        <w:rPr>
          <w:color w:val="2C2C2A"/>
        </w:rPr>
        <w:t>consensus</w:t>
      </w:r>
      <w:r>
        <w:rPr>
          <w:color w:val="2C2C2A"/>
          <w:spacing w:val="-10"/>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w:t>
      </w:r>
    </w:p>
    <w:p w14:paraId="60DD1647" w14:textId="77777777" w:rsidR="006D1AF8" w:rsidRDefault="006D1AF8">
      <w:pPr>
        <w:spacing w:line="285" w:lineRule="auto"/>
        <w:sectPr w:rsidR="006D1AF8" w:rsidSect="001F720E">
          <w:pgSz w:w="12240" w:h="15840"/>
          <w:pgMar w:top="900" w:right="1180" w:bottom="900" w:left="1200" w:header="714" w:footer="288" w:gutter="0"/>
          <w:cols w:space="720"/>
          <w:docGrid w:linePitch="299"/>
        </w:sectPr>
      </w:pPr>
    </w:p>
    <w:p w14:paraId="1CAC9782" w14:textId="77777777" w:rsidR="006D1AF8" w:rsidRDefault="006D1AF8">
      <w:pPr>
        <w:pStyle w:val="BodyText"/>
        <w:ind w:left="0"/>
        <w:jc w:val="left"/>
        <w:rPr>
          <w:sz w:val="23"/>
        </w:rPr>
      </w:pPr>
    </w:p>
    <w:p w14:paraId="243D176B" w14:textId="77777777" w:rsidR="006D1AF8" w:rsidRDefault="00BC207C">
      <w:pPr>
        <w:pStyle w:val="BodyText"/>
        <w:spacing w:before="93" w:line="285" w:lineRule="auto"/>
        <w:ind w:left="240" w:right="237"/>
      </w:pPr>
      <w:r>
        <w:rPr>
          <w:color w:val="2C2C2A"/>
        </w:rPr>
        <w:t>The land and future generations are considered constituencies in every major decision, not metaphorically, but through formal impact assessment requirements that ask of every major policy:</w:t>
      </w:r>
    </w:p>
    <w:p w14:paraId="56B81865" w14:textId="77777777" w:rsidR="006D1AF8" w:rsidRDefault="00BC207C">
      <w:pPr>
        <w:pStyle w:val="BodyText"/>
        <w:spacing w:before="98" w:line="285" w:lineRule="auto"/>
        <w:ind w:left="240" w:right="239"/>
      </w:pPr>
      <w:proofErr w:type="gramStart"/>
      <w:r>
        <w:rPr>
          <w:color w:val="2C2C2A"/>
        </w:rPr>
        <w:t>what</w:t>
      </w:r>
      <w:proofErr w:type="gramEnd"/>
      <w:r>
        <w:rPr>
          <w:color w:val="2C2C2A"/>
          <w:spacing w:val="-3"/>
        </w:rPr>
        <w:t xml:space="preserve"> </w:t>
      </w:r>
      <w:r>
        <w:rPr>
          <w:color w:val="2C2C2A"/>
        </w:rPr>
        <w:t>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1"/>
        </w:rPr>
        <w:t xml:space="preserve"> </w:t>
      </w:r>
      <w:r>
        <w:rPr>
          <w:color w:val="2C2C2A"/>
        </w:rPr>
        <w:t>the</w:t>
      </w:r>
      <w:r>
        <w:rPr>
          <w:color w:val="2C2C2A"/>
          <w:spacing w:val="-4"/>
        </w:rPr>
        <w:t xml:space="preserve"> </w:t>
      </w:r>
      <w:r>
        <w:rPr>
          <w:color w:val="2C2C2A"/>
        </w:rPr>
        <w:t>land,</w:t>
      </w:r>
      <w:r>
        <w:rPr>
          <w:color w:val="2C2C2A"/>
          <w:spacing w:val="-2"/>
        </w:rPr>
        <w:t xml:space="preserve"> </w:t>
      </w:r>
      <w:r>
        <w:rPr>
          <w:color w:val="2C2C2A"/>
        </w:rPr>
        <w:t>and</w:t>
      </w:r>
      <w:r>
        <w:rPr>
          <w:color w:val="2C2C2A"/>
          <w:spacing w:val="-4"/>
        </w:rPr>
        <w:t xml:space="preserve"> </w:t>
      </w:r>
      <w:r>
        <w:rPr>
          <w:color w:val="2C2C2A"/>
        </w:rPr>
        <w:t>what</w:t>
      </w:r>
      <w:r>
        <w:rPr>
          <w:color w:val="2C2C2A"/>
          <w:spacing w:val="1"/>
        </w:rPr>
        <w:t xml:space="preserve"> </w:t>
      </w:r>
      <w:r>
        <w:rPr>
          <w:color w:val="2C2C2A"/>
        </w:rPr>
        <w:t>does</w:t>
      </w:r>
      <w:r>
        <w:rPr>
          <w:color w:val="2C2C2A"/>
          <w:spacing w:val="-3"/>
        </w:rPr>
        <w:t xml:space="preserve"> </w:t>
      </w:r>
      <w:r>
        <w:rPr>
          <w:color w:val="2C2C2A"/>
        </w:rPr>
        <w:t>it</w:t>
      </w:r>
      <w:r>
        <w:rPr>
          <w:color w:val="2C2C2A"/>
          <w:spacing w:val="-3"/>
        </w:rPr>
        <w:t xml:space="preserve"> </w:t>
      </w:r>
      <w:r>
        <w:rPr>
          <w:color w:val="2C2C2A"/>
        </w:rPr>
        <w:t>do</w:t>
      </w:r>
      <w:r>
        <w:rPr>
          <w:color w:val="2C2C2A"/>
          <w:spacing w:val="-9"/>
        </w:rPr>
        <w:t xml:space="preserve"> </w:t>
      </w:r>
      <w:r>
        <w:rPr>
          <w:color w:val="2C2C2A"/>
        </w:rPr>
        <w:t>to</w:t>
      </w:r>
      <w:r>
        <w:rPr>
          <w:color w:val="2C2C2A"/>
          <w:spacing w:val="-2"/>
        </w:rPr>
        <w:t xml:space="preserve"> </w:t>
      </w:r>
      <w:r>
        <w:rPr>
          <w:color w:val="2C2C2A"/>
        </w:rPr>
        <w:t>the</w:t>
      </w:r>
      <w:r>
        <w:rPr>
          <w:color w:val="2C2C2A"/>
          <w:spacing w:val="-11"/>
        </w:rPr>
        <w:t xml:space="preserve"> </w:t>
      </w:r>
      <w:r>
        <w:rPr>
          <w:color w:val="2C2C2A"/>
        </w:rPr>
        <w:t>children</w:t>
      </w:r>
      <w:r>
        <w:rPr>
          <w:color w:val="2C2C2A"/>
          <w:spacing w:val="-13"/>
        </w:rPr>
        <w:t xml:space="preserve"> </w:t>
      </w:r>
      <w:r>
        <w:rPr>
          <w:color w:val="2C2C2A"/>
        </w:rPr>
        <w:t>who</w:t>
      </w:r>
      <w:r>
        <w:rPr>
          <w:color w:val="2C2C2A"/>
          <w:spacing w:val="-9"/>
        </w:rPr>
        <w:t xml:space="preserve"> </w:t>
      </w:r>
      <w:r>
        <w:rPr>
          <w:color w:val="2C2C2A"/>
        </w:rPr>
        <w:t>have</w:t>
      </w:r>
      <w:r>
        <w:rPr>
          <w:color w:val="2C2C2A"/>
          <w:spacing w:val="-16"/>
        </w:rPr>
        <w:t xml:space="preserve"> </w:t>
      </w:r>
      <w:r>
        <w:rPr>
          <w:color w:val="2C2C2A"/>
        </w:rPr>
        <w:t>not</w:t>
      </w:r>
      <w:r>
        <w:rPr>
          <w:color w:val="2C2C2A"/>
          <w:spacing w:val="-7"/>
        </w:rPr>
        <w:t xml:space="preserve"> </w:t>
      </w:r>
      <w:r>
        <w:rPr>
          <w:color w:val="2C2C2A"/>
        </w:rPr>
        <w:t>yet</w:t>
      </w:r>
      <w:r>
        <w:rPr>
          <w:color w:val="2C2C2A"/>
          <w:spacing w:val="-7"/>
        </w:rPr>
        <w:t xml:space="preserve"> </w:t>
      </w:r>
      <w:r>
        <w:rPr>
          <w:color w:val="2C2C2A"/>
        </w:rPr>
        <w:t>been</w:t>
      </w:r>
      <w:r>
        <w:rPr>
          <w:color w:val="2C2C2A"/>
          <w:spacing w:val="-16"/>
        </w:rPr>
        <w:t xml:space="preserve"> </w:t>
      </w:r>
      <w:r>
        <w:rPr>
          <w:color w:val="2C2C2A"/>
        </w:rPr>
        <w:t>born</w:t>
      </w:r>
      <w:r>
        <w:rPr>
          <w:color w:val="2C2C2A"/>
          <w:spacing w:val="-13"/>
        </w:rPr>
        <w:t xml:space="preserve"> </w:t>
      </w:r>
      <w:r>
        <w:rPr>
          <w:color w:val="2C2C2A"/>
        </w:rPr>
        <w:t>into this</w:t>
      </w:r>
      <w:r>
        <w:rPr>
          <w:color w:val="2C2C2A"/>
          <w:spacing w:val="-10"/>
        </w:rPr>
        <w:t xml:space="preserve"> </w:t>
      </w:r>
      <w:r>
        <w:rPr>
          <w:color w:val="2C2C2A"/>
        </w:rPr>
        <w:t>community?</w:t>
      </w:r>
      <w:r>
        <w:rPr>
          <w:color w:val="2C2C2A"/>
          <w:spacing w:val="-10"/>
        </w:rPr>
        <w:t xml:space="preserve"> </w:t>
      </w:r>
      <w:r>
        <w:rPr>
          <w:color w:val="2C2C2A"/>
        </w:rPr>
        <w:t>Decision-making</w:t>
      </w:r>
      <w:r>
        <w:rPr>
          <w:color w:val="2C2C2A"/>
          <w:spacing w:val="-11"/>
        </w:rPr>
        <w:t xml:space="preserve"> </w:t>
      </w:r>
      <w:r>
        <w:rPr>
          <w:color w:val="2C2C2A"/>
        </w:rPr>
        <w:t>that</w:t>
      </w:r>
      <w:r>
        <w:rPr>
          <w:color w:val="2C2C2A"/>
          <w:spacing w:val="-7"/>
        </w:rPr>
        <w:t xml:space="preserve"> </w:t>
      </w:r>
      <w:r>
        <w:rPr>
          <w:color w:val="2C2C2A"/>
        </w:rPr>
        <w:t>ignores</w:t>
      </w:r>
      <w:r>
        <w:rPr>
          <w:color w:val="2C2C2A"/>
          <w:spacing w:val="-16"/>
        </w:rPr>
        <w:t xml:space="preserve"> </w:t>
      </w:r>
      <w:r>
        <w:rPr>
          <w:color w:val="2C2C2A"/>
        </w:rPr>
        <w:t>these constituencies</w:t>
      </w:r>
      <w:r>
        <w:rPr>
          <w:color w:val="2C2C2A"/>
          <w:spacing w:val="-2"/>
        </w:rPr>
        <w:t xml:space="preserve"> </w:t>
      </w:r>
      <w:r>
        <w:rPr>
          <w:color w:val="2C2C2A"/>
        </w:rPr>
        <w:t>is not</w:t>
      </w:r>
      <w:r>
        <w:rPr>
          <w:color w:val="2C2C2A"/>
          <w:spacing w:val="-1"/>
        </w:rPr>
        <w:t xml:space="preserve"> </w:t>
      </w:r>
      <w:r>
        <w:rPr>
          <w:color w:val="2C2C2A"/>
        </w:rPr>
        <w:t>modern</w:t>
      </w:r>
      <w:r>
        <w:rPr>
          <w:color w:val="2C2C2A"/>
          <w:spacing w:val="-2"/>
        </w:rPr>
        <w:t xml:space="preserve"> </w:t>
      </w:r>
      <w:r>
        <w:rPr>
          <w:color w:val="2C2C2A"/>
        </w:rPr>
        <w:t>governance;</w:t>
      </w:r>
      <w:r>
        <w:rPr>
          <w:color w:val="2C2C2A"/>
          <w:spacing w:val="-1"/>
        </w:rPr>
        <w:t xml:space="preserve"> </w:t>
      </w:r>
      <w:r>
        <w:rPr>
          <w:color w:val="2C2C2A"/>
        </w:rPr>
        <w:t>it is the same extractive logic that produced the conditions ACE was built to</w:t>
      </w:r>
      <w:r>
        <w:rPr>
          <w:color w:val="2C2C2A"/>
          <w:spacing w:val="-22"/>
        </w:rPr>
        <w:t xml:space="preserve"> </w:t>
      </w:r>
      <w:r>
        <w:rPr>
          <w:color w:val="2C2C2A"/>
        </w:rPr>
        <w:t>escape.</w:t>
      </w:r>
    </w:p>
    <w:p w14:paraId="6F8CC131" w14:textId="77777777" w:rsidR="006D1AF8" w:rsidRDefault="006D1AF8">
      <w:pPr>
        <w:pStyle w:val="BodyText"/>
        <w:spacing w:before="10"/>
        <w:ind w:left="0"/>
        <w:jc w:val="left"/>
        <w:rPr>
          <w:sz w:val="26"/>
        </w:rPr>
      </w:pPr>
    </w:p>
    <w:p w14:paraId="05DC613A" w14:textId="77777777" w:rsidR="006D1AF8" w:rsidRDefault="00BC207C">
      <w:pPr>
        <w:pStyle w:val="Heading5"/>
      </w:pPr>
      <w:r>
        <w:rPr>
          <w:color w:val="886912"/>
        </w:rPr>
        <w:t xml:space="preserve">Sec. 1905. </w:t>
      </w:r>
      <w:r>
        <w:rPr>
          <w:color w:val="1A1A1A"/>
        </w:rPr>
        <w:t>Gap-Proofing - The Five Vulnerability Areas</w:t>
      </w:r>
    </w:p>
    <w:p w14:paraId="728A9B40" w14:textId="77777777" w:rsidR="006D1AF8" w:rsidRDefault="00BC207C">
      <w:pPr>
        <w:pStyle w:val="BodyText"/>
        <w:spacing w:before="126" w:line="285" w:lineRule="auto"/>
        <w:ind w:left="240" w:right="257"/>
      </w:pPr>
      <w:r>
        <w:rPr>
          <w:color w:val="2C2C2A"/>
        </w:rPr>
        <w:t xml:space="preserve">ACE governance has been designed with specific attention to the five areas </w:t>
      </w:r>
      <w:proofErr w:type="gramStart"/>
      <w:r>
        <w:rPr>
          <w:color w:val="2C2C2A"/>
        </w:rPr>
        <w:t>most commonly exploited</w:t>
      </w:r>
      <w:proofErr w:type="gramEnd"/>
      <w:r>
        <w:rPr>
          <w:color w:val="2C2C2A"/>
          <w:spacing w:val="-17"/>
        </w:rPr>
        <w:t xml:space="preserve"> </w:t>
      </w:r>
      <w:r>
        <w:rPr>
          <w:color w:val="2C2C2A"/>
        </w:rPr>
        <w:t>by</w:t>
      </w:r>
      <w:r>
        <w:rPr>
          <w:color w:val="2C2C2A"/>
          <w:spacing w:val="-16"/>
        </w:rPr>
        <w:t xml:space="preserve"> </w:t>
      </w:r>
      <w:r>
        <w:rPr>
          <w:color w:val="2C2C2A"/>
        </w:rPr>
        <w:t>outside</w:t>
      </w:r>
      <w:r>
        <w:rPr>
          <w:color w:val="2C2C2A"/>
          <w:spacing w:val="-17"/>
        </w:rPr>
        <w:t xml:space="preserve"> </w:t>
      </w:r>
      <w:r>
        <w:rPr>
          <w:color w:val="2C2C2A"/>
        </w:rPr>
        <w:t>interests</w:t>
      </w:r>
      <w:r>
        <w:rPr>
          <w:color w:val="2C2C2A"/>
          <w:spacing w:val="-17"/>
        </w:rPr>
        <w:t xml:space="preserve"> </w:t>
      </w:r>
      <w:r>
        <w:rPr>
          <w:color w:val="2C2C2A"/>
        </w:rPr>
        <w:t>to</w:t>
      </w:r>
      <w:r>
        <w:rPr>
          <w:color w:val="2C2C2A"/>
          <w:spacing w:val="-18"/>
        </w:rPr>
        <w:t xml:space="preserve"> </w:t>
      </w:r>
      <w:r>
        <w:rPr>
          <w:color w:val="2C2C2A"/>
        </w:rPr>
        <w:t>destabilize,</w:t>
      </w:r>
      <w:r>
        <w:rPr>
          <w:color w:val="2C2C2A"/>
          <w:spacing w:val="-13"/>
        </w:rPr>
        <w:t xml:space="preserve"> </w:t>
      </w:r>
      <w:r>
        <w:rPr>
          <w:color w:val="2C2C2A"/>
        </w:rPr>
        <w:t>infiltrate,</w:t>
      </w:r>
      <w:r>
        <w:rPr>
          <w:color w:val="2C2C2A"/>
          <w:spacing w:val="-17"/>
        </w:rPr>
        <w:t xml:space="preserve"> </w:t>
      </w:r>
      <w:r>
        <w:rPr>
          <w:color w:val="2C2C2A"/>
        </w:rPr>
        <w:t>or</w:t>
      </w:r>
      <w:r>
        <w:rPr>
          <w:color w:val="2C2C2A"/>
          <w:spacing w:val="-15"/>
        </w:rPr>
        <w:t xml:space="preserve"> </w:t>
      </w:r>
      <w:r>
        <w:rPr>
          <w:color w:val="2C2C2A"/>
        </w:rPr>
        <w:t>legally</w:t>
      </w:r>
      <w:r>
        <w:rPr>
          <w:color w:val="2C2C2A"/>
          <w:spacing w:val="-14"/>
        </w:rPr>
        <w:t xml:space="preserve"> </w:t>
      </w:r>
      <w:r>
        <w:rPr>
          <w:color w:val="2C2C2A"/>
        </w:rPr>
        <w:t>challenge</w:t>
      </w:r>
      <w:r>
        <w:rPr>
          <w:color w:val="2C2C2A"/>
          <w:spacing w:val="-18"/>
        </w:rPr>
        <w:t xml:space="preserve"> </w:t>
      </w:r>
      <w:r>
        <w:rPr>
          <w:color w:val="2C2C2A"/>
        </w:rPr>
        <w:t>community</w:t>
      </w:r>
      <w:r>
        <w:rPr>
          <w:color w:val="2C2C2A"/>
          <w:spacing w:val="-10"/>
        </w:rPr>
        <w:t xml:space="preserve"> </w:t>
      </w:r>
      <w:r>
        <w:rPr>
          <w:color w:val="2C2C2A"/>
        </w:rPr>
        <w:t>institutions:</w:t>
      </w:r>
    </w:p>
    <w:p w14:paraId="4A72D465" w14:textId="77777777" w:rsidR="006D1AF8" w:rsidRDefault="00BC207C">
      <w:pPr>
        <w:pStyle w:val="ListParagraph"/>
        <w:numPr>
          <w:ilvl w:val="0"/>
          <w:numId w:val="7"/>
        </w:numPr>
        <w:tabs>
          <w:tab w:val="left" w:pos="961"/>
        </w:tabs>
        <w:spacing w:before="99" w:line="285" w:lineRule="auto"/>
        <w:ind w:right="236"/>
        <w:jc w:val="both"/>
      </w:pPr>
      <w:r>
        <w:rPr>
          <w:color w:val="2C2C2A"/>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rPr>
        <w:t xml:space="preserve"> </w:t>
      </w:r>
      <w:r>
        <w:rPr>
          <w:color w:val="2C2C2A"/>
        </w:rPr>
        <w:t>and</w:t>
      </w:r>
      <w:r>
        <w:rPr>
          <w:color w:val="2C2C2A"/>
          <w:spacing w:val="-17"/>
        </w:rPr>
        <w:t xml:space="preserve"> </w:t>
      </w:r>
      <w:r>
        <w:rPr>
          <w:color w:val="2C2C2A"/>
        </w:rPr>
        <w:t>consistent</w:t>
      </w:r>
      <w:r>
        <w:rPr>
          <w:color w:val="2C2C2A"/>
          <w:spacing w:val="-7"/>
        </w:rPr>
        <w:t xml:space="preserve"> </w:t>
      </w:r>
      <w:r>
        <w:rPr>
          <w:color w:val="2C2C2A"/>
        </w:rPr>
        <w:t>with</w:t>
      </w:r>
      <w:r>
        <w:rPr>
          <w:color w:val="2C2C2A"/>
          <w:spacing w:val="-17"/>
        </w:rPr>
        <w:t xml:space="preserve"> </w:t>
      </w:r>
      <w:r>
        <w:rPr>
          <w:color w:val="2C2C2A"/>
        </w:rPr>
        <w:t>tribal</w:t>
      </w:r>
      <w:r>
        <w:rPr>
          <w:color w:val="2C2C2A"/>
          <w:spacing w:val="-15"/>
        </w:rPr>
        <w:t xml:space="preserve"> </w:t>
      </w:r>
      <w:r>
        <w:rPr>
          <w:color w:val="2C2C2A"/>
        </w:rPr>
        <w:t>membership</w:t>
      </w:r>
      <w:r>
        <w:rPr>
          <w:color w:val="2C2C2A"/>
          <w:spacing w:val="-7"/>
        </w:rPr>
        <w:t xml:space="preserve"> </w:t>
      </w:r>
      <w:r>
        <w:rPr>
          <w:color w:val="2C2C2A"/>
        </w:rPr>
        <w:t>standards</w:t>
      </w:r>
      <w:r>
        <w:rPr>
          <w:color w:val="2C2C2A"/>
          <w:spacing w:val="-14"/>
        </w:rPr>
        <w:t xml:space="preserve"> </w:t>
      </w:r>
      <w:r>
        <w:rPr>
          <w:color w:val="2C2C2A"/>
        </w:rPr>
        <w:t>where</w:t>
      </w:r>
      <w:r>
        <w:rPr>
          <w:color w:val="2C2C2A"/>
          <w:spacing w:val="-14"/>
        </w:rPr>
        <w:t xml:space="preserve"> </w:t>
      </w:r>
      <w:r>
        <w:rPr>
          <w:color w:val="2C2C2A"/>
        </w:rPr>
        <w:t>applicable</w:t>
      </w:r>
      <w:r>
        <w:rPr>
          <w:color w:val="2C2C2A"/>
          <w:spacing w:val="-8"/>
        </w:rPr>
        <w:t xml:space="preserve"> </w:t>
      </w:r>
      <w:r>
        <w:rPr>
          <w:color w:val="2C2C2A"/>
        </w:rPr>
        <w:t>under</w:t>
      </w:r>
      <w:r>
        <w:rPr>
          <w:color w:val="2C2C2A"/>
          <w:spacing w:val="-14"/>
        </w:rPr>
        <w:t xml:space="preserve"> </w:t>
      </w:r>
      <w:r>
        <w:rPr>
          <w:color w:val="2C2C2A"/>
        </w:rPr>
        <w:t>the Tribal Partnership</w:t>
      </w:r>
      <w:r>
        <w:rPr>
          <w:color w:val="2C2C2A"/>
          <w:spacing w:val="-6"/>
        </w:rPr>
        <w:t xml:space="preserve"> </w:t>
      </w:r>
      <w:r>
        <w:rPr>
          <w:color w:val="2C2C2A"/>
        </w:rPr>
        <w:t>Agreement;</w:t>
      </w:r>
    </w:p>
    <w:p w14:paraId="324B0122" w14:textId="77777777" w:rsidR="006D1AF8" w:rsidRDefault="00BC207C">
      <w:pPr>
        <w:pStyle w:val="ListParagraph"/>
        <w:numPr>
          <w:ilvl w:val="0"/>
          <w:numId w:val="7"/>
        </w:numPr>
        <w:tabs>
          <w:tab w:val="left" w:pos="1542"/>
        </w:tabs>
        <w:spacing w:before="160" w:line="285" w:lineRule="auto"/>
        <w:ind w:right="248" w:firstLine="0"/>
        <w:jc w:val="both"/>
      </w:pPr>
      <w:r>
        <w:rPr>
          <w:color w:val="2C2C2A"/>
        </w:rPr>
        <w:t xml:space="preserve">Property rights: Every property interest within </w:t>
      </w:r>
      <w:r>
        <w:rPr>
          <w:color w:val="2C2C2A"/>
          <w:spacing w:val="-2"/>
        </w:rPr>
        <w:t xml:space="preserve">ACE </w:t>
      </w:r>
      <w:r>
        <w:rPr>
          <w:color w:val="2C2C2A"/>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rPr>
        <w:t xml:space="preserve"> </w:t>
      </w:r>
      <w:r>
        <w:rPr>
          <w:color w:val="2C2C2A"/>
        </w:rPr>
        <w:t>law;</w:t>
      </w:r>
    </w:p>
    <w:p w14:paraId="0277320C" w14:textId="77777777" w:rsidR="006D1AF8" w:rsidRDefault="00BC207C">
      <w:pPr>
        <w:pStyle w:val="ListParagraph"/>
        <w:numPr>
          <w:ilvl w:val="0"/>
          <w:numId w:val="7"/>
        </w:numPr>
        <w:tabs>
          <w:tab w:val="left" w:pos="961"/>
        </w:tabs>
        <w:spacing w:before="55" w:line="285" w:lineRule="auto"/>
        <w:ind w:right="238"/>
        <w:jc w:val="both"/>
      </w:pPr>
      <w:r>
        <w:rPr>
          <w:color w:val="2C2C2A"/>
        </w:rPr>
        <w:t>Amendment procedures: The ACE Governing Charter may be amended only by a two- thirds</w:t>
      </w:r>
      <w:r>
        <w:rPr>
          <w:color w:val="2C2C2A"/>
          <w:spacing w:val="-13"/>
        </w:rPr>
        <w:t xml:space="preserve"> </w:t>
      </w:r>
      <w:r>
        <w:rPr>
          <w:color w:val="2C2C2A"/>
        </w:rPr>
        <w:t>supermajority</w:t>
      </w:r>
      <w:r>
        <w:rPr>
          <w:color w:val="2C2C2A"/>
          <w:spacing w:val="-9"/>
        </w:rPr>
        <w:t xml:space="preserve"> </w:t>
      </w:r>
      <w:r>
        <w:rPr>
          <w:color w:val="2C2C2A"/>
        </w:rPr>
        <w:t>of</w:t>
      </w:r>
      <w:r>
        <w:rPr>
          <w:color w:val="2C2C2A"/>
          <w:spacing w:val="-12"/>
        </w:rPr>
        <w:t xml:space="preserve"> </w:t>
      </w:r>
      <w:r>
        <w:rPr>
          <w:color w:val="2C2C2A"/>
        </w:rPr>
        <w:t>the</w:t>
      </w:r>
      <w:r>
        <w:rPr>
          <w:color w:val="2C2C2A"/>
          <w:spacing w:val="-11"/>
        </w:rPr>
        <w:t xml:space="preserve"> </w:t>
      </w:r>
      <w:r>
        <w:rPr>
          <w:color w:val="2C2C2A"/>
        </w:rPr>
        <w:t>Community</w:t>
      </w:r>
      <w:r>
        <w:rPr>
          <w:color w:val="2C2C2A"/>
          <w:spacing w:val="-12"/>
        </w:rPr>
        <w:t xml:space="preserve"> </w:t>
      </w:r>
      <w:r>
        <w:rPr>
          <w:color w:val="2C2C2A"/>
        </w:rPr>
        <w:t>Assembly,</w:t>
      </w:r>
      <w:r>
        <w:rPr>
          <w:color w:val="2C2C2A"/>
          <w:spacing w:val="-14"/>
        </w:rPr>
        <w:t xml:space="preserve"> </w:t>
      </w:r>
      <w:r>
        <w:rPr>
          <w:color w:val="2C2C2A"/>
        </w:rPr>
        <w:t>ratification</w:t>
      </w:r>
      <w:r>
        <w:rPr>
          <w:color w:val="2C2C2A"/>
          <w:spacing w:val="-11"/>
        </w:rPr>
        <w:t xml:space="preserve"> </w:t>
      </w:r>
      <w:r>
        <w:rPr>
          <w:color w:val="2C2C2A"/>
        </w:rPr>
        <w:t>by</w:t>
      </w:r>
      <w:r>
        <w:rPr>
          <w:color w:val="2C2C2A"/>
          <w:spacing w:val="-13"/>
        </w:rPr>
        <w:t xml:space="preserve"> </w:t>
      </w:r>
      <w:r>
        <w:rPr>
          <w:color w:val="2C2C2A"/>
        </w:rPr>
        <w:t>the</w:t>
      </w:r>
      <w:r>
        <w:rPr>
          <w:color w:val="2C2C2A"/>
          <w:spacing w:val="-13"/>
        </w:rPr>
        <w:t xml:space="preserve"> </w:t>
      </w:r>
      <w:r>
        <w:rPr>
          <w:color w:val="2C2C2A"/>
        </w:rPr>
        <w:t>Tribal</w:t>
      </w:r>
      <w:r>
        <w:rPr>
          <w:color w:val="2C2C2A"/>
          <w:spacing w:val="-18"/>
        </w:rPr>
        <w:t xml:space="preserve"> </w:t>
      </w:r>
      <w:r>
        <w:rPr>
          <w:color w:val="2C2C2A"/>
        </w:rPr>
        <w:t>Co-Governance Council,</w:t>
      </w:r>
      <w:r>
        <w:rPr>
          <w:color w:val="2C2C2A"/>
          <w:spacing w:val="-10"/>
        </w:rPr>
        <w:t xml:space="preserve"> </w:t>
      </w:r>
      <w:r>
        <w:rPr>
          <w:color w:val="2C2C2A"/>
        </w:rPr>
        <w:t>and</w:t>
      </w:r>
      <w:r>
        <w:rPr>
          <w:color w:val="2C2C2A"/>
          <w:spacing w:val="-16"/>
        </w:rPr>
        <w:t xml:space="preserve"> </w:t>
      </w:r>
      <w:r>
        <w:rPr>
          <w:color w:val="2C2C2A"/>
        </w:rPr>
        <w:t>a</w:t>
      </w:r>
      <w:r>
        <w:rPr>
          <w:color w:val="2C2C2A"/>
          <w:spacing w:val="-18"/>
        </w:rPr>
        <w:t xml:space="preserve"> </w:t>
      </w:r>
      <w:r>
        <w:rPr>
          <w:color w:val="2C2C2A"/>
        </w:rPr>
        <w:t>community</w:t>
      </w:r>
      <w:r>
        <w:rPr>
          <w:color w:val="2C2C2A"/>
          <w:spacing w:val="-11"/>
        </w:rPr>
        <w:t xml:space="preserve"> </w:t>
      </w:r>
      <w:r>
        <w:rPr>
          <w:color w:val="2C2C2A"/>
        </w:rPr>
        <w:t>referendum</w:t>
      </w:r>
      <w:r>
        <w:rPr>
          <w:color w:val="2C2C2A"/>
          <w:spacing w:val="-14"/>
        </w:rPr>
        <w:t xml:space="preserve"> </w:t>
      </w:r>
      <w:r>
        <w:rPr>
          <w:color w:val="2C2C2A"/>
        </w:rPr>
        <w:t>in</w:t>
      </w:r>
      <w:r>
        <w:rPr>
          <w:color w:val="2C2C2A"/>
          <w:spacing w:val="-16"/>
        </w:rPr>
        <w:t xml:space="preserve"> </w:t>
      </w:r>
      <w:r>
        <w:rPr>
          <w:color w:val="2C2C2A"/>
        </w:rPr>
        <w:t>which</w:t>
      </w:r>
      <w:r>
        <w:rPr>
          <w:color w:val="2C2C2A"/>
          <w:spacing w:val="-18"/>
        </w:rPr>
        <w:t xml:space="preserve"> </w:t>
      </w:r>
      <w:r>
        <w:rPr>
          <w:color w:val="2C2C2A"/>
        </w:rPr>
        <w:t>not</w:t>
      </w:r>
      <w:r>
        <w:rPr>
          <w:color w:val="2C2C2A"/>
          <w:spacing w:val="-10"/>
        </w:rPr>
        <w:t xml:space="preserve"> </w:t>
      </w:r>
      <w:r>
        <w:rPr>
          <w:color w:val="2C2C2A"/>
        </w:rPr>
        <w:t>less</w:t>
      </w:r>
      <w:r>
        <w:rPr>
          <w:color w:val="2C2C2A"/>
          <w:spacing w:val="-23"/>
        </w:rPr>
        <w:t xml:space="preserve"> </w:t>
      </w:r>
      <w:r>
        <w:rPr>
          <w:color w:val="2C2C2A"/>
        </w:rPr>
        <w:t>than</w:t>
      </w:r>
      <w:r>
        <w:rPr>
          <w:color w:val="2C2C2A"/>
          <w:spacing w:val="-20"/>
        </w:rPr>
        <w:t xml:space="preserve"> </w:t>
      </w:r>
      <w:r>
        <w:rPr>
          <w:color w:val="2C2C2A"/>
        </w:rPr>
        <w:t>sixty</w:t>
      </w:r>
      <w:r>
        <w:rPr>
          <w:color w:val="2C2C2A"/>
          <w:spacing w:val="-15"/>
        </w:rPr>
        <w:t xml:space="preserve"> </w:t>
      </w:r>
      <w:r>
        <w:rPr>
          <w:color w:val="2C2C2A"/>
        </w:rPr>
        <w:t>percent</w:t>
      </w:r>
      <w:r>
        <w:rPr>
          <w:color w:val="2C2C2A"/>
          <w:spacing w:val="-14"/>
        </w:rPr>
        <w:t xml:space="preserve"> </w:t>
      </w:r>
      <w:r>
        <w:rPr>
          <w:color w:val="2C2C2A"/>
        </w:rPr>
        <w:t>(60%)</w:t>
      </w:r>
      <w:r>
        <w:rPr>
          <w:color w:val="2C2C2A"/>
          <w:spacing w:val="-11"/>
        </w:rPr>
        <w:t xml:space="preserve"> </w:t>
      </w:r>
      <w:r>
        <w:rPr>
          <w:color w:val="2C2C2A"/>
        </w:rPr>
        <w:t>of</w:t>
      </w:r>
      <w:r>
        <w:rPr>
          <w:color w:val="2C2C2A"/>
          <w:spacing w:val="-14"/>
        </w:rPr>
        <w:t xml:space="preserve"> </w:t>
      </w:r>
      <w:r>
        <w:rPr>
          <w:color w:val="2C2C2A"/>
        </w:rPr>
        <w:t>eligible voters participate and not less than sixty percent (60%) vote in favor. This triple-lock amendment procedure ensures that the Charter cannot be changed by a temporary majority, a</w:t>
      </w:r>
      <w:r>
        <w:rPr>
          <w:color w:val="2C2C2A"/>
          <w:spacing w:val="-4"/>
        </w:rPr>
        <w:t xml:space="preserve"> </w:t>
      </w:r>
      <w:r>
        <w:rPr>
          <w:color w:val="2C2C2A"/>
        </w:rPr>
        <w:t>single</w:t>
      </w:r>
      <w:r>
        <w:rPr>
          <w:color w:val="2C2C2A"/>
          <w:spacing w:val="-2"/>
        </w:rPr>
        <w:t xml:space="preserve"> </w:t>
      </w:r>
      <w:r>
        <w:rPr>
          <w:color w:val="2C2C2A"/>
        </w:rPr>
        <w:t>leader,</w:t>
      </w:r>
      <w:r>
        <w:rPr>
          <w:color w:val="2C2C2A"/>
          <w:spacing w:val="-4"/>
        </w:rPr>
        <w:t xml:space="preserve"> </w:t>
      </w:r>
      <w:r>
        <w:rPr>
          <w:color w:val="2C2C2A"/>
        </w:rPr>
        <w:t>or</w:t>
      </w:r>
      <w:r>
        <w:rPr>
          <w:color w:val="2C2C2A"/>
          <w:spacing w:val="-1"/>
        </w:rPr>
        <w:t xml:space="preserve"> </w:t>
      </w:r>
      <w:r>
        <w:rPr>
          <w:color w:val="2C2C2A"/>
        </w:rPr>
        <w:t>external</w:t>
      </w:r>
      <w:r>
        <w:rPr>
          <w:color w:val="2C2C2A"/>
          <w:spacing w:val="-3"/>
        </w:rPr>
        <w:t xml:space="preserve"> </w:t>
      </w:r>
      <w:r>
        <w:rPr>
          <w:color w:val="2C2C2A"/>
        </w:rPr>
        <w:t>pressure</w:t>
      </w:r>
      <w:r>
        <w:rPr>
          <w:color w:val="2C2C2A"/>
          <w:spacing w:val="-2"/>
        </w:rPr>
        <w:t xml:space="preserve"> </w:t>
      </w:r>
      <w:r>
        <w:rPr>
          <w:color w:val="2C2C2A"/>
        </w:rPr>
        <w:t>on</w:t>
      </w:r>
      <w:r>
        <w:rPr>
          <w:color w:val="2C2C2A"/>
          <w:spacing w:val="-4"/>
        </w:rPr>
        <w:t xml:space="preserve"> </w:t>
      </w:r>
      <w:r>
        <w:rPr>
          <w:color w:val="2C2C2A"/>
        </w:rPr>
        <w:t>any</w:t>
      </w:r>
      <w:r>
        <w:rPr>
          <w:color w:val="2C2C2A"/>
          <w:spacing w:val="-2"/>
        </w:rPr>
        <w:t xml:space="preserve"> </w:t>
      </w:r>
      <w:r>
        <w:rPr>
          <w:color w:val="2C2C2A"/>
        </w:rPr>
        <w:t>one</w:t>
      </w:r>
      <w:r>
        <w:rPr>
          <w:color w:val="2C2C2A"/>
          <w:spacing w:val="-2"/>
        </w:rPr>
        <w:t xml:space="preserve"> </w:t>
      </w:r>
      <w:r>
        <w:rPr>
          <w:color w:val="2C2C2A"/>
        </w:rPr>
        <w:t>branch</w:t>
      </w:r>
      <w:r>
        <w:rPr>
          <w:color w:val="2C2C2A"/>
          <w:spacing w:val="-4"/>
        </w:rPr>
        <w:t xml:space="preserve"> </w:t>
      </w:r>
      <w:r>
        <w:rPr>
          <w:color w:val="2C2C2A"/>
        </w:rPr>
        <w:t>of</w:t>
      </w:r>
      <w:r>
        <w:rPr>
          <w:color w:val="2C2C2A"/>
          <w:spacing w:val="-38"/>
        </w:rPr>
        <w:t xml:space="preserve"> </w:t>
      </w:r>
      <w:r>
        <w:rPr>
          <w:color w:val="2C2C2A"/>
        </w:rPr>
        <w:t>governance;</w:t>
      </w:r>
    </w:p>
    <w:p w14:paraId="31C7AEC8" w14:textId="77777777" w:rsidR="006D1AF8" w:rsidRDefault="00BC207C">
      <w:pPr>
        <w:pStyle w:val="ListParagraph"/>
        <w:numPr>
          <w:ilvl w:val="0"/>
          <w:numId w:val="7"/>
        </w:numPr>
        <w:tabs>
          <w:tab w:val="left" w:pos="961"/>
        </w:tabs>
        <w:spacing w:before="54" w:line="285" w:lineRule="auto"/>
        <w:ind w:right="250"/>
        <w:jc w:val="both"/>
      </w:pPr>
      <w:r>
        <w:rPr>
          <w:color w:val="2C2C2A"/>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rPr>
        <w:t xml:space="preserve"> </w:t>
      </w:r>
      <w:r>
        <w:rPr>
          <w:color w:val="2C2C2A"/>
        </w:rPr>
        <w:t>Court</w:t>
      </w:r>
      <w:r>
        <w:rPr>
          <w:color w:val="2C2C2A"/>
          <w:spacing w:val="-2"/>
        </w:rPr>
        <w:t xml:space="preserve"> </w:t>
      </w:r>
      <w:r>
        <w:rPr>
          <w:color w:val="2C2C2A"/>
        </w:rPr>
        <w:t>review</w:t>
      </w:r>
      <w:r>
        <w:rPr>
          <w:color w:val="2C2C2A"/>
          <w:spacing w:val="-2"/>
        </w:rPr>
        <w:t xml:space="preserve"> </w:t>
      </w:r>
      <w:r>
        <w:rPr>
          <w:color w:val="2C2C2A"/>
        </w:rPr>
        <w:t>upon</w:t>
      </w:r>
      <w:r>
        <w:rPr>
          <w:color w:val="2C2C2A"/>
          <w:spacing w:val="-1"/>
        </w:rPr>
        <w:t xml:space="preserve"> </w:t>
      </w:r>
      <w:r>
        <w:rPr>
          <w:color w:val="2C2C2A"/>
        </w:rPr>
        <w:t>petition</w:t>
      </w:r>
      <w:r>
        <w:rPr>
          <w:color w:val="2C2C2A"/>
          <w:spacing w:val="-1"/>
        </w:rPr>
        <w:t xml:space="preserve"> </w:t>
      </w:r>
      <w:r>
        <w:rPr>
          <w:color w:val="2C2C2A"/>
        </w:rPr>
        <w:t>by</w:t>
      </w:r>
      <w:r>
        <w:rPr>
          <w:color w:val="2C2C2A"/>
          <w:spacing w:val="-3"/>
        </w:rPr>
        <w:t xml:space="preserve"> </w:t>
      </w:r>
      <w:r>
        <w:rPr>
          <w:color w:val="2C2C2A"/>
        </w:rPr>
        <w:t>any</w:t>
      </w:r>
      <w:r>
        <w:rPr>
          <w:color w:val="2C2C2A"/>
          <w:spacing w:val="-3"/>
        </w:rPr>
        <w:t xml:space="preserve"> </w:t>
      </w:r>
      <w:r>
        <w:rPr>
          <w:color w:val="2C2C2A"/>
        </w:rPr>
        <w:t>five</w:t>
      </w:r>
      <w:r>
        <w:rPr>
          <w:color w:val="2C2C2A"/>
          <w:spacing w:val="-3"/>
        </w:rPr>
        <w:t xml:space="preserve"> </w:t>
      </w:r>
      <w:r>
        <w:rPr>
          <w:color w:val="2C2C2A"/>
        </w:rPr>
        <w:t>(5)</w:t>
      </w:r>
      <w:r>
        <w:rPr>
          <w:color w:val="2C2C2A"/>
          <w:spacing w:val="-2"/>
        </w:rPr>
        <w:t xml:space="preserve"> </w:t>
      </w:r>
      <w:r>
        <w:rPr>
          <w:color w:val="2C2C2A"/>
        </w:rPr>
        <w:t>Assembly</w:t>
      </w:r>
      <w:r>
        <w:rPr>
          <w:color w:val="2C2C2A"/>
          <w:spacing w:val="-37"/>
        </w:rPr>
        <w:t xml:space="preserve"> </w:t>
      </w:r>
      <w:r>
        <w:rPr>
          <w:color w:val="2C2C2A"/>
        </w:rPr>
        <w:t>members;</w:t>
      </w:r>
    </w:p>
    <w:p w14:paraId="5488FFE1" w14:textId="77777777" w:rsidR="006D1AF8" w:rsidRDefault="00BC207C">
      <w:pPr>
        <w:pStyle w:val="ListParagraph"/>
        <w:numPr>
          <w:ilvl w:val="0"/>
          <w:numId w:val="7"/>
        </w:numPr>
        <w:tabs>
          <w:tab w:val="left" w:pos="961"/>
        </w:tabs>
        <w:spacing w:before="60" w:line="285" w:lineRule="auto"/>
        <w:ind w:right="240"/>
        <w:jc w:val="both"/>
      </w:pPr>
      <w:r>
        <w:rPr>
          <w:color w:val="2C2C2A"/>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rPr>
        <w:t xml:space="preserve"> </w:t>
      </w:r>
      <w:r>
        <w:rPr>
          <w:color w:val="2C2C2A"/>
        </w:rPr>
        <w:t>serve.</w:t>
      </w:r>
    </w:p>
    <w:p w14:paraId="26CD47B0"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2C43E276" w14:textId="77777777" w:rsidR="006D1AF8" w:rsidRDefault="006D1AF8">
      <w:pPr>
        <w:pStyle w:val="BodyText"/>
        <w:ind w:left="0"/>
        <w:jc w:val="left"/>
        <w:rPr>
          <w:sz w:val="20"/>
        </w:rPr>
      </w:pPr>
    </w:p>
    <w:p w14:paraId="43539332" w14:textId="77777777" w:rsidR="006D1AF8" w:rsidRDefault="006D1AF8">
      <w:pPr>
        <w:pStyle w:val="BodyText"/>
        <w:spacing w:before="5"/>
        <w:ind w:left="0"/>
        <w:jc w:val="left"/>
      </w:pPr>
    </w:p>
    <w:p w14:paraId="7842C631" w14:textId="77777777" w:rsidR="006D1AF8" w:rsidRDefault="00BC207C">
      <w:pPr>
        <w:pStyle w:val="Heading3"/>
      </w:pPr>
      <w:r>
        <w:rPr>
          <w:color w:val="886912"/>
        </w:rPr>
        <w:t>TITLE XX</w:t>
      </w:r>
    </w:p>
    <w:p w14:paraId="34BA4E9F" w14:textId="77777777" w:rsidR="006D1AF8" w:rsidRDefault="00BC207C">
      <w:pPr>
        <w:spacing w:before="65"/>
        <w:ind w:left="370" w:right="378"/>
        <w:jc w:val="center"/>
        <w:rPr>
          <w:b/>
          <w:sz w:val="30"/>
        </w:rPr>
      </w:pPr>
      <w:r>
        <w:rPr>
          <w:b/>
          <w:color w:val="1A1A1A"/>
          <w:sz w:val="30"/>
        </w:rPr>
        <w:t>THE ACE GOVERNING CHARTER - CONSTITUTIONAL FRAMEWORK</w:t>
      </w:r>
    </w:p>
    <w:p w14:paraId="6A66F74F" w14:textId="77777777" w:rsidR="006D1AF8" w:rsidRDefault="006D1AF8">
      <w:pPr>
        <w:pStyle w:val="BodyText"/>
        <w:ind w:left="0"/>
        <w:jc w:val="left"/>
        <w:rPr>
          <w:b/>
          <w:sz w:val="20"/>
        </w:rPr>
      </w:pPr>
    </w:p>
    <w:p w14:paraId="0B2A91D5" w14:textId="77777777" w:rsidR="006D1AF8" w:rsidRDefault="00BC207C">
      <w:pPr>
        <w:pStyle w:val="BodyText"/>
        <w:spacing w:before="6"/>
        <w:ind w:left="0"/>
        <w:jc w:val="left"/>
        <w:rPr>
          <w:b/>
          <w:sz w:val="17"/>
        </w:rPr>
      </w:pPr>
      <w:r>
        <w:pict w14:anchorId="7FF4BE17">
          <v:line id="_x0000_s2058" style="position:absolute;z-index:251666432;mso-wrap-distance-left:0;mso-wrap-distance-right:0;mso-position-horizontal-relative:page" from="70.6pt,12.3pt" to="541.55pt,12.3pt" strokecolor="#886912" strokeweight=".48pt">
            <w10:wrap type="topAndBottom" anchorx="page"/>
          </v:line>
        </w:pict>
      </w:r>
    </w:p>
    <w:p w14:paraId="7B293CB7" w14:textId="77777777" w:rsidR="006D1AF8" w:rsidRDefault="00BC207C">
      <w:pPr>
        <w:pStyle w:val="Heading5"/>
        <w:spacing w:before="186"/>
      </w:pPr>
      <w:r>
        <w:rPr>
          <w:color w:val="886912"/>
        </w:rPr>
        <w:t xml:space="preserve">Sec. 2001. </w:t>
      </w:r>
      <w:r>
        <w:rPr>
          <w:color w:val="1A1A1A"/>
        </w:rPr>
        <w:t>The Governing Charter as Supreme Authority</w:t>
      </w:r>
    </w:p>
    <w:p w14:paraId="780B3C5A" w14:textId="77777777" w:rsidR="006D1AF8" w:rsidRDefault="00BC207C">
      <w:pPr>
        <w:pStyle w:val="BodyText"/>
        <w:spacing w:before="112" w:line="285" w:lineRule="auto"/>
        <w:ind w:left="240" w:right="252"/>
      </w:pPr>
      <w:r>
        <w:rPr>
          <w:color w:val="2C2C2A"/>
        </w:rPr>
        <w:t xml:space="preserve">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w:t>
      </w:r>
      <w:proofErr w:type="gramStart"/>
      <w:r>
        <w:rPr>
          <w:color w:val="2C2C2A"/>
        </w:rPr>
        <w:t>holds</w:t>
      </w:r>
      <w:proofErr w:type="gramEnd"/>
      <w:r>
        <w:rPr>
          <w:color w:val="2C2C2A"/>
        </w:rPr>
        <w:t xml:space="preserve"> authority superior to the Charter. The Charter is the community’s highest expression of its own sovereignty.</w:t>
      </w:r>
    </w:p>
    <w:p w14:paraId="62173CE8" w14:textId="77777777" w:rsidR="006D1AF8" w:rsidRDefault="00BC207C">
      <w:pPr>
        <w:pStyle w:val="BodyText"/>
        <w:spacing w:before="95" w:line="285" w:lineRule="auto"/>
        <w:ind w:left="240" w:right="231"/>
      </w:pPr>
      <w:r>
        <w:rPr>
          <w:color w:val="2C2C2A"/>
        </w:rPr>
        <w:t>The</w:t>
      </w:r>
      <w:r>
        <w:rPr>
          <w:color w:val="2C2C2A"/>
          <w:spacing w:val="-11"/>
        </w:rPr>
        <w:t xml:space="preserve"> </w:t>
      </w:r>
      <w:r>
        <w:rPr>
          <w:color w:val="2C2C2A"/>
        </w:rPr>
        <w:t>Charter</w:t>
      </w:r>
      <w:r>
        <w:rPr>
          <w:color w:val="2C2C2A"/>
          <w:spacing w:val="-12"/>
        </w:rPr>
        <w:t xml:space="preserve"> </w:t>
      </w:r>
      <w:r>
        <w:rPr>
          <w:color w:val="2C2C2A"/>
        </w:rPr>
        <w:t>shall</w:t>
      </w:r>
      <w:r>
        <w:rPr>
          <w:color w:val="2C2C2A"/>
          <w:spacing w:val="-12"/>
        </w:rPr>
        <w:t xml:space="preserve"> </w:t>
      </w:r>
      <w:r>
        <w:rPr>
          <w:color w:val="2C2C2A"/>
        </w:rPr>
        <w:t>be</w:t>
      </w:r>
      <w:r>
        <w:rPr>
          <w:color w:val="2C2C2A"/>
          <w:spacing w:val="-13"/>
        </w:rPr>
        <w:t xml:space="preserve"> </w:t>
      </w:r>
      <w:r>
        <w:rPr>
          <w:color w:val="2C2C2A"/>
        </w:rPr>
        <w:t>drafted</w:t>
      </w:r>
      <w:r>
        <w:rPr>
          <w:color w:val="2C2C2A"/>
          <w:spacing w:val="-12"/>
        </w:rPr>
        <w:t xml:space="preserve"> </w:t>
      </w:r>
      <w:r>
        <w:rPr>
          <w:color w:val="2C2C2A"/>
        </w:rPr>
        <w:t>by</w:t>
      </w:r>
      <w:r>
        <w:rPr>
          <w:color w:val="2C2C2A"/>
          <w:spacing w:val="-13"/>
        </w:rPr>
        <w:t xml:space="preserve"> </w:t>
      </w:r>
      <w:r>
        <w:rPr>
          <w:color w:val="2C2C2A"/>
        </w:rPr>
        <w:t>a</w:t>
      </w:r>
      <w:r>
        <w:rPr>
          <w:color w:val="2C2C2A"/>
          <w:spacing w:val="-13"/>
        </w:rPr>
        <w:t xml:space="preserve"> </w:t>
      </w:r>
      <w:r>
        <w:rPr>
          <w:color w:val="2C2C2A"/>
        </w:rPr>
        <w:t>Constitutional</w:t>
      </w:r>
      <w:r>
        <w:rPr>
          <w:color w:val="2C2C2A"/>
          <w:spacing w:val="-14"/>
        </w:rPr>
        <w:t xml:space="preserve"> </w:t>
      </w:r>
      <w:r>
        <w:rPr>
          <w:color w:val="2C2C2A"/>
        </w:rPr>
        <w:t>Convention</w:t>
      </w:r>
      <w:r>
        <w:rPr>
          <w:color w:val="2C2C2A"/>
          <w:spacing w:val="-11"/>
        </w:rPr>
        <w:t xml:space="preserve"> </w:t>
      </w:r>
      <w:r>
        <w:rPr>
          <w:color w:val="2C2C2A"/>
        </w:rPr>
        <w:t>comprising:</w:t>
      </w:r>
      <w:r>
        <w:rPr>
          <w:color w:val="2C2C2A"/>
          <w:spacing w:val="-14"/>
        </w:rPr>
        <w:t xml:space="preserve"> </w:t>
      </w:r>
      <w:r>
        <w:rPr>
          <w:color w:val="2C2C2A"/>
        </w:rPr>
        <w:t>four</w:t>
      </w:r>
      <w:r>
        <w:rPr>
          <w:color w:val="2C2C2A"/>
          <w:spacing w:val="-12"/>
        </w:rPr>
        <w:t xml:space="preserve"> </w:t>
      </w:r>
      <w:r>
        <w:rPr>
          <w:color w:val="2C2C2A"/>
        </w:rPr>
        <w:t>(4)</w:t>
      </w:r>
      <w:r>
        <w:rPr>
          <w:color w:val="2C2C2A"/>
          <w:spacing w:val="-14"/>
        </w:rPr>
        <w:t xml:space="preserve"> </w:t>
      </w:r>
      <w:r>
        <w:rPr>
          <w:color w:val="2C2C2A"/>
        </w:rPr>
        <w:t>members</w:t>
      </w:r>
      <w:r>
        <w:rPr>
          <w:color w:val="2C2C2A"/>
          <w:spacing w:val="-12"/>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xml:space="preserve"> </w:t>
      </w:r>
      <w:r>
        <w:rPr>
          <w:color w:val="2C2C2A"/>
        </w:rPr>
        <w:t>for</w:t>
      </w:r>
      <w:r>
        <w:rPr>
          <w:color w:val="2C2C2A"/>
          <w:spacing w:val="-10"/>
        </w:rPr>
        <w:t xml:space="preserve"> </w:t>
      </w:r>
      <w:r>
        <w:rPr>
          <w:color w:val="2C2C2A"/>
        </w:rPr>
        <w:t>community</w:t>
      </w:r>
      <w:r>
        <w:rPr>
          <w:color w:val="2C2C2A"/>
          <w:spacing w:val="-10"/>
        </w:rPr>
        <w:t xml:space="preserve"> </w:t>
      </w:r>
      <w:r>
        <w:rPr>
          <w:color w:val="2C2C2A"/>
        </w:rPr>
        <w:t>comment,</w:t>
      </w:r>
      <w:r>
        <w:rPr>
          <w:color w:val="2C2C2A"/>
          <w:spacing w:val="-7"/>
        </w:rPr>
        <w:t xml:space="preserve"> </w:t>
      </w:r>
      <w:r>
        <w:rPr>
          <w:color w:val="2C2C2A"/>
        </w:rPr>
        <w:t>and</w:t>
      </w:r>
      <w:r>
        <w:rPr>
          <w:color w:val="2C2C2A"/>
          <w:spacing w:val="-16"/>
        </w:rPr>
        <w:t xml:space="preserve"> </w:t>
      </w:r>
      <w:r>
        <w:rPr>
          <w:color w:val="2C2C2A"/>
        </w:rPr>
        <w:t>ratify</w:t>
      </w:r>
      <w:r>
        <w:rPr>
          <w:color w:val="2C2C2A"/>
          <w:spacing w:val="-9"/>
        </w:rPr>
        <w:t xml:space="preserve"> </w:t>
      </w:r>
      <w:r>
        <w:rPr>
          <w:color w:val="2C2C2A"/>
        </w:rPr>
        <w:t>the</w:t>
      </w:r>
      <w:r>
        <w:rPr>
          <w:color w:val="2C2C2A"/>
          <w:spacing w:val="-14"/>
        </w:rPr>
        <w:t xml:space="preserve"> </w:t>
      </w:r>
      <w:r>
        <w:rPr>
          <w:color w:val="2C2C2A"/>
        </w:rPr>
        <w:t>final</w:t>
      </w:r>
      <w:r>
        <w:rPr>
          <w:color w:val="2C2C2A"/>
          <w:spacing w:val="-10"/>
        </w:rPr>
        <w:t xml:space="preserve"> </w:t>
      </w:r>
      <w:r>
        <w:rPr>
          <w:color w:val="2C2C2A"/>
        </w:rPr>
        <w:t>Charter</w:t>
      </w:r>
      <w:r>
        <w:rPr>
          <w:color w:val="2C2C2A"/>
          <w:spacing w:val="-6"/>
        </w:rPr>
        <w:t xml:space="preserve"> </w:t>
      </w:r>
      <w:r>
        <w:rPr>
          <w:color w:val="2C2C2A"/>
        </w:rPr>
        <w:t>by</w:t>
      </w:r>
      <w:r>
        <w:rPr>
          <w:color w:val="2C2C2A"/>
          <w:spacing w:val="-11"/>
        </w:rPr>
        <w:t xml:space="preserve"> </w:t>
      </w:r>
      <w:r>
        <w:rPr>
          <w:color w:val="2C2C2A"/>
        </w:rPr>
        <w:t>unanimous</w:t>
      </w:r>
      <w:r>
        <w:rPr>
          <w:color w:val="2C2C2A"/>
          <w:spacing w:val="-13"/>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14:paraId="308885FF" w14:textId="77777777" w:rsidR="006D1AF8" w:rsidRDefault="006D1AF8">
      <w:pPr>
        <w:pStyle w:val="BodyText"/>
        <w:spacing w:before="7"/>
        <w:ind w:left="0"/>
        <w:jc w:val="left"/>
        <w:rPr>
          <w:sz w:val="25"/>
        </w:rPr>
      </w:pPr>
    </w:p>
    <w:p w14:paraId="008948D4" w14:textId="77777777" w:rsidR="006D1AF8" w:rsidRDefault="00BC207C">
      <w:pPr>
        <w:pStyle w:val="Heading5"/>
      </w:pPr>
      <w:r>
        <w:rPr>
          <w:color w:val="886912"/>
        </w:rPr>
        <w:t xml:space="preserve">Sec. 2002. </w:t>
      </w:r>
      <w:r>
        <w:rPr>
          <w:color w:val="1A1A1A"/>
        </w:rPr>
        <w:t>The ACE Bill of Rights</w:t>
      </w:r>
    </w:p>
    <w:p w14:paraId="2DBBA18B" w14:textId="77777777" w:rsidR="006D1AF8" w:rsidRDefault="00BC207C">
      <w:pPr>
        <w:pStyle w:val="BodyText"/>
        <w:spacing w:before="124" w:line="285" w:lineRule="auto"/>
        <w:ind w:left="240" w:right="240"/>
      </w:pPr>
      <w:r>
        <w:rPr>
          <w:color w:val="2C2C2A"/>
        </w:rPr>
        <w:t>The</w:t>
      </w:r>
      <w:r>
        <w:rPr>
          <w:color w:val="2C2C2A"/>
          <w:spacing w:val="-10"/>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10"/>
        </w:rPr>
        <w:t xml:space="preserve"> </w:t>
      </w:r>
      <w:r>
        <w:rPr>
          <w:color w:val="2C2C2A"/>
        </w:rPr>
        <w:t>a</w:t>
      </w:r>
      <w:r>
        <w:rPr>
          <w:color w:val="2C2C2A"/>
          <w:spacing w:val="-12"/>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6"/>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10"/>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3"/>
        </w:rPr>
        <w:t xml:space="preserve"> </w:t>
      </w:r>
      <w:r>
        <w:rPr>
          <w:color w:val="2C2C2A"/>
        </w:rPr>
        <w:t>enforceable</w:t>
      </w:r>
      <w:r>
        <w:rPr>
          <w:color w:val="2C2C2A"/>
          <w:spacing w:val="-2"/>
        </w:rPr>
        <w:t xml:space="preserve"> </w:t>
      </w:r>
      <w:r>
        <w:rPr>
          <w:color w:val="2C2C2A"/>
        </w:rPr>
        <w:t>by</w:t>
      </w:r>
      <w:r>
        <w:rPr>
          <w:color w:val="2C2C2A"/>
          <w:spacing w:val="-12"/>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1"/>
        </w:rPr>
        <w:t xml:space="preserve"> </w:t>
      </w:r>
      <w:r>
        <w:rPr>
          <w:color w:val="2C2C2A"/>
        </w:rPr>
        <w:t>Court</w:t>
      </w:r>
      <w:r>
        <w:rPr>
          <w:color w:val="2C2C2A"/>
          <w:spacing w:val="-1"/>
        </w:rPr>
        <w:t xml:space="preserve"> </w:t>
      </w:r>
      <w:r>
        <w:rPr>
          <w:color w:val="2C2C2A"/>
        </w:rPr>
        <w:t>and</w:t>
      </w:r>
      <w:r>
        <w:rPr>
          <w:color w:val="2C2C2A"/>
          <w:spacing w:val="-10"/>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7"/>
        </w:rPr>
        <w:t xml:space="preserve"> </w:t>
      </w:r>
      <w:r>
        <w:rPr>
          <w:color w:val="2C2C2A"/>
        </w:rPr>
        <w:t>governance:</w:t>
      </w:r>
    </w:p>
    <w:p w14:paraId="123111A4" w14:textId="77777777" w:rsidR="006D1AF8" w:rsidRDefault="00BC207C">
      <w:pPr>
        <w:pStyle w:val="ListParagraph"/>
        <w:numPr>
          <w:ilvl w:val="0"/>
          <w:numId w:val="7"/>
        </w:numPr>
        <w:tabs>
          <w:tab w:val="left" w:pos="961"/>
        </w:tabs>
        <w:spacing w:before="98" w:line="285" w:lineRule="auto"/>
        <w:ind w:right="241"/>
        <w:jc w:val="both"/>
      </w:pPr>
      <w:r>
        <w:rPr>
          <w:color w:val="2C2C2A"/>
        </w:rPr>
        <w:t>The right to safe, stable housing within ACE Territory, enforced through the ACE-CPF Housing Account, the community land trust, and the Emergency Housing Reserve. No ACE residents shall be made homeless by ACE’s own</w:t>
      </w:r>
      <w:r>
        <w:rPr>
          <w:color w:val="2C2C2A"/>
          <w:spacing w:val="-22"/>
        </w:rPr>
        <w:t xml:space="preserve"> </w:t>
      </w:r>
      <w:r>
        <w:rPr>
          <w:color w:val="2C2C2A"/>
        </w:rPr>
        <w:t>institutions;</w:t>
      </w:r>
    </w:p>
    <w:p w14:paraId="7F7E6BC5" w14:textId="77777777" w:rsidR="006D1AF8" w:rsidRDefault="00BC207C">
      <w:pPr>
        <w:pStyle w:val="ListParagraph"/>
        <w:numPr>
          <w:ilvl w:val="0"/>
          <w:numId w:val="7"/>
        </w:numPr>
        <w:tabs>
          <w:tab w:val="left" w:pos="961"/>
        </w:tabs>
        <w:spacing w:line="285" w:lineRule="auto"/>
        <w:ind w:right="259"/>
        <w:jc w:val="both"/>
      </w:pPr>
      <w:r>
        <w:rPr>
          <w:color w:val="2C2C2A"/>
        </w:rPr>
        <w:t>The right to healthcare, administered through the ACE MediSave Program and ACE healthcare institutions, without financial barrier or discrimination on any</w:t>
      </w:r>
      <w:r>
        <w:rPr>
          <w:color w:val="2C2C2A"/>
          <w:spacing w:val="-43"/>
        </w:rPr>
        <w:t xml:space="preserve"> </w:t>
      </w:r>
      <w:r>
        <w:rPr>
          <w:color w:val="2C2C2A"/>
        </w:rPr>
        <w:t>basis;</w:t>
      </w:r>
    </w:p>
    <w:p w14:paraId="2FF96D0D" w14:textId="77777777" w:rsidR="006D1AF8" w:rsidRDefault="00BC207C">
      <w:pPr>
        <w:pStyle w:val="ListParagraph"/>
        <w:numPr>
          <w:ilvl w:val="0"/>
          <w:numId w:val="7"/>
        </w:numPr>
        <w:tabs>
          <w:tab w:val="left" w:pos="961"/>
        </w:tabs>
        <w:spacing w:before="58" w:line="285" w:lineRule="auto"/>
        <w:ind w:right="260"/>
        <w:jc w:val="both"/>
      </w:pPr>
      <w:r>
        <w:rPr>
          <w:color w:val="2C2C2A"/>
        </w:rPr>
        <w:t>The right to education, from early childhood through vocational or university completion, within the ACE school system, without tuition cost for ACE community</w:t>
      </w:r>
      <w:r>
        <w:rPr>
          <w:color w:val="2C2C2A"/>
          <w:spacing w:val="-48"/>
        </w:rPr>
        <w:t xml:space="preserve"> </w:t>
      </w:r>
      <w:r>
        <w:rPr>
          <w:color w:val="2C2C2A"/>
        </w:rPr>
        <w:t>members;</w:t>
      </w:r>
    </w:p>
    <w:p w14:paraId="0ED94CFD" w14:textId="77777777" w:rsidR="006D1AF8" w:rsidRDefault="00BC207C">
      <w:pPr>
        <w:pStyle w:val="ListParagraph"/>
        <w:numPr>
          <w:ilvl w:val="0"/>
          <w:numId w:val="7"/>
        </w:numPr>
        <w:tabs>
          <w:tab w:val="left" w:pos="961"/>
        </w:tabs>
        <w:spacing w:before="55" w:line="285" w:lineRule="auto"/>
        <w:ind w:right="258"/>
        <w:jc w:val="both"/>
      </w:pPr>
      <w:r>
        <w:rPr>
          <w:color w:val="2C2C2A"/>
        </w:rPr>
        <w:t>The right to participate in ACE governance: to vote, to stand for election, to petition the Community Assembly, to bring matters before the ACE Community Court, and to access all public governance</w:t>
      </w:r>
      <w:r>
        <w:rPr>
          <w:color w:val="2C2C2A"/>
          <w:spacing w:val="-4"/>
        </w:rPr>
        <w:t xml:space="preserve"> </w:t>
      </w:r>
      <w:r>
        <w:rPr>
          <w:color w:val="2C2C2A"/>
        </w:rPr>
        <w:t>records;</w:t>
      </w:r>
    </w:p>
    <w:p w14:paraId="416B4167" w14:textId="77777777" w:rsidR="006D1AF8" w:rsidRDefault="00BC207C">
      <w:pPr>
        <w:pStyle w:val="ListParagraph"/>
        <w:numPr>
          <w:ilvl w:val="0"/>
          <w:numId w:val="7"/>
        </w:numPr>
        <w:tabs>
          <w:tab w:val="left" w:pos="961"/>
        </w:tabs>
        <w:spacing w:before="56"/>
        <w:jc w:val="left"/>
      </w:pPr>
      <w:r>
        <w:rPr>
          <w:color w:val="2C2C2A"/>
        </w:rPr>
        <w:t>The right to cultural expression: to practice one’s Indigenous or African diaspora</w:t>
      </w:r>
      <w:r>
        <w:rPr>
          <w:color w:val="2C2C2A"/>
          <w:spacing w:val="11"/>
        </w:rPr>
        <w:t xml:space="preserve"> </w:t>
      </w:r>
      <w:r>
        <w:rPr>
          <w:color w:val="2C2C2A"/>
        </w:rPr>
        <w:t>cultural</w:t>
      </w:r>
    </w:p>
    <w:p w14:paraId="4AB8EECC" w14:textId="77777777" w:rsidR="006D1AF8" w:rsidRDefault="00BC207C">
      <w:pPr>
        <w:pStyle w:val="BodyText"/>
        <w:spacing w:before="47"/>
        <w:jc w:val="left"/>
      </w:pPr>
      <w:r>
        <w:rPr>
          <w:color w:val="2C2C2A"/>
        </w:rPr>
        <w:t xml:space="preserve">and spiritual traditions without interference from </w:t>
      </w:r>
      <w:r>
        <w:rPr>
          <w:color w:val="2C2C2A"/>
          <w:spacing w:val="-4"/>
        </w:rPr>
        <w:t xml:space="preserve">ACE </w:t>
      </w:r>
      <w:r>
        <w:rPr>
          <w:color w:val="2C2C2A"/>
        </w:rPr>
        <w:t xml:space="preserve">governance or any </w:t>
      </w:r>
      <w:r>
        <w:rPr>
          <w:color w:val="2C2C2A"/>
          <w:spacing w:val="-4"/>
        </w:rPr>
        <w:t xml:space="preserve">ACE </w:t>
      </w:r>
      <w:r>
        <w:rPr>
          <w:color w:val="2C2C2A"/>
        </w:rPr>
        <w:t>institution;</w:t>
      </w:r>
    </w:p>
    <w:p w14:paraId="33ADF4E8" w14:textId="77777777" w:rsidR="006D1AF8" w:rsidRDefault="00BC207C">
      <w:pPr>
        <w:pStyle w:val="ListParagraph"/>
        <w:numPr>
          <w:ilvl w:val="0"/>
          <w:numId w:val="7"/>
        </w:numPr>
        <w:tabs>
          <w:tab w:val="left" w:pos="961"/>
        </w:tabs>
        <w:spacing w:before="111" w:line="285" w:lineRule="auto"/>
        <w:ind w:right="260"/>
        <w:jc w:val="both"/>
      </w:pPr>
      <w:r>
        <w:rPr>
          <w:color w:val="2C2C2A"/>
        </w:rPr>
        <w:t>The right to due process: no ACE community member shall be subject to punitive action by any ACE institution without notice, an opportunity to be heard, and a written decision subject to Community Court</w:t>
      </w:r>
      <w:r>
        <w:rPr>
          <w:color w:val="2C2C2A"/>
          <w:spacing w:val="-2"/>
        </w:rPr>
        <w:t xml:space="preserve"> </w:t>
      </w:r>
      <w:r>
        <w:rPr>
          <w:color w:val="2C2C2A"/>
        </w:rPr>
        <w:t>review;</w:t>
      </w:r>
    </w:p>
    <w:p w14:paraId="3399383B" w14:textId="77777777" w:rsidR="006D1AF8" w:rsidRDefault="006D1AF8">
      <w:pPr>
        <w:spacing w:line="285" w:lineRule="auto"/>
        <w:jc w:val="both"/>
        <w:sectPr w:rsidR="006D1AF8" w:rsidSect="001F720E">
          <w:pgSz w:w="12240" w:h="15840"/>
          <w:pgMar w:top="900" w:right="1180" w:bottom="900" w:left="1200" w:header="714" w:footer="288" w:gutter="0"/>
          <w:cols w:space="720"/>
          <w:docGrid w:linePitch="299"/>
        </w:sectPr>
      </w:pPr>
    </w:p>
    <w:p w14:paraId="180F0202" w14:textId="77777777" w:rsidR="006D1AF8" w:rsidRDefault="006D1AF8">
      <w:pPr>
        <w:pStyle w:val="BodyText"/>
        <w:ind w:left="0"/>
        <w:jc w:val="left"/>
        <w:rPr>
          <w:sz w:val="23"/>
        </w:rPr>
      </w:pPr>
    </w:p>
    <w:p w14:paraId="12CCC0A6" w14:textId="77777777" w:rsidR="006D1AF8" w:rsidRDefault="00BC207C">
      <w:pPr>
        <w:pStyle w:val="ListParagraph"/>
        <w:numPr>
          <w:ilvl w:val="0"/>
          <w:numId w:val="7"/>
        </w:numPr>
        <w:tabs>
          <w:tab w:val="left" w:pos="961"/>
        </w:tabs>
        <w:spacing w:before="93" w:line="285" w:lineRule="auto"/>
        <w:ind w:right="259"/>
        <w:jc w:val="both"/>
      </w:pPr>
      <w:r>
        <w:rPr>
          <w:color w:val="2C2C2A"/>
        </w:rPr>
        <w:t>The right to economic participation: no ACE community member shall be excluded from the CPF system, the MLI lending program, or the cooperative economy on any discriminatory basis;</w:t>
      </w:r>
    </w:p>
    <w:p w14:paraId="54076371" w14:textId="77777777" w:rsidR="006D1AF8" w:rsidRDefault="00BC207C">
      <w:pPr>
        <w:pStyle w:val="ListParagraph"/>
        <w:numPr>
          <w:ilvl w:val="0"/>
          <w:numId w:val="7"/>
        </w:numPr>
        <w:tabs>
          <w:tab w:val="left" w:pos="961"/>
        </w:tabs>
        <w:spacing w:before="55" w:line="285" w:lineRule="auto"/>
        <w:ind w:right="261"/>
        <w:jc w:val="both"/>
      </w:pPr>
      <w:r>
        <w:rPr>
          <w:color w:val="2C2C2A"/>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rPr>
        <w:t xml:space="preserve"> </w:t>
      </w:r>
      <w:r>
        <w:rPr>
          <w:color w:val="2C2C2A"/>
        </w:rPr>
        <w:t>Agreement.</w:t>
      </w:r>
    </w:p>
    <w:p w14:paraId="3A7EB64D" w14:textId="77777777" w:rsidR="006D1AF8" w:rsidRDefault="00BC207C">
      <w:pPr>
        <w:pStyle w:val="Heading5"/>
        <w:spacing w:before="167"/>
      </w:pPr>
      <w:r>
        <w:rPr>
          <w:color w:val="886912"/>
        </w:rPr>
        <w:t xml:space="preserve">Sec. 2003. </w:t>
      </w:r>
      <w:r>
        <w:rPr>
          <w:color w:val="1A1A1A"/>
        </w:rPr>
        <w:t>Foundational Constitutional Principles</w:t>
      </w:r>
    </w:p>
    <w:p w14:paraId="2A24700E" w14:textId="77777777" w:rsidR="006D1AF8" w:rsidRDefault="00BC207C">
      <w:pPr>
        <w:pStyle w:val="BodyText"/>
        <w:spacing w:before="124" w:line="285" w:lineRule="auto"/>
        <w:ind w:left="240" w:right="24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7"/>
        </w:rPr>
        <w:t xml:space="preserve"> </w:t>
      </w:r>
      <w:r>
        <w:rPr>
          <w:color w:val="2C2C2A"/>
        </w:rPr>
        <w:t>every</w:t>
      </w:r>
      <w:r>
        <w:rPr>
          <w:color w:val="2C2C2A"/>
          <w:spacing w:val="-13"/>
        </w:rPr>
        <w:t xml:space="preserve"> </w:t>
      </w:r>
      <w:r>
        <w:rPr>
          <w:color w:val="2C2C2A"/>
        </w:rPr>
        <w:t>Charter</w:t>
      </w:r>
      <w:r>
        <w:rPr>
          <w:color w:val="2C2C2A"/>
          <w:spacing w:val="-14"/>
        </w:rPr>
        <w:t xml:space="preserve"> </w:t>
      </w:r>
      <w:r>
        <w:rPr>
          <w:color w:val="2C2C2A"/>
        </w:rPr>
        <w:t>provision</w:t>
      </w:r>
      <w:r>
        <w:rPr>
          <w:color w:val="2C2C2A"/>
          <w:spacing w:val="-11"/>
        </w:rPr>
        <w:t xml:space="preserve"> </w:t>
      </w:r>
      <w:r>
        <w:rPr>
          <w:color w:val="2C2C2A"/>
        </w:rPr>
        <w:t>and</w:t>
      </w:r>
      <w:r>
        <w:rPr>
          <w:color w:val="2C2C2A"/>
          <w:spacing w:val="-13"/>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8"/>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2"/>
        </w:rPr>
        <w:t xml:space="preserve"> </w:t>
      </w:r>
      <w:r>
        <w:rPr>
          <w:color w:val="2C2C2A"/>
        </w:rPr>
        <w:t>them:</w:t>
      </w:r>
    </w:p>
    <w:p w14:paraId="52EB98E2" w14:textId="77777777" w:rsidR="006D1AF8" w:rsidRDefault="00BC207C">
      <w:pPr>
        <w:pStyle w:val="ListParagraph"/>
        <w:numPr>
          <w:ilvl w:val="1"/>
          <w:numId w:val="4"/>
        </w:numPr>
        <w:tabs>
          <w:tab w:val="left" w:pos="961"/>
        </w:tabs>
        <w:spacing w:before="100" w:line="285" w:lineRule="auto"/>
        <w:ind w:right="236"/>
      </w:pPr>
      <w:r>
        <w:rPr>
          <w:color w:val="2C2C2A"/>
        </w:rPr>
        <w:t>Dual sovereignty: ACE governance and tribal governance are co-equal sovereign authorities</w:t>
      </w:r>
      <w:r>
        <w:rPr>
          <w:color w:val="2C2C2A"/>
          <w:spacing w:val="-13"/>
        </w:rPr>
        <w:t xml:space="preserve"> </w:t>
      </w:r>
      <w:r>
        <w:rPr>
          <w:color w:val="2C2C2A"/>
        </w:rPr>
        <w:t>within</w:t>
      </w:r>
      <w:r>
        <w:rPr>
          <w:color w:val="2C2C2A"/>
          <w:spacing w:val="-8"/>
        </w:rPr>
        <w:t xml:space="preserve"> </w:t>
      </w:r>
      <w:r>
        <w:rPr>
          <w:color w:val="2C2C2A"/>
        </w:rPr>
        <w:t>ACE</w:t>
      </w:r>
      <w:r>
        <w:rPr>
          <w:color w:val="2C2C2A"/>
          <w:spacing w:val="-8"/>
        </w:rPr>
        <w:t xml:space="preserve"> </w:t>
      </w:r>
      <w:r>
        <w:rPr>
          <w:color w:val="2C2C2A"/>
        </w:rPr>
        <w:t>Territory.</w:t>
      </w:r>
      <w:r>
        <w:rPr>
          <w:color w:val="2C2C2A"/>
          <w:spacing w:val="-8"/>
        </w:rPr>
        <w:t xml:space="preserve"> </w:t>
      </w:r>
      <w:r>
        <w:rPr>
          <w:color w:val="2C2C2A"/>
        </w:rPr>
        <w:t>Neither</w:t>
      </w:r>
      <w:r>
        <w:rPr>
          <w:color w:val="2C2C2A"/>
          <w:spacing w:val="-12"/>
        </w:rPr>
        <w:t xml:space="preserve"> </w:t>
      </w:r>
      <w:r>
        <w:rPr>
          <w:color w:val="2C2C2A"/>
        </w:rPr>
        <w:t>supersedes</w:t>
      </w:r>
      <w:r>
        <w:rPr>
          <w:color w:val="2C2C2A"/>
          <w:spacing w:val="-8"/>
        </w:rPr>
        <w:t xml:space="preserve"> </w:t>
      </w:r>
      <w:r>
        <w:rPr>
          <w:color w:val="2C2C2A"/>
        </w:rPr>
        <w:t>the</w:t>
      </w:r>
      <w:r>
        <w:rPr>
          <w:color w:val="2C2C2A"/>
          <w:spacing w:val="-13"/>
        </w:rPr>
        <w:t xml:space="preserve"> </w:t>
      </w:r>
      <w:r>
        <w:rPr>
          <w:color w:val="2C2C2A"/>
        </w:rPr>
        <w:t>other.</w:t>
      </w:r>
      <w:r>
        <w:rPr>
          <w:color w:val="2C2C2A"/>
          <w:spacing w:val="-9"/>
        </w:rPr>
        <w:t xml:space="preserve"> </w:t>
      </w:r>
      <w:r>
        <w:rPr>
          <w:color w:val="2C2C2A"/>
        </w:rPr>
        <w:t>Their</w:t>
      </w:r>
      <w:r>
        <w:rPr>
          <w:color w:val="2C2C2A"/>
          <w:spacing w:val="-10"/>
        </w:rPr>
        <w:t xml:space="preserve"> </w:t>
      </w:r>
      <w:r>
        <w:rPr>
          <w:color w:val="2C2C2A"/>
        </w:rPr>
        <w:t>interface</w:t>
      </w:r>
      <w:r>
        <w:rPr>
          <w:color w:val="2C2C2A"/>
          <w:spacing w:val="-7"/>
        </w:rPr>
        <w:t xml:space="preserve"> </w:t>
      </w:r>
      <w:r>
        <w:rPr>
          <w:color w:val="2C2C2A"/>
        </w:rPr>
        <w:t>is</w:t>
      </w:r>
      <w:r>
        <w:rPr>
          <w:color w:val="2C2C2A"/>
          <w:spacing w:val="-8"/>
        </w:rPr>
        <w:t xml:space="preserve"> </w:t>
      </w:r>
      <w:r>
        <w:rPr>
          <w:color w:val="2C2C2A"/>
        </w:rPr>
        <w:t>governed by the Tribal Partnership Agreement and the Co-Governance</w:t>
      </w:r>
      <w:r>
        <w:rPr>
          <w:color w:val="2C2C2A"/>
          <w:spacing w:val="-32"/>
        </w:rPr>
        <w:t xml:space="preserve"> </w:t>
      </w:r>
      <w:r>
        <w:rPr>
          <w:color w:val="2C2C2A"/>
        </w:rPr>
        <w:t>Council;</w:t>
      </w:r>
    </w:p>
    <w:p w14:paraId="3355011A" w14:textId="77777777" w:rsidR="006D1AF8" w:rsidRDefault="00BC207C">
      <w:pPr>
        <w:pStyle w:val="ListParagraph"/>
        <w:numPr>
          <w:ilvl w:val="1"/>
          <w:numId w:val="4"/>
        </w:numPr>
        <w:tabs>
          <w:tab w:val="left" w:pos="961"/>
        </w:tabs>
        <w:spacing w:before="55" w:line="285" w:lineRule="auto"/>
        <w:ind w:right="251"/>
      </w:pPr>
      <w:r>
        <w:rPr>
          <w:color w:val="2C2C2A"/>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rPr>
        <w:t xml:space="preserve"> </w:t>
      </w:r>
      <w:r>
        <w:rPr>
          <w:color w:val="2C2C2A"/>
        </w:rPr>
        <w:t>pressure;</w:t>
      </w:r>
    </w:p>
    <w:p w14:paraId="5F18049B" w14:textId="77777777" w:rsidR="006D1AF8" w:rsidRDefault="00BC207C">
      <w:pPr>
        <w:pStyle w:val="ListParagraph"/>
        <w:numPr>
          <w:ilvl w:val="1"/>
          <w:numId w:val="4"/>
        </w:numPr>
        <w:tabs>
          <w:tab w:val="left" w:pos="961"/>
        </w:tabs>
        <w:spacing w:before="56" w:line="285" w:lineRule="auto"/>
        <w:ind w:right="234"/>
      </w:pPr>
      <w:r>
        <w:rPr>
          <w:color w:val="2C2C2A"/>
        </w:rPr>
        <w:t>Intergenerational</w:t>
      </w:r>
      <w:r>
        <w:rPr>
          <w:color w:val="2C2C2A"/>
          <w:spacing w:val="-11"/>
        </w:rPr>
        <w:t xml:space="preserve"> </w:t>
      </w:r>
      <w:r>
        <w:rPr>
          <w:color w:val="2C2C2A"/>
        </w:rPr>
        <w:t>accountability:</w:t>
      </w:r>
      <w:r>
        <w:rPr>
          <w:color w:val="2C2C2A"/>
          <w:spacing w:val="-6"/>
        </w:rPr>
        <w:t xml:space="preserve"> </w:t>
      </w:r>
      <w:r>
        <w:rPr>
          <w:color w:val="2C2C2A"/>
        </w:rPr>
        <w:t>Every</w:t>
      </w:r>
      <w:r>
        <w:rPr>
          <w:color w:val="2C2C2A"/>
          <w:spacing w:val="-12"/>
        </w:rPr>
        <w:t xml:space="preserve"> </w:t>
      </w:r>
      <w:r>
        <w:rPr>
          <w:color w:val="2C2C2A"/>
        </w:rPr>
        <w:t>major</w:t>
      </w:r>
      <w:r>
        <w:rPr>
          <w:color w:val="2C2C2A"/>
          <w:spacing w:val="-8"/>
        </w:rPr>
        <w:t xml:space="preserve"> </w:t>
      </w:r>
      <w:r>
        <w:rPr>
          <w:color w:val="2C2C2A"/>
        </w:rPr>
        <w:t>ACE</w:t>
      </w:r>
      <w:r>
        <w:rPr>
          <w:color w:val="2C2C2A"/>
          <w:spacing w:val="-13"/>
        </w:rPr>
        <w:t xml:space="preserve"> </w:t>
      </w:r>
      <w:r>
        <w:rPr>
          <w:color w:val="2C2C2A"/>
        </w:rPr>
        <w:t>decision</w:t>
      </w:r>
      <w:r>
        <w:rPr>
          <w:color w:val="2C2C2A"/>
          <w:spacing w:val="-11"/>
        </w:rPr>
        <w:t xml:space="preserve"> </w:t>
      </w:r>
      <w:r>
        <w:rPr>
          <w:color w:val="2C2C2A"/>
        </w:rPr>
        <w:t>with</w:t>
      </w:r>
      <w:r>
        <w:rPr>
          <w:color w:val="2C2C2A"/>
          <w:spacing w:val="-10"/>
        </w:rPr>
        <w:t xml:space="preserve"> </w:t>
      </w:r>
      <w:r>
        <w:rPr>
          <w:color w:val="2C2C2A"/>
        </w:rPr>
        <w:t>long-term</w:t>
      </w:r>
      <w:r>
        <w:rPr>
          <w:color w:val="2C2C2A"/>
          <w:spacing w:val="-41"/>
        </w:rPr>
        <w:t xml:space="preserve"> </w:t>
      </w:r>
      <w:r>
        <w:rPr>
          <w:color w:val="2C2C2A"/>
        </w:rPr>
        <w:t>consequences, land use, Charter amendment, infrastructure sale, Tribal Partnership modification requires a formal Future Generations Impact Assessment documenting the effects of the decision</w:t>
      </w:r>
      <w:r>
        <w:rPr>
          <w:color w:val="2C2C2A"/>
          <w:spacing w:val="-9"/>
        </w:rPr>
        <w:t xml:space="preserve"> </w:t>
      </w:r>
      <w:r>
        <w:rPr>
          <w:color w:val="2C2C2A"/>
        </w:rPr>
        <w:t>on</w:t>
      </w:r>
      <w:r>
        <w:rPr>
          <w:color w:val="2C2C2A"/>
          <w:spacing w:val="-11"/>
        </w:rPr>
        <w:t xml:space="preserve"> </w:t>
      </w:r>
      <w:r>
        <w:rPr>
          <w:color w:val="2C2C2A"/>
        </w:rPr>
        <w:t>ACE</w:t>
      </w:r>
      <w:r>
        <w:rPr>
          <w:color w:val="2C2C2A"/>
          <w:spacing w:val="-9"/>
        </w:rPr>
        <w:t xml:space="preserve"> </w:t>
      </w:r>
      <w:r>
        <w:rPr>
          <w:color w:val="2C2C2A"/>
        </w:rPr>
        <w:t>community</w:t>
      </w:r>
      <w:r>
        <w:rPr>
          <w:color w:val="2C2C2A"/>
          <w:spacing w:val="-9"/>
        </w:rPr>
        <w:t xml:space="preserve"> </w:t>
      </w:r>
      <w:r>
        <w:rPr>
          <w:color w:val="2C2C2A"/>
        </w:rPr>
        <w:t>members</w:t>
      </w:r>
      <w:r>
        <w:rPr>
          <w:color w:val="2C2C2A"/>
          <w:spacing w:val="-10"/>
        </w:rPr>
        <w:t xml:space="preserve"> </w:t>
      </w:r>
      <w:r>
        <w:rPr>
          <w:color w:val="2C2C2A"/>
        </w:rPr>
        <w:t>not</w:t>
      </w:r>
      <w:r>
        <w:rPr>
          <w:color w:val="2C2C2A"/>
          <w:spacing w:val="-7"/>
        </w:rPr>
        <w:t xml:space="preserve"> </w:t>
      </w:r>
      <w:r>
        <w:rPr>
          <w:color w:val="2C2C2A"/>
        </w:rPr>
        <w:t>yet</w:t>
      </w:r>
      <w:r>
        <w:rPr>
          <w:color w:val="2C2C2A"/>
          <w:spacing w:val="-6"/>
        </w:rPr>
        <w:t xml:space="preserve"> </w:t>
      </w:r>
      <w:r>
        <w:rPr>
          <w:color w:val="2C2C2A"/>
        </w:rPr>
        <w:t>born.</w:t>
      </w:r>
      <w:r>
        <w:rPr>
          <w:color w:val="2C2C2A"/>
          <w:spacing w:val="-5"/>
        </w:rPr>
        <w:t xml:space="preserve"> </w:t>
      </w:r>
      <w:r>
        <w:rPr>
          <w:color w:val="2C2C2A"/>
        </w:rPr>
        <w:t>This</w:t>
      </w:r>
      <w:r>
        <w:rPr>
          <w:color w:val="2C2C2A"/>
          <w:spacing w:val="-13"/>
        </w:rPr>
        <w:t xml:space="preserve"> </w:t>
      </w:r>
      <w:r>
        <w:rPr>
          <w:color w:val="2C2C2A"/>
        </w:rPr>
        <w:t>principle,</w:t>
      </w:r>
      <w:r>
        <w:rPr>
          <w:color w:val="2C2C2A"/>
          <w:spacing w:val="-10"/>
        </w:rPr>
        <w:t xml:space="preserve"> </w:t>
      </w:r>
      <w:r>
        <w:rPr>
          <w:color w:val="2C2C2A"/>
        </w:rPr>
        <w:t>drawn</w:t>
      </w:r>
      <w:r>
        <w:rPr>
          <w:color w:val="2C2C2A"/>
          <w:spacing w:val="-13"/>
        </w:rPr>
        <w:t xml:space="preserve"> </w:t>
      </w:r>
      <w:r>
        <w:rPr>
          <w:color w:val="2C2C2A"/>
        </w:rPr>
        <w:t>from</w:t>
      </w:r>
      <w:r>
        <w:rPr>
          <w:color w:val="2C2C2A"/>
          <w:spacing w:val="-12"/>
        </w:rPr>
        <w:t xml:space="preserve"> </w:t>
      </w:r>
      <w:r>
        <w:rPr>
          <w:color w:val="2C2C2A"/>
        </w:rPr>
        <w:t>Indigenous governance traditions, is enforceable by the Community</w:t>
      </w:r>
      <w:r>
        <w:rPr>
          <w:color w:val="2C2C2A"/>
          <w:spacing w:val="-32"/>
        </w:rPr>
        <w:t xml:space="preserve"> </w:t>
      </w:r>
      <w:r>
        <w:rPr>
          <w:color w:val="2C2C2A"/>
        </w:rPr>
        <w:t>Court;</w:t>
      </w:r>
    </w:p>
    <w:p w14:paraId="3775970F" w14:textId="77777777" w:rsidR="006D1AF8" w:rsidRDefault="00BC207C">
      <w:pPr>
        <w:pStyle w:val="ListParagraph"/>
        <w:numPr>
          <w:ilvl w:val="1"/>
          <w:numId w:val="4"/>
        </w:numPr>
        <w:tabs>
          <w:tab w:val="left" w:pos="961"/>
        </w:tabs>
        <w:spacing w:before="60" w:line="285" w:lineRule="auto"/>
        <w:ind w:right="242"/>
      </w:pPr>
      <w:r>
        <w:rPr>
          <w:color w:val="2C2C2A"/>
        </w:rPr>
        <w:t>Non-extraction: No ACE institution, no ACE officer, and no external partner may extract wealth from ACE Territory in a manner that diminishes the community’s long-term asset base.</w:t>
      </w:r>
      <w:r>
        <w:rPr>
          <w:color w:val="2C2C2A"/>
          <w:spacing w:val="-15"/>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Community</w:t>
      </w:r>
      <w:r>
        <w:rPr>
          <w:color w:val="2C2C2A"/>
          <w:spacing w:val="-14"/>
        </w:rPr>
        <w:t xml:space="preserve"> </w:t>
      </w:r>
      <w:r>
        <w:rPr>
          <w:color w:val="2C2C2A"/>
        </w:rPr>
        <w:t>Audit</w:t>
      </w:r>
      <w:r>
        <w:rPr>
          <w:color w:val="2C2C2A"/>
          <w:spacing w:val="-16"/>
        </w:rPr>
        <w:t xml:space="preserve"> </w:t>
      </w:r>
      <w:r>
        <w:rPr>
          <w:color w:val="2C2C2A"/>
        </w:rPr>
        <w:t>Bureau</w:t>
      </w:r>
      <w:r>
        <w:rPr>
          <w:color w:val="2C2C2A"/>
          <w:spacing w:val="-17"/>
        </w:rPr>
        <w:t xml:space="preserve"> </w:t>
      </w:r>
      <w:r>
        <w:rPr>
          <w:color w:val="2C2C2A"/>
        </w:rPr>
        <w:t>holds</w:t>
      </w:r>
      <w:r>
        <w:rPr>
          <w:color w:val="2C2C2A"/>
          <w:spacing w:val="-17"/>
        </w:rPr>
        <w:t xml:space="preserve"> </w:t>
      </w:r>
      <w:r>
        <w:rPr>
          <w:color w:val="2C2C2A"/>
        </w:rPr>
        <w:t>standing</w:t>
      </w:r>
      <w:r>
        <w:rPr>
          <w:color w:val="2C2C2A"/>
          <w:spacing w:val="-16"/>
        </w:rPr>
        <w:t xml:space="preserve"> </w:t>
      </w:r>
      <w:r>
        <w:rPr>
          <w:color w:val="2C2C2A"/>
        </w:rPr>
        <w:t>authority</w:t>
      </w:r>
      <w:r>
        <w:rPr>
          <w:color w:val="2C2C2A"/>
          <w:spacing w:val="-19"/>
        </w:rPr>
        <w:t xml:space="preserve"> </w:t>
      </w:r>
      <w:r>
        <w:rPr>
          <w:color w:val="2C2C2A"/>
        </w:rPr>
        <w:t>to</w:t>
      </w:r>
      <w:r>
        <w:rPr>
          <w:color w:val="2C2C2A"/>
          <w:spacing w:val="-17"/>
        </w:rPr>
        <w:t xml:space="preserve"> </w:t>
      </w:r>
      <w:r>
        <w:rPr>
          <w:color w:val="2C2C2A"/>
        </w:rPr>
        <w:t>investigate</w:t>
      </w:r>
      <w:r>
        <w:rPr>
          <w:color w:val="2C2C2A"/>
          <w:spacing w:val="-12"/>
        </w:rPr>
        <w:t xml:space="preserve"> </w:t>
      </w:r>
      <w:r>
        <w:rPr>
          <w:color w:val="2C2C2A"/>
        </w:rPr>
        <w:t>and</w:t>
      </w:r>
      <w:r>
        <w:rPr>
          <w:color w:val="2C2C2A"/>
          <w:spacing w:val="-19"/>
        </w:rPr>
        <w:t xml:space="preserve"> </w:t>
      </w:r>
      <w:r>
        <w:rPr>
          <w:color w:val="2C2C2A"/>
        </w:rPr>
        <w:t>report any transaction that violates this</w:t>
      </w:r>
      <w:r>
        <w:rPr>
          <w:color w:val="2C2C2A"/>
          <w:spacing w:val="-3"/>
        </w:rPr>
        <w:t xml:space="preserve"> </w:t>
      </w:r>
      <w:r>
        <w:rPr>
          <w:color w:val="2C2C2A"/>
        </w:rPr>
        <w:t>principle;</w:t>
      </w:r>
    </w:p>
    <w:p w14:paraId="3530F1BE" w14:textId="77777777" w:rsidR="006D1AF8" w:rsidRDefault="00BC207C">
      <w:pPr>
        <w:pStyle w:val="ListParagraph"/>
        <w:numPr>
          <w:ilvl w:val="1"/>
          <w:numId w:val="4"/>
        </w:numPr>
        <w:tabs>
          <w:tab w:val="left" w:pos="961"/>
        </w:tabs>
        <w:spacing w:before="54" w:line="285" w:lineRule="auto"/>
        <w:ind w:right="242"/>
      </w:pPr>
      <w:r>
        <w:rPr>
          <w:color w:val="2C2C2A"/>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rPr>
        <w:t xml:space="preserve"> </w:t>
      </w:r>
      <w:r>
        <w:rPr>
          <w:color w:val="2C2C2A"/>
        </w:rPr>
        <w:t>action.</w:t>
      </w:r>
    </w:p>
    <w:p w14:paraId="31B6D0F4" w14:textId="77777777" w:rsidR="006D1AF8" w:rsidRDefault="006D1AF8">
      <w:pPr>
        <w:pStyle w:val="BodyText"/>
        <w:spacing w:before="7"/>
        <w:ind w:left="0"/>
        <w:jc w:val="left"/>
        <w:rPr>
          <w:sz w:val="26"/>
        </w:rPr>
      </w:pPr>
    </w:p>
    <w:p w14:paraId="4D7AECB1" w14:textId="77777777" w:rsidR="006D1AF8" w:rsidRDefault="00BC207C">
      <w:pPr>
        <w:pStyle w:val="Heading5"/>
      </w:pPr>
      <w:r>
        <w:rPr>
          <w:color w:val="886912"/>
        </w:rPr>
        <w:t xml:space="preserve">Sec. 2004. </w:t>
      </w:r>
      <w:r>
        <w:rPr>
          <w:color w:val="1A1A1A"/>
        </w:rPr>
        <w:t>The Charter and External Law</w:t>
      </w:r>
    </w:p>
    <w:p w14:paraId="7FD72A26" w14:textId="77777777" w:rsidR="006D1AF8" w:rsidRDefault="00BC207C">
      <w:pPr>
        <w:pStyle w:val="BodyText"/>
        <w:spacing w:before="129" w:line="285" w:lineRule="auto"/>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14:paraId="7C78EA90" w14:textId="77777777" w:rsidR="006D1AF8" w:rsidRDefault="00BC207C">
      <w:pPr>
        <w:pStyle w:val="ListParagraph"/>
        <w:numPr>
          <w:ilvl w:val="1"/>
          <w:numId w:val="4"/>
        </w:numPr>
        <w:tabs>
          <w:tab w:val="left" w:pos="961"/>
        </w:tabs>
        <w:spacing w:before="97" w:line="285" w:lineRule="auto"/>
        <w:ind w:right="241"/>
      </w:pPr>
      <w:r>
        <w:rPr>
          <w:color w:val="2C2C2A"/>
        </w:rPr>
        <w:t>Full</w:t>
      </w:r>
      <w:r>
        <w:rPr>
          <w:color w:val="2C2C2A"/>
          <w:spacing w:val="-10"/>
        </w:rPr>
        <w:t xml:space="preserve"> </w:t>
      </w:r>
      <w:r>
        <w:rPr>
          <w:color w:val="2C2C2A"/>
        </w:rPr>
        <w:t>tribal</w:t>
      </w:r>
      <w:r>
        <w:rPr>
          <w:color w:val="2C2C2A"/>
          <w:spacing w:val="-13"/>
        </w:rPr>
        <w:t xml:space="preserve"> </w:t>
      </w:r>
      <w:r>
        <w:rPr>
          <w:color w:val="2C2C2A"/>
        </w:rPr>
        <w:t>court</w:t>
      </w:r>
      <w:r>
        <w:rPr>
          <w:color w:val="2C2C2A"/>
          <w:spacing w:val="-11"/>
        </w:rPr>
        <w:t xml:space="preserve"> </w:t>
      </w:r>
      <w:r>
        <w:rPr>
          <w:color w:val="2C2C2A"/>
        </w:rPr>
        <w:t>jurisdiction</w:t>
      </w:r>
      <w:r>
        <w:rPr>
          <w:color w:val="2C2C2A"/>
          <w:spacing w:val="-6"/>
        </w:rPr>
        <w:t xml:space="preserve"> </w:t>
      </w:r>
      <w:r>
        <w:rPr>
          <w:color w:val="2C2C2A"/>
        </w:rPr>
        <w:t>over</w:t>
      </w:r>
      <w:r>
        <w:rPr>
          <w:color w:val="2C2C2A"/>
          <w:spacing w:val="-11"/>
        </w:rPr>
        <w:t xml:space="preserve"> </w:t>
      </w:r>
      <w:r>
        <w:rPr>
          <w:color w:val="2C2C2A"/>
        </w:rPr>
        <w:t>civil</w:t>
      </w:r>
      <w:r>
        <w:rPr>
          <w:color w:val="2C2C2A"/>
          <w:spacing w:val="-10"/>
        </w:rPr>
        <w:t xml:space="preserve"> </w:t>
      </w:r>
      <w:r>
        <w:rPr>
          <w:color w:val="2C2C2A"/>
        </w:rPr>
        <w:t>matters</w:t>
      </w:r>
      <w:r>
        <w:rPr>
          <w:color w:val="2C2C2A"/>
          <w:spacing w:val="-11"/>
        </w:rPr>
        <w:t xml:space="preserve"> </w:t>
      </w:r>
      <w:r>
        <w:rPr>
          <w:color w:val="2C2C2A"/>
        </w:rPr>
        <w:t>between</w:t>
      </w:r>
      <w:r>
        <w:rPr>
          <w:color w:val="2C2C2A"/>
          <w:spacing w:val="-10"/>
        </w:rPr>
        <w:t xml:space="preserve"> </w:t>
      </w:r>
      <w:r>
        <w:rPr>
          <w:color w:val="2C2C2A"/>
        </w:rPr>
        <w:t>ACE</w:t>
      </w:r>
      <w:r>
        <w:rPr>
          <w:color w:val="2C2C2A"/>
          <w:spacing w:val="-13"/>
        </w:rPr>
        <w:t xml:space="preserve"> </w:t>
      </w:r>
      <w:r>
        <w:rPr>
          <w:color w:val="2C2C2A"/>
        </w:rPr>
        <w:t>community</w:t>
      </w:r>
      <w:r>
        <w:rPr>
          <w:color w:val="2C2C2A"/>
          <w:spacing w:val="-14"/>
        </w:rPr>
        <w:t xml:space="preserve"> </w:t>
      </w:r>
      <w:r>
        <w:rPr>
          <w:color w:val="2C2C2A"/>
        </w:rPr>
        <w:t>members</w:t>
      </w:r>
      <w:r>
        <w:rPr>
          <w:color w:val="2C2C2A"/>
          <w:spacing w:val="-11"/>
        </w:rPr>
        <w:t xml:space="preserve"> </w:t>
      </w:r>
      <w:r>
        <w:rPr>
          <w:color w:val="2C2C2A"/>
        </w:rPr>
        <w:t>occurring within ACE</w:t>
      </w:r>
      <w:r>
        <w:rPr>
          <w:color w:val="2C2C2A"/>
          <w:spacing w:val="-1"/>
        </w:rPr>
        <w:t xml:space="preserve"> </w:t>
      </w:r>
      <w:r>
        <w:rPr>
          <w:color w:val="2C2C2A"/>
        </w:rPr>
        <w:t>Territory;</w:t>
      </w:r>
    </w:p>
    <w:p w14:paraId="45CB92C5" w14:textId="77777777" w:rsidR="006D1AF8" w:rsidRDefault="00BC207C">
      <w:pPr>
        <w:pStyle w:val="ListParagraph"/>
        <w:numPr>
          <w:ilvl w:val="1"/>
          <w:numId w:val="4"/>
        </w:numPr>
        <w:tabs>
          <w:tab w:val="left" w:pos="961"/>
        </w:tabs>
        <w:spacing w:before="55" w:line="285" w:lineRule="auto"/>
        <w:ind w:right="260"/>
      </w:pPr>
      <w:r>
        <w:rPr>
          <w:color w:val="2C2C2A"/>
        </w:rPr>
        <w:t>Tribal authority over land use, zoning, and environmental standards within ACE Territory under the HEARTH Act and applicable tribal sovereignty</w:t>
      </w:r>
      <w:r>
        <w:rPr>
          <w:color w:val="2C2C2A"/>
          <w:spacing w:val="-24"/>
        </w:rPr>
        <w:t xml:space="preserve"> </w:t>
      </w:r>
      <w:r>
        <w:rPr>
          <w:color w:val="2C2C2A"/>
        </w:rPr>
        <w:t>precedent;</w:t>
      </w:r>
    </w:p>
    <w:p w14:paraId="2DCA5E2B" w14:textId="77777777" w:rsidR="006D1AF8" w:rsidRDefault="00BC207C">
      <w:pPr>
        <w:pStyle w:val="ListParagraph"/>
        <w:numPr>
          <w:ilvl w:val="1"/>
          <w:numId w:val="4"/>
        </w:numPr>
        <w:tabs>
          <w:tab w:val="left" w:pos="961"/>
        </w:tabs>
        <w:spacing w:before="58" w:line="285" w:lineRule="auto"/>
        <w:ind w:right="266"/>
      </w:pPr>
      <w:r>
        <w:rPr>
          <w:color w:val="2C2C2A"/>
        </w:rPr>
        <w:t>Immunity from state taxation and state regulatory jurisdiction for enterprises operating under the tribal</w:t>
      </w:r>
      <w:r>
        <w:rPr>
          <w:color w:val="2C2C2A"/>
          <w:spacing w:val="-13"/>
        </w:rPr>
        <w:t xml:space="preserve"> </w:t>
      </w:r>
      <w:r>
        <w:rPr>
          <w:color w:val="2C2C2A"/>
        </w:rPr>
        <w:t>charter;</w:t>
      </w:r>
    </w:p>
    <w:p w14:paraId="478B5FDA" w14:textId="77777777" w:rsidR="006D1AF8" w:rsidRDefault="006D1AF8" w:rsidP="00CD1EA0">
      <w:pPr>
        <w:pStyle w:val="BodyText"/>
        <w:spacing w:before="58"/>
        <w:ind w:left="600"/>
        <w:jc w:val="left"/>
        <w:sectPr w:rsidR="006D1AF8" w:rsidSect="001F720E">
          <w:pgSz w:w="12240" w:h="15840"/>
          <w:pgMar w:top="900" w:right="1180" w:bottom="900" w:left="1200" w:header="714" w:footer="288" w:gutter="0"/>
          <w:cols w:space="720"/>
          <w:docGrid w:linePitch="299"/>
        </w:sectPr>
      </w:pPr>
    </w:p>
    <w:p w14:paraId="48E90BEE" w14:textId="77777777" w:rsidR="006D1AF8" w:rsidRDefault="006D1AF8">
      <w:pPr>
        <w:pStyle w:val="BodyText"/>
        <w:spacing w:before="9"/>
        <w:ind w:left="0"/>
        <w:jc w:val="left"/>
      </w:pPr>
    </w:p>
    <w:p w14:paraId="2F7B8C38" w14:textId="77777777" w:rsidR="006D1AF8" w:rsidRDefault="00BC207C">
      <w:pPr>
        <w:pStyle w:val="ListParagraph"/>
        <w:numPr>
          <w:ilvl w:val="1"/>
          <w:numId w:val="4"/>
        </w:numPr>
        <w:tabs>
          <w:tab w:val="left" w:pos="961"/>
        </w:tabs>
        <w:spacing w:before="93" w:line="288" w:lineRule="auto"/>
        <w:ind w:right="259"/>
      </w:pPr>
      <w:r>
        <w:rPr>
          <w:color w:val="2C2C2A"/>
        </w:rPr>
        <w:t>The right to exclude non-consenting outside law enforcement from ACE Territory except in the narrow circumstances where federal law requires</w:t>
      </w:r>
      <w:r>
        <w:rPr>
          <w:color w:val="2C2C2A"/>
          <w:spacing w:val="-26"/>
        </w:rPr>
        <w:t xml:space="preserve"> </w:t>
      </w:r>
      <w:r>
        <w:rPr>
          <w:color w:val="2C2C2A"/>
        </w:rPr>
        <w:t>access;</w:t>
      </w:r>
    </w:p>
    <w:p w14:paraId="31BF0342" w14:textId="77777777" w:rsidR="006D1AF8" w:rsidRDefault="00BC207C">
      <w:pPr>
        <w:pStyle w:val="ListParagraph"/>
        <w:numPr>
          <w:ilvl w:val="1"/>
          <w:numId w:val="4"/>
        </w:numPr>
        <w:tabs>
          <w:tab w:val="left" w:pos="961"/>
        </w:tabs>
        <w:spacing w:before="54" w:line="285" w:lineRule="auto"/>
        <w:ind w:right="245"/>
      </w:pPr>
      <w:r>
        <w:rPr>
          <w:color w:val="2C2C2A"/>
        </w:rPr>
        <w:t xml:space="preserve">The right to operate </w:t>
      </w:r>
      <w:r>
        <w:rPr>
          <w:color w:val="2C2C2A"/>
          <w:spacing w:val="-4"/>
        </w:rPr>
        <w:t xml:space="preserve">ACE </w:t>
      </w:r>
      <w:r>
        <w:rPr>
          <w:color w:val="2C2C2A"/>
        </w:rPr>
        <w:t>educational institutions, healthcare systems, and financial institutions</w:t>
      </w:r>
      <w:r>
        <w:rPr>
          <w:color w:val="2C2C2A"/>
          <w:spacing w:val="-13"/>
        </w:rPr>
        <w:t xml:space="preserve"> </w:t>
      </w:r>
      <w:r>
        <w:rPr>
          <w:color w:val="2C2C2A"/>
        </w:rPr>
        <w:t>under</w:t>
      </w:r>
      <w:r>
        <w:rPr>
          <w:color w:val="2C2C2A"/>
          <w:spacing w:val="-18"/>
        </w:rPr>
        <w:t xml:space="preserve"> </w:t>
      </w:r>
      <w:r>
        <w:rPr>
          <w:color w:val="2C2C2A"/>
        </w:rPr>
        <w:t>tribal</w:t>
      </w:r>
      <w:r>
        <w:rPr>
          <w:color w:val="2C2C2A"/>
          <w:spacing w:val="-16"/>
        </w:rPr>
        <w:t xml:space="preserve"> </w:t>
      </w:r>
      <w:r>
        <w:rPr>
          <w:color w:val="2C2C2A"/>
        </w:rPr>
        <w:t>regulatory</w:t>
      </w:r>
      <w:r>
        <w:rPr>
          <w:color w:val="2C2C2A"/>
          <w:spacing w:val="-18"/>
        </w:rPr>
        <w:t xml:space="preserve"> </w:t>
      </w:r>
      <w:r>
        <w:rPr>
          <w:color w:val="2C2C2A"/>
        </w:rPr>
        <w:t>frameworks</w:t>
      </w:r>
      <w:r>
        <w:rPr>
          <w:color w:val="2C2C2A"/>
          <w:spacing w:val="-15"/>
        </w:rPr>
        <w:t xml:space="preserve"> </w:t>
      </w:r>
      <w:r>
        <w:rPr>
          <w:color w:val="2C2C2A"/>
        </w:rPr>
        <w:t>rather</w:t>
      </w:r>
      <w:r>
        <w:rPr>
          <w:color w:val="2C2C2A"/>
          <w:spacing w:val="-12"/>
        </w:rPr>
        <w:t xml:space="preserve"> </w:t>
      </w:r>
      <w:r>
        <w:rPr>
          <w:color w:val="2C2C2A"/>
        </w:rPr>
        <w:t>than</w:t>
      </w:r>
      <w:r>
        <w:rPr>
          <w:color w:val="2C2C2A"/>
          <w:spacing w:val="-17"/>
        </w:rPr>
        <w:t xml:space="preserve"> </w:t>
      </w:r>
      <w:r>
        <w:rPr>
          <w:color w:val="2C2C2A"/>
        </w:rPr>
        <w:t>state</w:t>
      </w:r>
      <w:r>
        <w:rPr>
          <w:color w:val="2C2C2A"/>
          <w:spacing w:val="-20"/>
        </w:rPr>
        <w:t xml:space="preserve"> </w:t>
      </w:r>
      <w:r>
        <w:rPr>
          <w:color w:val="2C2C2A"/>
        </w:rPr>
        <w:t>frameworks,</w:t>
      </w:r>
      <w:r>
        <w:rPr>
          <w:color w:val="2C2C2A"/>
          <w:spacing w:val="-14"/>
        </w:rPr>
        <w:t xml:space="preserve"> </w:t>
      </w:r>
      <w:r>
        <w:rPr>
          <w:color w:val="2C2C2A"/>
        </w:rPr>
        <w:t>where</w:t>
      </w:r>
      <w:r>
        <w:rPr>
          <w:color w:val="2C2C2A"/>
          <w:spacing w:val="-16"/>
        </w:rPr>
        <w:t xml:space="preserve"> </w:t>
      </w:r>
      <w:r>
        <w:rPr>
          <w:color w:val="2C2C2A"/>
        </w:rPr>
        <w:t>federal law</w:t>
      </w:r>
      <w:r>
        <w:rPr>
          <w:color w:val="2C2C2A"/>
          <w:spacing w:val="-6"/>
        </w:rPr>
        <w:t xml:space="preserve"> </w:t>
      </w:r>
      <w:r>
        <w:rPr>
          <w:color w:val="2C2C2A"/>
        </w:rPr>
        <w:t>permits.</w:t>
      </w:r>
    </w:p>
    <w:p w14:paraId="07ECB653" w14:textId="77777777" w:rsidR="006D1AF8" w:rsidRDefault="00BC207C">
      <w:pPr>
        <w:pStyle w:val="BodyText"/>
        <w:spacing w:before="56" w:line="285" w:lineRule="auto"/>
        <w:ind w:left="240" w:right="244"/>
      </w:pPr>
      <w:r>
        <w:rPr>
          <w:color w:val="2C2C2A"/>
        </w:rPr>
        <w:t xml:space="preserve">ACE legal counsel shall maintain a continuously updated Sovereignty </w:t>
      </w:r>
      <w:proofErr w:type="gramStart"/>
      <w:r>
        <w:rPr>
          <w:color w:val="2C2C2A"/>
        </w:rPr>
        <w:t>Map</w:t>
      </w:r>
      <w:proofErr w:type="gramEnd"/>
      <w:r>
        <w:rPr>
          <w:color w:val="2C2C2A"/>
        </w:rPr>
        <w:t xml:space="preserve">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w:t>
      </w:r>
      <w:proofErr w:type="gramStart"/>
      <w:r>
        <w:rPr>
          <w:color w:val="2C2C2A"/>
        </w:rPr>
        <w:t>knows</w:t>
      </w:r>
      <w:proofErr w:type="gramEnd"/>
      <w:r>
        <w:rPr>
          <w:color w:val="2C2C2A"/>
        </w:rPr>
        <w:t xml:space="preserve"> exactly where ACE’s legal boundaries lie and why.</w:t>
      </w:r>
    </w:p>
    <w:p w14:paraId="1F1B3C3C" w14:textId="77777777" w:rsidR="006D1AF8" w:rsidRDefault="00BC207C">
      <w:pPr>
        <w:pStyle w:val="Heading5"/>
        <w:spacing w:before="165"/>
        <w:jc w:val="both"/>
      </w:pPr>
      <w:r>
        <w:rPr>
          <w:color w:val="886912"/>
        </w:rPr>
        <w:t xml:space="preserve">Sec. 2005. </w:t>
      </w:r>
      <w:r>
        <w:rPr>
          <w:color w:val="1A1A1A"/>
        </w:rPr>
        <w:t>The Constitutional Convention - Timeline and Process</w:t>
      </w:r>
    </w:p>
    <w:p w14:paraId="72E29878" w14:textId="77777777" w:rsidR="006D1AF8" w:rsidRDefault="00BC207C">
      <w:pPr>
        <w:pStyle w:val="BodyText"/>
        <w:spacing w:before="124" w:line="285" w:lineRule="auto"/>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2"/>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 immunized</w:t>
      </w:r>
      <w:r>
        <w:rPr>
          <w:color w:val="2C2C2A"/>
          <w:spacing w:val="-12"/>
        </w:rPr>
        <w:t xml:space="preserve"> </w:t>
      </w:r>
      <w:r>
        <w:rPr>
          <w:color w:val="2C2C2A"/>
        </w:rPr>
        <w:t>from</w:t>
      </w:r>
      <w:r>
        <w:rPr>
          <w:color w:val="2C2C2A"/>
          <w:spacing w:val="-1"/>
        </w:rPr>
        <w:t xml:space="preserve"> </w:t>
      </w:r>
      <w:r>
        <w:rPr>
          <w:color w:val="2C2C2A"/>
        </w:rPr>
        <w:t>Charter</w:t>
      </w:r>
      <w:r>
        <w:rPr>
          <w:color w:val="2C2C2A"/>
          <w:spacing w:val="-9"/>
        </w:rPr>
        <w:t xml:space="preserve"> </w:t>
      </w:r>
      <w:r>
        <w:rPr>
          <w:color w:val="2C2C2A"/>
        </w:rPr>
        <w:t>review</w:t>
      </w:r>
      <w:r>
        <w:rPr>
          <w:color w:val="2C2C2A"/>
          <w:spacing w:val="-3"/>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14:paraId="7A002927" w14:textId="77777777" w:rsidR="006D1AF8" w:rsidRDefault="00BC207C">
      <w:pPr>
        <w:pStyle w:val="BodyText"/>
        <w:spacing w:before="91" w:line="285" w:lineRule="auto"/>
        <w:ind w:left="240" w:right="238"/>
      </w:pPr>
      <w:r>
        <w:rPr>
          <w:color w:val="2C2C2A"/>
        </w:rPr>
        <w:t>The</w:t>
      </w:r>
      <w:r>
        <w:rPr>
          <w:color w:val="2C2C2A"/>
          <w:spacing w:val="-4"/>
        </w:rPr>
        <w:t xml:space="preserve"> </w:t>
      </w:r>
      <w:r>
        <w:rPr>
          <w:color w:val="2C2C2A"/>
        </w:rPr>
        <w:t>Constitutional</w:t>
      </w:r>
      <w:r>
        <w:rPr>
          <w:color w:val="2C2C2A"/>
          <w:spacing w:val="-6"/>
        </w:rPr>
        <w:t xml:space="preserve"> </w:t>
      </w:r>
      <w:r>
        <w:rPr>
          <w:color w:val="2C2C2A"/>
        </w:rPr>
        <w:t>Convention</w:t>
      </w:r>
      <w:r>
        <w:rPr>
          <w:color w:val="2C2C2A"/>
          <w:spacing w:val="-3"/>
        </w:rPr>
        <w:t xml:space="preserve"> </w:t>
      </w:r>
      <w:r>
        <w:rPr>
          <w:color w:val="2C2C2A"/>
        </w:rPr>
        <w:t>shall</w:t>
      </w:r>
      <w:r>
        <w:rPr>
          <w:color w:val="2C2C2A"/>
          <w:spacing w:val="-7"/>
        </w:rPr>
        <w:t xml:space="preserve"> </w:t>
      </w:r>
      <w:r>
        <w:rPr>
          <w:color w:val="2C2C2A"/>
        </w:rPr>
        <w:t>be</w:t>
      </w:r>
      <w:r>
        <w:rPr>
          <w:color w:val="2C2C2A"/>
          <w:spacing w:val="-12"/>
        </w:rPr>
        <w:t xml:space="preserve"> </w:t>
      </w:r>
      <w:r>
        <w:rPr>
          <w:color w:val="2C2C2A"/>
        </w:rPr>
        <w:t>the</w:t>
      </w:r>
      <w:r>
        <w:rPr>
          <w:color w:val="2C2C2A"/>
          <w:spacing w:val="-12"/>
        </w:rPr>
        <w:t xml:space="preserve"> </w:t>
      </w:r>
      <w:r>
        <w:rPr>
          <w:color w:val="2C2C2A"/>
        </w:rPr>
        <w:t>most</w:t>
      </w:r>
      <w:r>
        <w:rPr>
          <w:color w:val="2C2C2A"/>
          <w:spacing w:val="-2"/>
        </w:rPr>
        <w:t xml:space="preserve"> </w:t>
      </w:r>
      <w:r>
        <w:rPr>
          <w:color w:val="2C2C2A"/>
        </w:rPr>
        <w:t>important</w:t>
      </w:r>
      <w:r>
        <w:rPr>
          <w:color w:val="2C2C2A"/>
          <w:spacing w:val="-4"/>
        </w:rPr>
        <w:t xml:space="preserve"> </w:t>
      </w:r>
      <w:r>
        <w:rPr>
          <w:color w:val="2C2C2A"/>
        </w:rPr>
        <w:t>governing</w:t>
      </w:r>
      <w:r>
        <w:rPr>
          <w:color w:val="2C2C2A"/>
          <w:spacing w:val="-6"/>
        </w:rPr>
        <w:t xml:space="preserve"> </w:t>
      </w:r>
      <w:r>
        <w:rPr>
          <w:color w:val="2C2C2A"/>
        </w:rPr>
        <w:t>act</w:t>
      </w:r>
      <w:r>
        <w:rPr>
          <w:color w:val="2C2C2A"/>
          <w:spacing w:val="-4"/>
        </w:rPr>
        <w:t xml:space="preserve"> </w:t>
      </w:r>
      <w:r>
        <w:rPr>
          <w:color w:val="2C2C2A"/>
        </w:rPr>
        <w:t>in</w:t>
      </w:r>
      <w:r>
        <w:rPr>
          <w:color w:val="2C2C2A"/>
          <w:spacing w:val="-4"/>
        </w:rPr>
        <w:t xml:space="preserve"> </w:t>
      </w:r>
      <w:r>
        <w:rPr>
          <w:color w:val="2C2C2A"/>
        </w:rPr>
        <w:t>ACE’s</w:t>
      </w:r>
      <w:r>
        <w:rPr>
          <w:color w:val="2C2C2A"/>
          <w:spacing w:val="-3"/>
        </w:rPr>
        <w:t xml:space="preserve"> </w:t>
      </w:r>
      <w:r>
        <w:rPr>
          <w:color w:val="2C2C2A"/>
        </w:rPr>
        <w:t>history.</w:t>
      </w:r>
      <w:r>
        <w:rPr>
          <w:color w:val="2C2C2A"/>
          <w:spacing w:val="-7"/>
        </w:rPr>
        <w:t xml:space="preserve"> </w:t>
      </w:r>
      <w:r>
        <w:rPr>
          <w:color w:val="2C2C2A"/>
        </w:rPr>
        <w:t>It</w:t>
      </w:r>
      <w:r>
        <w:rPr>
          <w:color w:val="2C2C2A"/>
          <w:spacing w:val="-7"/>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today</w:t>
      </w:r>
      <w:r>
        <w:rPr>
          <w:color w:val="2C2C2A"/>
          <w:spacing w:val="-13"/>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9"/>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1"/>
        </w:rPr>
        <w:t xml:space="preserve"> </w:t>
      </w:r>
      <w:r>
        <w:rPr>
          <w:color w:val="2C2C2A"/>
        </w:rPr>
        <w:t>governs</w:t>
      </w:r>
      <w:r>
        <w:rPr>
          <w:color w:val="2C2C2A"/>
          <w:spacing w:val="-18"/>
        </w:rPr>
        <w:t xml:space="preserve"> </w:t>
      </w:r>
      <w:r>
        <w:rPr>
          <w:color w:val="2C2C2A"/>
        </w:rPr>
        <w:t>them</w:t>
      </w:r>
      <w:r>
        <w:rPr>
          <w:color w:val="2C2C2A"/>
          <w:spacing w:val="-11"/>
        </w:rPr>
        <w:t xml:space="preserve"> </w:t>
      </w:r>
      <w:r>
        <w:rPr>
          <w:color w:val="2C2C2A"/>
        </w:rPr>
        <w:t>in</w:t>
      </w:r>
      <w:r>
        <w:rPr>
          <w:color w:val="2C2C2A"/>
          <w:spacing w:val="-16"/>
        </w:rPr>
        <w:t xml:space="preserve"> </w:t>
      </w:r>
      <w:r>
        <w:rPr>
          <w:color w:val="2C2C2A"/>
        </w:rPr>
        <w:t>100</w:t>
      </w:r>
      <w:r>
        <w:rPr>
          <w:color w:val="2C2C2A"/>
          <w:spacing w:val="-13"/>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14:paraId="7337BD38" w14:textId="77777777" w:rsidR="006D1AF8" w:rsidRDefault="00BC207C">
      <w:pPr>
        <w:pStyle w:val="Heading5"/>
        <w:spacing w:before="196" w:line="285" w:lineRule="auto"/>
        <w:ind w:right="262"/>
        <w:jc w:val="both"/>
        <w:rPr>
          <w:color w:val="886912"/>
        </w:rPr>
      </w:pPr>
      <w:r>
        <w:rPr>
          <w:color w:val="886912"/>
        </w:rPr>
        <w:t>THE ACE GOVERNING CHARTER IS NOT A POLICY DOCUMENT. IT IS THE HIGHEST EXPRESSION OF TWO PEOPLES’ RIGHT TO DETERMINE THE CONDITIONS OF THEIR OWN LIVES. IT IS WRITTEN TO LAST.</w:t>
      </w:r>
    </w:p>
    <w:p w14:paraId="3C62F785" w14:textId="77777777" w:rsidR="009F1472" w:rsidRDefault="009F1472">
      <w:pPr>
        <w:pStyle w:val="Heading5"/>
        <w:spacing w:before="196" w:line="285" w:lineRule="auto"/>
        <w:ind w:right="262"/>
        <w:jc w:val="both"/>
        <w:rPr>
          <w:color w:val="886912"/>
        </w:rPr>
      </w:pPr>
    </w:p>
    <w:p w14:paraId="3BBE6BA1" w14:textId="77777777" w:rsidR="009F1472" w:rsidRDefault="009F1472">
      <w:pPr>
        <w:pStyle w:val="Heading5"/>
        <w:spacing w:before="196" w:line="285" w:lineRule="auto"/>
        <w:ind w:right="262"/>
        <w:jc w:val="both"/>
        <w:rPr>
          <w:color w:val="886912"/>
        </w:rPr>
      </w:pPr>
    </w:p>
    <w:p w14:paraId="1333CFD1" w14:textId="77777777" w:rsidR="009F1472" w:rsidRDefault="009F1472">
      <w:pPr>
        <w:pStyle w:val="Heading5"/>
        <w:spacing w:before="196" w:line="285" w:lineRule="auto"/>
        <w:ind w:right="262"/>
        <w:jc w:val="both"/>
        <w:rPr>
          <w:color w:val="886912"/>
        </w:rPr>
      </w:pPr>
    </w:p>
    <w:p w14:paraId="45B82D9D" w14:textId="77777777" w:rsidR="009F1472" w:rsidRDefault="009F1472">
      <w:pPr>
        <w:pStyle w:val="Heading5"/>
        <w:spacing w:before="196" w:line="285" w:lineRule="auto"/>
        <w:ind w:right="262"/>
        <w:jc w:val="both"/>
        <w:rPr>
          <w:color w:val="886912"/>
        </w:rPr>
      </w:pPr>
    </w:p>
    <w:p w14:paraId="45BAABB6" w14:textId="77777777" w:rsidR="009F1472" w:rsidRDefault="009F1472">
      <w:pPr>
        <w:pStyle w:val="Heading5"/>
        <w:spacing w:before="196" w:line="285" w:lineRule="auto"/>
        <w:ind w:right="262"/>
        <w:jc w:val="both"/>
        <w:rPr>
          <w:color w:val="886912"/>
        </w:rPr>
      </w:pPr>
    </w:p>
    <w:p w14:paraId="255A507E" w14:textId="77777777" w:rsidR="009F1472" w:rsidRDefault="009F1472">
      <w:pPr>
        <w:pStyle w:val="Heading5"/>
        <w:spacing w:before="196" w:line="285" w:lineRule="auto"/>
        <w:ind w:right="262"/>
        <w:jc w:val="both"/>
        <w:rPr>
          <w:color w:val="886912"/>
        </w:rPr>
      </w:pPr>
    </w:p>
    <w:p w14:paraId="14CEB06B" w14:textId="77777777" w:rsidR="009F1472" w:rsidRDefault="009F1472">
      <w:pPr>
        <w:pStyle w:val="Heading5"/>
        <w:spacing w:before="196" w:line="285" w:lineRule="auto"/>
        <w:ind w:right="262"/>
        <w:jc w:val="both"/>
        <w:rPr>
          <w:color w:val="886912"/>
        </w:rPr>
      </w:pPr>
    </w:p>
    <w:p w14:paraId="5852A6A7" w14:textId="77777777" w:rsidR="009F1472" w:rsidRDefault="009F1472">
      <w:pPr>
        <w:pStyle w:val="Heading5"/>
        <w:spacing w:before="196" w:line="285" w:lineRule="auto"/>
        <w:ind w:right="262"/>
        <w:jc w:val="both"/>
        <w:rPr>
          <w:color w:val="886912"/>
        </w:rPr>
      </w:pPr>
    </w:p>
    <w:p w14:paraId="75D02DD4" w14:textId="77777777" w:rsidR="009F1472" w:rsidRDefault="009F1472">
      <w:pPr>
        <w:pStyle w:val="Heading5"/>
        <w:spacing w:before="196" w:line="285" w:lineRule="auto"/>
        <w:ind w:right="262"/>
        <w:jc w:val="both"/>
      </w:pPr>
    </w:p>
    <w:p w14:paraId="4E7B2410" w14:textId="77777777" w:rsidR="006D1AF8" w:rsidRDefault="006D1AF8">
      <w:pPr>
        <w:pStyle w:val="BodyText"/>
        <w:ind w:left="0"/>
        <w:jc w:val="left"/>
        <w:rPr>
          <w:sz w:val="20"/>
        </w:rPr>
      </w:pPr>
    </w:p>
    <w:p w14:paraId="65235200" w14:textId="77777777" w:rsidR="006D1AF8" w:rsidRDefault="006D1AF8">
      <w:pPr>
        <w:pStyle w:val="BodyText"/>
        <w:spacing w:before="5"/>
        <w:ind w:left="0"/>
        <w:jc w:val="left"/>
      </w:pPr>
    </w:p>
    <w:p w14:paraId="170DC230" w14:textId="77777777" w:rsidR="006D1AF8" w:rsidRDefault="00BC207C">
      <w:pPr>
        <w:pStyle w:val="Heading3"/>
      </w:pPr>
      <w:r>
        <w:rPr>
          <w:color w:val="886912"/>
        </w:rPr>
        <w:t>TITLE XXI</w:t>
      </w:r>
    </w:p>
    <w:p w14:paraId="05DF6C67" w14:textId="77777777" w:rsidR="006D1AF8" w:rsidRDefault="00BC207C">
      <w:pPr>
        <w:spacing w:before="65"/>
        <w:ind w:left="370" w:right="378"/>
        <w:jc w:val="center"/>
        <w:rPr>
          <w:b/>
          <w:sz w:val="30"/>
        </w:rPr>
      </w:pPr>
      <w:r>
        <w:rPr>
          <w:b/>
          <w:color w:val="1A1A1A"/>
          <w:sz w:val="30"/>
        </w:rPr>
        <w:t>THE TRIBAL PARTNERSHIP CONTINGENCY FRAMEWORK</w:t>
      </w:r>
    </w:p>
    <w:p w14:paraId="674E7166" w14:textId="77777777" w:rsidR="006D1AF8" w:rsidRDefault="006D1AF8">
      <w:pPr>
        <w:pStyle w:val="BodyText"/>
        <w:ind w:left="0"/>
        <w:jc w:val="left"/>
        <w:rPr>
          <w:b/>
          <w:sz w:val="20"/>
        </w:rPr>
      </w:pPr>
    </w:p>
    <w:p w14:paraId="476148EB" w14:textId="77777777" w:rsidR="006D1AF8" w:rsidRDefault="00BC207C">
      <w:pPr>
        <w:pStyle w:val="BodyText"/>
        <w:spacing w:before="6"/>
        <w:ind w:left="0"/>
        <w:jc w:val="left"/>
        <w:rPr>
          <w:b/>
          <w:sz w:val="17"/>
        </w:rPr>
      </w:pPr>
      <w:r>
        <w:pict w14:anchorId="6B2D6500">
          <v:line id="_x0000_s2057" style="position:absolute;z-index:251667456;mso-wrap-distance-left:0;mso-wrap-distance-right:0;mso-position-horizontal-relative:page" from="70.6pt,12.3pt" to="541.55pt,12.3pt" strokecolor="#886912" strokeweight=".48pt">
            <w10:wrap type="topAndBottom" anchorx="page"/>
          </v:line>
        </w:pict>
      </w:r>
    </w:p>
    <w:p w14:paraId="7A374AAA" w14:textId="77777777" w:rsidR="006D1AF8" w:rsidRDefault="00BC207C">
      <w:pPr>
        <w:pStyle w:val="Heading5"/>
        <w:spacing w:before="186"/>
      </w:pPr>
      <w:r>
        <w:rPr>
          <w:color w:val="886912"/>
        </w:rPr>
        <w:t xml:space="preserve">Sec. 2101. </w:t>
      </w:r>
      <w:r>
        <w:rPr>
          <w:color w:val="1A1A1A"/>
        </w:rPr>
        <w:t>Purpose and Findings</w:t>
      </w:r>
    </w:p>
    <w:p w14:paraId="36386028" w14:textId="77777777" w:rsidR="006D1AF8" w:rsidRDefault="00BC207C">
      <w:pPr>
        <w:pStyle w:val="BodyText"/>
        <w:spacing w:before="112" w:line="285" w:lineRule="auto"/>
        <w:ind w:left="240" w:right="240"/>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 or willingness of any single party, including any tribal nation, and that ACE’s pursuit of tribal partnership proceeds from a posit</w:t>
      </w:r>
      <w:r>
        <w:rPr>
          <w:color w:val="2C2C2A"/>
        </w:rPr>
        <w:t>ion of dignity and self-sufficiency rather than necessity.</w:t>
      </w:r>
    </w:p>
    <w:p w14:paraId="2BCDB6E0" w14:textId="77777777" w:rsidR="006D1AF8" w:rsidRDefault="00BC207C">
      <w:pPr>
        <w:pStyle w:val="BodyText"/>
        <w:spacing w:before="95" w:line="285" w:lineRule="auto"/>
        <w:ind w:left="240" w:right="240"/>
      </w:pPr>
      <w:r>
        <w:rPr>
          <w:color w:val="2C2C2A"/>
        </w:rPr>
        <w:t>Congress is reminded of the following findings:</w:t>
      </w:r>
    </w:p>
    <w:p w14:paraId="0DED68C6" w14:textId="77777777" w:rsidR="006D1AF8" w:rsidRDefault="00BC207C">
      <w:pPr>
        <w:pStyle w:val="ListParagraph"/>
        <w:numPr>
          <w:ilvl w:val="0"/>
          <w:numId w:val="1"/>
        </w:numPr>
        <w:tabs>
          <w:tab w:val="left" w:pos="961"/>
        </w:tabs>
        <w:spacing w:before="147" w:line="285" w:lineRule="auto"/>
        <w:ind w:right="240"/>
        <w:jc w:val="both"/>
      </w:pPr>
      <w:r>
        <w:rPr>
          <w:color w:val="2C2C2A"/>
        </w:rPr>
        <w:t>In January 1865, General William T. Sherman issued Special Field Order No. 15, setting aside coastal land in South Carolina, Georgia, and Florida for the settlement of formerly enslaved Black Americans in allotments of not more than forty acres per family. Applied to the approximately 4.5 million formerly enslaved Black Americans living at that time, the full promise of Special Field Order No. 15 would have totaled approximately 180 million acres.</w:t>
      </w:r>
    </w:p>
    <w:p w14:paraId="67D92CA6" w14:textId="77777777" w:rsidR="006D1AF8" w:rsidRDefault="00BC207C">
      <w:pPr>
        <w:pStyle w:val="ListParagraph"/>
        <w:numPr>
          <w:ilvl w:val="0"/>
          <w:numId w:val="1"/>
        </w:numPr>
        <w:tabs>
          <w:tab w:val="left" w:pos="961"/>
        </w:tabs>
        <w:spacing w:before="98" w:line="285" w:lineRule="auto"/>
        <w:ind w:right="240"/>
        <w:jc w:val="both"/>
      </w:pPr>
      <w:r>
        <w:rPr>
          <w:color w:val="2C2C2A"/>
        </w:rPr>
        <w:t>Special Field Order No. 15 was revoked by President Andrew Johnson later that same year, before its promise could be fulfilled for the overwhelming majority of those to whom it was made. No comparable remedy has been enacted in the one hundred sixty-one years since.</w:t>
      </w:r>
    </w:p>
    <w:p w14:paraId="1192C967" w14:textId="77777777" w:rsidR="006D1AF8" w:rsidRDefault="00BC207C">
      <w:pPr>
        <w:pStyle w:val="ListParagraph"/>
        <w:numPr>
          <w:ilvl w:val="0"/>
          <w:numId w:val="1"/>
        </w:numPr>
        <w:tabs>
          <w:tab w:val="left" w:pos="961"/>
        </w:tabs>
        <w:spacing w:before="98" w:line="285" w:lineRule="auto"/>
        <w:ind w:right="240"/>
        <w:jc w:val="both"/>
      </w:pPr>
      <w:r>
        <w:rPr>
          <w:color w:val="2C2C2A"/>
        </w:rPr>
        <w:t xml:space="preserve">A literal present-day application of the Special Field Order No. 15 promise, extended to the approximately 51 million Black Americans living today, would require </w:t>
      </w:r>
      <w:proofErr w:type="gramStart"/>
      <w:r>
        <w:rPr>
          <w:color w:val="2C2C2A"/>
        </w:rPr>
        <w:t>in excess of</w:t>
      </w:r>
      <w:proofErr w:type="gramEnd"/>
      <w:r>
        <w:rPr>
          <w:color w:val="2C2C2A"/>
        </w:rPr>
        <w:t xml:space="preserve"> 2 billion acres, an area exceeding the entire land area of the United States. Even the original 1865 figure of approximately 180 million acres approaches the land area of the State of Texas. Neither figure constitutes a politically achievable remedy, and this Title does not propose either.</w:t>
      </w:r>
    </w:p>
    <w:p w14:paraId="474539E0" w14:textId="77777777" w:rsidR="006D1AF8" w:rsidRPr="003746A5" w:rsidRDefault="00BC207C">
      <w:pPr>
        <w:pStyle w:val="ListParagraph"/>
        <w:numPr>
          <w:ilvl w:val="0"/>
          <w:numId w:val="1"/>
        </w:numPr>
        <w:tabs>
          <w:tab w:val="left" w:pos="961"/>
        </w:tabs>
        <w:spacing w:before="98" w:line="285" w:lineRule="auto"/>
        <w:ind w:right="240"/>
        <w:jc w:val="both"/>
      </w:pPr>
      <w:r>
        <w:rPr>
          <w:color w:val="2C2C2A"/>
        </w:rPr>
        <w:t>This Title proposes a claim that is specific, calculated, and historically justified in precise terms: 33.15 million acres of land already held by the United States as public land under the management of the Bureau of Land Management, distributed as approximately 3.315 million acres each across ten states. This figure is derived from a precise calculation: the current Black American population of approximately 47 million people, at 0.705 acres per person, equals 33.135 million acres, rounded to 33.15 millio</w:t>
      </w:r>
      <w:r>
        <w:rPr>
          <w:color w:val="2C2C2A"/>
        </w:rPr>
        <w:t xml:space="preserve">n. That per-person figure represents less than two percent of the 40-acre promise made per formerly enslaved person in 1865, applied to a Black American population that is now more than ten times larger than the one that promise was made to. Stated differently, 33.15 million acres is less than eighteen and a half percent of the 180 million acres that were promised and revoked in the same year. It is </w:t>
      </w:r>
      <w:proofErr w:type="gramStart"/>
      <w:r>
        <w:rPr>
          <w:color w:val="2C2C2A"/>
        </w:rPr>
        <w:t>land</w:t>
      </w:r>
      <w:proofErr w:type="gramEnd"/>
      <w:r>
        <w:rPr>
          <w:color w:val="2C2C2A"/>
        </w:rPr>
        <w:t xml:space="preserve"> the United States already holds, administers, and controls, not land that must be purchased, condemned, or taken from any private party, state government, or tribal nation.</w:t>
      </w:r>
    </w:p>
    <w:p w14:paraId="45CA2ED3" w14:textId="77777777" w:rsidR="003746A5" w:rsidRDefault="003746A5" w:rsidP="003746A5">
      <w:pPr>
        <w:tabs>
          <w:tab w:val="left" w:pos="961"/>
        </w:tabs>
        <w:spacing w:before="98" w:line="285" w:lineRule="auto"/>
        <w:ind w:right="240"/>
        <w:jc w:val="both"/>
      </w:pPr>
    </w:p>
    <w:p w14:paraId="76FC1BBC" w14:textId="77777777" w:rsidR="006D1AF8" w:rsidRDefault="00BC207C" w:rsidP="009F1472">
      <w:pPr>
        <w:pStyle w:val="ListParagraph"/>
        <w:numPr>
          <w:ilvl w:val="0"/>
          <w:numId w:val="1"/>
        </w:numPr>
        <w:tabs>
          <w:tab w:val="left" w:pos="961"/>
        </w:tabs>
        <w:spacing w:before="98" w:line="285" w:lineRule="auto"/>
        <w:ind w:right="240" w:firstLine="0"/>
        <w:jc w:val="both"/>
      </w:pPr>
      <w:r>
        <w:rPr>
          <w:color w:val="2C2C2A"/>
        </w:rPr>
        <w:t>After one hundred sixty-one years, the question Congress must answer is no longer whether the original promise of 1865 can or should be fulfilled in full. That question was foreclosed by the conduct of the United States Government itself within the same year the promise was made. The question properly before Congress now is what a realistic, meaningful, and achievable form of restitution looks like today. This Title answers that question directly and asks Congress to act upon it.</w:t>
      </w:r>
    </w:p>
    <w:p w14:paraId="40C0EC37" w14:textId="77777777" w:rsidR="006D1AF8" w:rsidRDefault="00BC207C" w:rsidP="008D156C">
      <w:pPr>
        <w:pStyle w:val="Heading5"/>
        <w:spacing w:before="120"/>
        <w:ind w:left="245"/>
      </w:pPr>
      <w:r>
        <w:rPr>
          <w:color w:val="886912"/>
        </w:rPr>
        <w:t xml:space="preserve">Sec. 2102. </w:t>
      </w:r>
      <w:r>
        <w:rPr>
          <w:color w:val="1A1A1A"/>
        </w:rPr>
        <w:t>Relationship to Title III: Parallel, Not Substitute</w:t>
      </w:r>
    </w:p>
    <w:p w14:paraId="4432C9A1" w14:textId="77777777" w:rsidR="006D1AF8" w:rsidRDefault="00BC207C">
      <w:pPr>
        <w:pStyle w:val="BodyText"/>
        <w:spacing w:before="112" w:line="285" w:lineRule="auto"/>
        <w:ind w:left="240" w:right="240"/>
      </w:pPr>
      <w:r>
        <w:rPr>
          <w:color w:val="2C2C2A"/>
        </w:rPr>
        <w:t>This Title does not replace, diminish, supersede, or compete with the tribal partnership framework established in Title III of this Act. Tribal partnership remains ACE’s primary and preferred path to land and territory, and nothing in this Title shall be read to suggest otherwise.</w:t>
      </w:r>
    </w:p>
    <w:p w14:paraId="6B6E028C" w14:textId="77777777" w:rsidR="006D1AF8" w:rsidRDefault="00BC207C">
      <w:pPr>
        <w:pStyle w:val="BodyText"/>
        <w:spacing w:before="95" w:line="285" w:lineRule="auto"/>
        <w:ind w:left="240" w:right="240"/>
      </w:pPr>
      <w:r>
        <w:rPr>
          <w:color w:val="2C2C2A"/>
        </w:rPr>
        <w:t>ACE pursues the framework established in this Title and the tribal partnership framework established in Title III simultaneously and without preference of one over the other in ACE’s public communications, outreach, or institutional posture. ACE is strengthened, not weakened, by pursuing both paths at once.</w:t>
      </w:r>
    </w:p>
    <w:p w14:paraId="7664A5A0" w14:textId="77777777" w:rsidR="006D1AF8" w:rsidRDefault="00BC207C">
      <w:pPr>
        <w:pStyle w:val="BodyText"/>
        <w:spacing w:before="95" w:line="285" w:lineRule="auto"/>
        <w:ind w:left="240" w:right="240"/>
      </w:pPr>
      <w:r>
        <w:rPr>
          <w:color w:val="2C2C2A"/>
        </w:rPr>
        <w:t>The Founding Board recognizes that the failure of tribal partnership to materialize, whether through the unwillingness of any tribal nation to enter into a Tribal Partnership Agreement, the breakdown of partnership negotiations after a period of cultivation, or any other cause, would constitute a disservice to both the Black American and Native American communities this Act is built to serve, not a failure attributable to either community alone. This Title exists so that such an outcome, should it occur, do</w:t>
      </w:r>
      <w:r>
        <w:rPr>
          <w:color w:val="2C2C2A"/>
        </w:rPr>
        <w:t>es not also constitute the failure of ACE’s mission.</w:t>
      </w:r>
    </w:p>
    <w:p w14:paraId="0E32D334" w14:textId="77777777" w:rsidR="006D1AF8" w:rsidRDefault="00BC207C">
      <w:pPr>
        <w:pStyle w:val="BodyText"/>
        <w:spacing w:before="95" w:line="285" w:lineRule="auto"/>
        <w:ind w:left="240" w:right="240"/>
      </w:pPr>
      <w:r>
        <w:rPr>
          <w:color w:val="2C2C2A"/>
        </w:rPr>
        <w:t>Nothing in this Title shall be construed as diminishing tribal sovereignty, as a substitute for genuine partnership with tribal nations, or as suggesting that the land claimed under this Title carries equivalent historical, spiritual, or legal weight to land held by tribal nations under treaty or aboriginal title. The claim made under this Title rests on a distinct historical and legal foundation, articulated in Section 2103, and is not advanced in competition with or at the expense of tribal land claims of</w:t>
      </w:r>
      <w:r>
        <w:rPr>
          <w:color w:val="2C2C2A"/>
        </w:rPr>
        <w:t xml:space="preserve"> any kind.</w:t>
      </w:r>
    </w:p>
    <w:p w14:paraId="4EDD30E8" w14:textId="77777777" w:rsidR="006D1AF8" w:rsidRDefault="00BC207C" w:rsidP="008D156C">
      <w:pPr>
        <w:pStyle w:val="Heading5"/>
        <w:spacing w:before="120"/>
        <w:ind w:left="245"/>
      </w:pPr>
      <w:r>
        <w:rPr>
          <w:color w:val="886912"/>
        </w:rPr>
        <w:t xml:space="preserve">Sec. 2103. </w:t>
      </w:r>
      <w:r>
        <w:rPr>
          <w:color w:val="1A1A1A"/>
        </w:rPr>
        <w:t>The Continuity Doctrine: ACE’s Core Legal Theory</w:t>
      </w:r>
    </w:p>
    <w:p w14:paraId="16AA04E8" w14:textId="77777777" w:rsidR="006D1AF8" w:rsidRDefault="00BC207C">
      <w:pPr>
        <w:pStyle w:val="BodyText"/>
        <w:spacing w:before="112" w:line="285" w:lineRule="auto"/>
        <w:ind w:left="240" w:right="240"/>
      </w:pPr>
      <w:r>
        <w:rPr>
          <w:color w:val="2C2C2A"/>
        </w:rPr>
        <w:t>The legal theory of this Title rests on a single, precise distinction, drawn from the United States Supreme Court’s own words, between the historical treatment of Native American tribal nations and the historical treatment of Black Americans under United States law.</w:t>
      </w:r>
    </w:p>
    <w:p w14:paraId="308EED75" w14:textId="77777777" w:rsidR="001F720E" w:rsidRDefault="00BC207C">
      <w:pPr>
        <w:pStyle w:val="BodyText"/>
        <w:spacing w:before="95" w:line="285" w:lineRule="auto"/>
        <w:ind w:left="240" w:right="240"/>
        <w:rPr>
          <w:color w:val="2C2C2A"/>
        </w:rPr>
      </w:pPr>
      <w:r>
        <w:rPr>
          <w:color w:val="2C2C2A"/>
        </w:rPr>
        <w:t xml:space="preserve">In Dred Scott v. Sandford, 60 U.S. 393 (1857), the Supreme Court held that persons of African descent, whether enslaved or free, were not and could never become citizens of the United States. In reaching this holding, the Court drew an explicit distinction between the legal status of Native American tribes and the legal status of Black Americans. The Court observed that the situation of Black Americans was altogether unlike that of Native American tribes, because although Native peoples were never absorbed </w:t>
      </w:r>
      <w:r>
        <w:rPr>
          <w:color w:val="2C2C2A"/>
        </w:rPr>
        <w:t xml:space="preserve">into the colonial political community, they were nonetheless recognized as a free and independent people, organized into nations and tribes and governed by their own laws, a political continuity the United States acknowledged even while displacing it by force. </w:t>
      </w:r>
    </w:p>
    <w:p w14:paraId="138AFCD8" w14:textId="7BB987F1" w:rsidR="006D1AF8" w:rsidRDefault="00BC207C">
      <w:pPr>
        <w:pStyle w:val="BodyText"/>
        <w:spacing w:before="95" w:line="285" w:lineRule="auto"/>
        <w:ind w:left="240" w:right="240"/>
        <w:rPr>
          <w:color w:val="2C2C2A"/>
        </w:rPr>
      </w:pPr>
      <w:r>
        <w:rPr>
          <w:color w:val="2C2C2A"/>
        </w:rPr>
        <w:t>No equivalent recognition was ever extended to Black Americans. The Court instead held, in the same opinion, that Black Americans possessed no rights that the United States was bound to</w:t>
      </w:r>
      <w:r w:rsidR="00EE12F0">
        <w:rPr>
          <w:color w:val="2C2C2A"/>
        </w:rPr>
        <w:t xml:space="preserve"> </w:t>
      </w:r>
      <w:r>
        <w:rPr>
          <w:color w:val="2C2C2A"/>
        </w:rPr>
        <w:t>respect.</w:t>
      </w:r>
    </w:p>
    <w:p w14:paraId="1E968F6A" w14:textId="77777777" w:rsidR="00EE12F0" w:rsidRDefault="00EE12F0">
      <w:pPr>
        <w:pStyle w:val="BodyText"/>
        <w:spacing w:before="95" w:line="285" w:lineRule="auto"/>
        <w:ind w:left="240" w:right="240"/>
        <w:rPr>
          <w:color w:val="2C2C2A"/>
        </w:rPr>
      </w:pPr>
    </w:p>
    <w:p w14:paraId="18F0D49F" w14:textId="17A135B8" w:rsidR="006D1AF8" w:rsidRDefault="00BC207C">
      <w:pPr>
        <w:pStyle w:val="BodyText"/>
        <w:spacing w:before="95" w:line="285" w:lineRule="auto"/>
        <w:ind w:left="240" w:right="240"/>
      </w:pPr>
      <w:r>
        <w:rPr>
          <w:color w:val="2C2C2A"/>
        </w:rPr>
        <w:t>This distinction, drawn by the Supreme Court of the United States in its own words, is the legal foundation of this Title. Tribal political continuity was violently disrupted, repeatedly and at great human cost, by the same federal government this Act now asks to act. But it was never legally extinguished. Tribes retained, and in time regained, the standing to be recognized as continuous sovereign political communities, because the United States itself, even in its worst moments of dispossession, never form</w:t>
      </w:r>
      <w:r>
        <w:rPr>
          <w:color w:val="2C2C2A"/>
        </w:rPr>
        <w:t>ally denied that such communities existed and governed themselves.</w:t>
      </w:r>
    </w:p>
    <w:p w14:paraId="6A19A636" w14:textId="77777777" w:rsidR="006D1AF8" w:rsidRDefault="00BC207C">
      <w:pPr>
        <w:pStyle w:val="BodyText"/>
        <w:spacing w:before="95" w:line="285" w:lineRule="auto"/>
        <w:ind w:left="240" w:right="240"/>
      </w:pPr>
      <w:r>
        <w:rPr>
          <w:color w:val="2C2C2A"/>
        </w:rPr>
        <w:t>Black Americans’ political continuity was not merely disrupted. It was actively and legally prevented from ever being re-constituted, by affirmative acts of the same government now being asked to recognize it. The legal architecture of chattel slavery defined Black Americans as property rather than persons. Dred Scott v. Sandford foreclosed citizenship and personhood as a matter of constitutional law. The decades of Jim Crow that followed emancipation used the law itself to suppress, criminalize, and disman</w:t>
      </w:r>
      <w:r>
        <w:rPr>
          <w:color w:val="2C2C2A"/>
        </w:rPr>
        <w:t>tle every independent Black political and economic institution capable of reconstituting the self-governing continuity that chattel slavery had severed.</w:t>
      </w:r>
    </w:p>
    <w:p w14:paraId="750A4646" w14:textId="77777777" w:rsidR="006D1AF8" w:rsidRDefault="00BC207C">
      <w:pPr>
        <w:pStyle w:val="BodyText"/>
        <w:spacing w:before="95" w:line="285" w:lineRule="auto"/>
        <w:ind w:left="240" w:right="240"/>
      </w:pPr>
      <w:r>
        <w:rPr>
          <w:color w:val="2C2C2A"/>
        </w:rPr>
        <w:t>Black Americans are accordingly not a recently formed group within the meaning this Act returns to in Section 2104. Black Americans are the continuation of a people whose self-governing political continuity was severed by deliberate legal design, not by voluntary dissolution, historical accident, or simple conquest. The same government responsible for severing that continuity now bears the obligation to provide a remedy commensurate with that severance, a remedy this Title defines.</w:t>
      </w:r>
    </w:p>
    <w:p w14:paraId="2636D169" w14:textId="77777777" w:rsidR="006D1AF8" w:rsidRDefault="00BC207C">
      <w:pPr>
        <w:pStyle w:val="Heading5"/>
        <w:spacing w:before="186"/>
      </w:pPr>
      <w:r>
        <w:rPr>
          <w:color w:val="886912"/>
        </w:rPr>
        <w:t xml:space="preserve">Sec. 2104. </w:t>
      </w:r>
      <w:r>
        <w:rPr>
          <w:color w:val="1A1A1A"/>
        </w:rPr>
        <w:t>Disclaimer of Existing Eligibility</w:t>
      </w:r>
    </w:p>
    <w:p w14:paraId="200C64DD" w14:textId="77777777" w:rsidR="006D1AF8" w:rsidRDefault="00BC207C">
      <w:pPr>
        <w:pStyle w:val="BodyText"/>
        <w:spacing w:before="112" w:line="285" w:lineRule="auto"/>
        <w:ind w:left="240" w:right="240"/>
      </w:pPr>
      <w:r>
        <w:rPr>
          <w:color w:val="2C2C2A"/>
        </w:rPr>
        <w:t>ACE does not claim, and this Title does not assert, that Black Americans or ACE as an organization presently qualify for recognition or protection under 25 C.F.R. Part 83, the federal acknowledgment regulations governing recognition of Indian tribes, or under 25 U.S.C. Section 5108, the land-into-trust authority of the Indian Reorganization Act of 1934.</w:t>
      </w:r>
    </w:p>
    <w:p w14:paraId="16864336" w14:textId="77777777" w:rsidR="006D1AF8" w:rsidRDefault="00BC207C">
      <w:pPr>
        <w:pStyle w:val="BodyText"/>
        <w:spacing w:before="95" w:line="285" w:lineRule="auto"/>
        <w:ind w:left="240" w:right="240"/>
      </w:pPr>
      <w:r>
        <w:rPr>
          <w:color w:val="2C2C2A"/>
        </w:rPr>
        <w:t>This disclaimer is made plainly and without hedging, because it is true, and because a legal claim built on a false premise would damage the credibility of every other legal argument advanced in this Act, including the Black American Tax Equity Initiative established in Title XV.</w:t>
      </w:r>
    </w:p>
    <w:p w14:paraId="37CD28B0" w14:textId="77777777" w:rsidR="006D1AF8" w:rsidRDefault="00BC207C">
      <w:pPr>
        <w:pStyle w:val="BodyText"/>
        <w:spacing w:before="95" w:line="285" w:lineRule="auto"/>
        <w:ind w:left="240" w:right="240"/>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w:t>
      </w:r>
      <w:r>
        <w:rPr>
          <w:color w:val="2C2C2A"/>
        </w:rPr>
        <w:t>isfies the substantive criteria for community and political authority. This exclusion is not an oversight or a technicality to be argued around. It is the central design feature of the regulation, and ACE will not pretend otherwise.</w:t>
      </w:r>
    </w:p>
    <w:p w14:paraId="549EB902" w14:textId="38C5A27F" w:rsidR="006D1AF8" w:rsidRDefault="00BC207C">
      <w:pPr>
        <w:pStyle w:val="BodyText"/>
        <w:spacing w:before="95" w:line="285" w:lineRule="auto"/>
        <w:ind w:left="240" w:right="240"/>
        <w:rPr>
          <w:color w:val="2C2C2A"/>
        </w:rPr>
      </w:pPr>
      <w:r>
        <w:rPr>
          <w:color w:val="2C2C2A"/>
        </w:rPr>
        <w:t>ACE states this directly, first, and without qualification, because doing so is the stronger legal posture, not the weaker one. A claim that ignores or obscures an obvious threshold objection invites that objection to be raised by an adversary, at a time and in a forum of the adversary’s</w:t>
      </w:r>
      <w:r w:rsidR="00EE12F0">
        <w:rPr>
          <w:color w:val="2C2C2A"/>
        </w:rPr>
        <w:t xml:space="preserve"> </w:t>
      </w:r>
      <w:r>
        <w:rPr>
          <w:color w:val="2C2C2A"/>
        </w:rPr>
        <w:t>choosing. A claim that states the objection itself, addresses it honestly, and explains precisely why a different and new remedy is nonetheless justified, forecloses that line of attack before it can be made.</w:t>
      </w:r>
    </w:p>
    <w:p w14:paraId="08D3EFF0" w14:textId="77777777" w:rsidR="00EE12F0" w:rsidRDefault="00EE12F0">
      <w:pPr>
        <w:pStyle w:val="Heading5"/>
        <w:spacing w:before="186"/>
        <w:rPr>
          <w:color w:val="886912"/>
        </w:rPr>
      </w:pPr>
    </w:p>
    <w:p w14:paraId="0BD537EA" w14:textId="10F7ADD1" w:rsidR="006D1AF8" w:rsidRDefault="00BC207C">
      <w:pPr>
        <w:pStyle w:val="Heading5"/>
        <w:spacing w:before="186"/>
      </w:pPr>
      <w:r>
        <w:rPr>
          <w:color w:val="886912"/>
        </w:rPr>
        <w:t xml:space="preserve">Sec. 2105. </w:t>
      </w:r>
      <w:r>
        <w:rPr>
          <w:color w:val="1A1A1A"/>
        </w:rPr>
        <w:t>The Legislative Ask: A New, ACE-Specific Statute</w:t>
      </w:r>
    </w:p>
    <w:p w14:paraId="0DCED4C4" w14:textId="77777777" w:rsidR="006D1AF8" w:rsidRDefault="00BC207C">
      <w:pPr>
        <w:pStyle w:val="BodyText"/>
        <w:spacing w:before="112" w:line="285" w:lineRule="auto"/>
        <w:ind w:left="240" w:right="240"/>
      </w:pPr>
      <w:r>
        <w:rPr>
          <w:color w:val="2C2C2A"/>
        </w:rPr>
        <w:t>Because existing law does not extend tribal recognition or land-into-trust authority to ACE, this Title does not ask any federal agency to apply or reinterpret 25 C.F.R. Part 83 or 25 U.S.C. Section 5108 on ACE’s behalf. This Title instead calls upon the Congress of the United States to enact new, standalone legislation, to be known upon introduction as the ACE Sovereign Territory Act, establishing a sovereignty and trust-land framework specifically for ACE, modeled upon the substance and strength of the ex</w:t>
      </w:r>
      <w:r>
        <w:rPr>
          <w:color w:val="2C2C2A"/>
        </w:rPr>
        <w:t>isting tribal framework but created through Congress’s own independent legislative authority.</w:t>
      </w:r>
    </w:p>
    <w:p w14:paraId="52C524FD" w14:textId="77777777" w:rsidR="006D1AF8" w:rsidRDefault="00BC207C">
      <w:pPr>
        <w:pStyle w:val="BodyText"/>
        <w:spacing w:before="95" w:line="285" w:lineRule="auto"/>
        <w:ind w:left="240" w:right="240"/>
      </w:pPr>
      <w:r>
        <w:rPr>
          <w:color w:val="2C2C2A"/>
        </w:rPr>
        <w:t xml:space="preserve">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w:t>
      </w:r>
      <w:proofErr w:type="gramStart"/>
      <w:r>
        <w:rPr>
          <w:color w:val="2C2C2A"/>
        </w:rPr>
        <w:t>the Part</w:t>
      </w:r>
      <w:proofErr w:type="gramEnd"/>
      <w:r>
        <w:rPr>
          <w:color w:val="2C2C2A"/>
        </w:rPr>
        <w:t xml:space="preserve"> 83 administrative process, is accordingly a documented, used, and legally settled pathway, not a theory original to this Act. Where a tribe’s relationship with the United States has been terminated by federal statute, only a subsequent federal statute, not the Part 83 process, may restore it, a further confirmation that Congress’s own legislative authority operates independently of, and is not limited by, the administrative acknowledgment framework.</w:t>
      </w:r>
    </w:p>
    <w:p w14:paraId="7028EA2E" w14:textId="77777777" w:rsidR="006D1AF8" w:rsidRDefault="00BC207C">
      <w:pPr>
        <w:pStyle w:val="BodyText"/>
        <w:spacing w:before="95" w:line="285" w:lineRule="auto"/>
        <w:ind w:left="240" w:right="240"/>
      </w:pPr>
      <w:r>
        <w:rPr>
          <w:color w:val="2C2C2A"/>
        </w:rPr>
        <w:t>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w:t>
      </w:r>
      <w:r>
        <w:rPr>
          <w:color w:val="2C2C2A"/>
        </w:rPr>
        <w:t>ilt around communities whose continuity, however violently disrupted, was never legally extinguished, while Black Americans’ continuity was extinguished as a matter of law by the deliberate action of the United States itself.</w:t>
      </w:r>
    </w:p>
    <w:p w14:paraId="6CACD29B" w14:textId="77777777" w:rsidR="006D1AF8" w:rsidRDefault="00BC207C">
      <w:pPr>
        <w:pStyle w:val="BodyText"/>
        <w:spacing w:before="95" w:line="285" w:lineRule="auto"/>
        <w:ind w:left="240" w:right="240"/>
      </w:pPr>
      <w:r>
        <w:rPr>
          <w:color w:val="2C2C2A"/>
        </w:rPr>
        <w:t>The ACE Sovereign Territory Act shall be introduced as a standalone legislative measure, pursued through the legislative strategy established in Section 2110 of this Title, and shall not be presented to Congress as an amendment, clarification, or extension of 25 C.F.R. Part 83 or 25 U.S.C. Section 5108, consistent with the disclaimer in Section 2104.</w:t>
      </w:r>
    </w:p>
    <w:p w14:paraId="3D1873BA" w14:textId="77777777" w:rsidR="006D1AF8" w:rsidRDefault="00BC207C">
      <w:pPr>
        <w:pStyle w:val="Heading5"/>
        <w:spacing w:before="186"/>
      </w:pPr>
      <w:r>
        <w:rPr>
          <w:color w:val="886912"/>
        </w:rPr>
        <w:t xml:space="preserve">Sec. 2106. </w:t>
      </w:r>
      <w:r>
        <w:rPr>
          <w:color w:val="1A1A1A"/>
        </w:rPr>
        <w:t>The Land Claim: Acreage and Sites</w:t>
      </w:r>
    </w:p>
    <w:p w14:paraId="570C8717" w14:textId="1F556636" w:rsidR="00201E07" w:rsidRDefault="00BC207C" w:rsidP="00EE12F0">
      <w:pPr>
        <w:pStyle w:val="BodyText"/>
        <w:spacing w:before="112" w:line="285" w:lineRule="auto"/>
        <w:ind w:left="240" w:right="240"/>
        <w:rPr>
          <w:color w:val="2C2C2A"/>
        </w:rPr>
      </w:pPr>
      <w:r>
        <w:rPr>
          <w:color w:val="2C2C2A"/>
        </w:rPr>
        <w:t>ACE’s contingency land claim consists of 33.15 million acres of land currently held and managed by the United States as public land under the jurisdiction of the Bureau of Land Management, to be designated in increments of approximately 3.315 million acres each across ten states: Nevada, Utah, Wyoming, California, New Mexico, Arizona, Idaho, Oregon, Montana, and Colorado.</w:t>
      </w:r>
      <w:r w:rsidR="00EE12F0">
        <w:rPr>
          <w:color w:val="2C2C2A"/>
        </w:rPr>
        <w:t xml:space="preserve"> </w:t>
      </w:r>
      <w:r>
        <w:rPr>
          <w:color w:val="2C2C2A"/>
        </w:rPr>
        <w:t xml:space="preserve">Each of the ten states named above holds substantially more than 3.315 million acres of land presently under Bureau of Land Management administration, ranging from approximately 8.3 million acres in the smallest of the ten (Colorado and Montana) to approximately 48 million acres in the largest (Nevada). </w:t>
      </w:r>
    </w:p>
    <w:p w14:paraId="67C829C0" w14:textId="77777777" w:rsidR="006D1AF8" w:rsidRDefault="00BC207C">
      <w:pPr>
        <w:pStyle w:val="BodyText"/>
        <w:spacing w:before="95" w:line="285" w:lineRule="auto"/>
        <w:ind w:left="240" w:right="240"/>
      </w:pPr>
      <w:r>
        <w:rPr>
          <w:color w:val="2C2C2A"/>
        </w:rPr>
        <w:t>The 3.315-million-acre claim in each state accordingly represents a fraction, in every case well under half, of that state’s existing Bureau of Land Management holdings, and does not require the disposal, sale, or reduction of any privately held, state-held, or tribally held land of any kind.</w:t>
      </w:r>
    </w:p>
    <w:p w14:paraId="4A5FE544" w14:textId="77777777" w:rsidR="00EE12F0" w:rsidRDefault="00EE12F0">
      <w:pPr>
        <w:pStyle w:val="BodyText"/>
        <w:spacing w:before="95" w:line="285" w:lineRule="auto"/>
        <w:ind w:left="240" w:right="240"/>
        <w:rPr>
          <w:color w:val="2C2C2A"/>
        </w:rPr>
      </w:pPr>
    </w:p>
    <w:p w14:paraId="04F69946" w14:textId="2A3EE83B" w:rsidR="006D1AF8" w:rsidRDefault="00BC207C">
      <w:pPr>
        <w:pStyle w:val="BodyText"/>
        <w:spacing w:before="95" w:line="285" w:lineRule="auto"/>
        <w:ind w:left="240" w:right="240"/>
      </w:pPr>
      <w:r>
        <w:rPr>
          <w:color w:val="2C2C2A"/>
        </w:rPr>
        <w:t xml:space="preserve">Thirty-three </w:t>
      </w:r>
      <w:proofErr w:type="gramStart"/>
      <w:r>
        <w:rPr>
          <w:color w:val="2C2C2A"/>
        </w:rPr>
        <w:t>point</w:t>
      </w:r>
      <w:proofErr w:type="gramEnd"/>
      <w:r>
        <w:rPr>
          <w:color w:val="2C2C2A"/>
        </w:rPr>
        <w:t xml:space="preserve"> fifteen million acres is equivalent to approximately 51,797 square miles. At full Phase 4 scale, were the complete 32 million person planning population of this Act to relocate voluntarily to ACE Territory secured under this Title over the full </w:t>
      </w:r>
      <w:proofErr w:type="gramStart"/>
      <w:r>
        <w:rPr>
          <w:color w:val="2C2C2A"/>
        </w:rPr>
        <w:t>twenty-five year</w:t>
      </w:r>
      <w:proofErr w:type="gramEnd"/>
      <w:r>
        <w:rPr>
          <w:color w:val="2C2C2A"/>
        </w:rPr>
        <w:t xml:space="preserve"> development horizon established in Title V, the resulting average density would be approximately 618 persons per square mile, or approximately 0.97 persons per acre, a density comparable to moderate suburban development in the United States. This Title does not propose individual homesteads or rural settlement. It proposes the land base for modern, self-governing cities and regional economies, built and owned collectively, consistent with the Eight Systems mission of Title V.</w:t>
      </w:r>
    </w:p>
    <w:p w14:paraId="0362C2D6" w14:textId="77777777" w:rsidR="006D1AF8" w:rsidRDefault="00BC207C">
      <w:pPr>
        <w:pStyle w:val="BodyText"/>
        <w:spacing w:before="95" w:line="285" w:lineRule="auto"/>
        <w:ind w:left="240" w:right="240"/>
      </w:pPr>
      <w:r>
        <w:rPr>
          <w:color w:val="2C2C2A"/>
        </w:rPr>
        <w:t>The purpose of land secured under this Title is identical in kind to the purpose of land secured under a Tribal Partnership Agreement pursuant to Title III: the development of self-governing, self-sustaining ACE communities encompassing housing, education, healthcare, public safety, food sovereignty, economic development, and the full institutional architecture established elsewhere in this Act.</w:t>
      </w:r>
    </w:p>
    <w:p w14:paraId="7ED94C40" w14:textId="77777777" w:rsidR="006D1AF8" w:rsidRDefault="00BC207C">
      <w:pPr>
        <w:pStyle w:val="Heading5"/>
        <w:spacing w:before="186"/>
      </w:pPr>
      <w:r>
        <w:rPr>
          <w:color w:val="886912"/>
        </w:rPr>
        <w:t xml:space="preserve">Sec. 2107. </w:t>
      </w:r>
      <w:r>
        <w:rPr>
          <w:color w:val="1A1A1A"/>
        </w:rPr>
        <w:t>Required Terms of the Statute: No Conditions, No Partnership, No Reversion</w:t>
      </w:r>
    </w:p>
    <w:p w14:paraId="714F4283" w14:textId="77777777" w:rsidR="006D1AF8" w:rsidRDefault="00BC207C">
      <w:pPr>
        <w:pStyle w:val="BodyText"/>
        <w:spacing w:before="112" w:line="285" w:lineRule="auto"/>
        <w:ind w:left="240" w:right="240"/>
      </w:pPr>
      <w:r>
        <w:rPr>
          <w:color w:val="2C2C2A"/>
        </w:rPr>
        <w:t>The ACE Sovereign Territory Act called for in Section 2105 shall, at minimum, secure for 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 local taxation, self-governance free of federal administrative oversight, and permanent title held in trust on ACE’s behalf</w:t>
      </w:r>
      <w:r>
        <w:rPr>
          <w:color w:val="2C2C2A"/>
        </w:rPr>
        <w:t>.</w:t>
      </w:r>
    </w:p>
    <w:p w14:paraId="08B780D2" w14:textId="77777777" w:rsidR="006D1AF8" w:rsidRDefault="00BC207C">
      <w:pPr>
        <w:pStyle w:val="BodyText"/>
        <w:spacing w:before="95" w:line="285" w:lineRule="auto"/>
        <w:ind w:left="240" w:right="240"/>
      </w:pPr>
      <w:r>
        <w:rPr>
          <w:color w:val="2C2C2A"/>
        </w:rPr>
        <w:t xml:space="preserve">The strength of the sovereignty secured under this Title depends entirely on the text Congress enacts, not on the legislative doorway through which that text is requested. A statute drafted with the language proposed in this Title can secure protections fully identical in substance and durability to those an existing-mechanism claim would have secured, had one been legally available. ACE accordingly demands the </w:t>
      </w:r>
      <w:proofErr w:type="gramStart"/>
      <w:r>
        <w:rPr>
          <w:color w:val="2C2C2A"/>
        </w:rPr>
        <w:t>maximum,</w:t>
      </w:r>
      <w:proofErr w:type="gramEnd"/>
      <w:r>
        <w:rPr>
          <w:color w:val="2C2C2A"/>
        </w:rPr>
        <w:t xml:space="preserve"> unconditional protection package described above, in full, as a floor and not a ceiling.</w:t>
      </w:r>
    </w:p>
    <w:p w14:paraId="02D5BB0E" w14:textId="77777777" w:rsidR="006D1AF8" w:rsidRDefault="00BC207C">
      <w:pPr>
        <w:pStyle w:val="BodyText"/>
        <w:spacing w:before="95" w:line="285" w:lineRule="auto"/>
        <w:ind w:left="240" w:right="240"/>
      </w:pPr>
      <w:r>
        <w:rPr>
          <w:color w:val="2C2C2A"/>
        </w:rPr>
        <w:t xml:space="preserve">The ACE Sovereign Territory Act shall NOT contain, and ACE will not accept legislation that </w:t>
      </w:r>
      <w:proofErr w:type="gramStart"/>
      <w:r>
        <w:rPr>
          <w:color w:val="2C2C2A"/>
        </w:rPr>
        <w:t>contains,</w:t>
      </w:r>
      <w:proofErr w:type="gramEnd"/>
      <w:r>
        <w:rPr>
          <w:color w:val="2C2C2A"/>
        </w:rPr>
        <w:t xml:space="preserve"> any of the following:</w:t>
      </w:r>
    </w:p>
    <w:p w14:paraId="5C75B57E" w14:textId="77777777" w:rsidR="006D1AF8" w:rsidRDefault="00BC207C">
      <w:pPr>
        <w:pStyle w:val="ListParagraph"/>
        <w:numPr>
          <w:ilvl w:val="0"/>
          <w:numId w:val="1"/>
        </w:numPr>
        <w:tabs>
          <w:tab w:val="left" w:pos="961"/>
        </w:tabs>
        <w:spacing w:before="98" w:line="285" w:lineRule="auto"/>
        <w:ind w:right="240"/>
        <w:jc w:val="both"/>
      </w:pPr>
      <w:r>
        <w:rPr>
          <w:color w:val="2C2C2A"/>
        </w:rPr>
        <w:t xml:space="preserve">Any requirement that ACE </w:t>
      </w:r>
      <w:proofErr w:type="gramStart"/>
      <w:r>
        <w:rPr>
          <w:color w:val="2C2C2A"/>
        </w:rPr>
        <w:t>enter into</w:t>
      </w:r>
      <w:proofErr w:type="gramEnd"/>
      <w:r>
        <w:rPr>
          <w:color w:val="2C2C2A"/>
        </w:rPr>
        <w:t xml:space="preserve"> a partnership, co-governance arrangement, or any other form of formal relationship with the United States Government, any federal agency, or any state government as a precondition of the land grant or sovereignty designation;</w:t>
      </w:r>
    </w:p>
    <w:p w14:paraId="2AC07F77" w14:textId="77777777" w:rsidR="006D1AF8" w:rsidRDefault="00BC207C">
      <w:pPr>
        <w:pStyle w:val="ListParagraph"/>
        <w:numPr>
          <w:ilvl w:val="0"/>
          <w:numId w:val="1"/>
        </w:numPr>
        <w:tabs>
          <w:tab w:val="left" w:pos="961"/>
        </w:tabs>
        <w:spacing w:before="98" w:line="285" w:lineRule="auto"/>
        <w:ind w:right="240"/>
        <w:jc w:val="both"/>
      </w:pPr>
      <w:r>
        <w:rPr>
          <w:color w:val="2C2C2A"/>
        </w:rPr>
        <w:t>Any reversionary clause or condition under which title to ACE Territory secured under this Title could revert to the United States Government, in whole or in part, upon any change in the use, governance, or development of that land by ACE;</w:t>
      </w:r>
    </w:p>
    <w:p w14:paraId="35E6B6CC" w14:textId="77777777" w:rsidR="006D1AF8" w:rsidRPr="00201E07" w:rsidRDefault="00BC207C">
      <w:pPr>
        <w:pStyle w:val="ListParagraph"/>
        <w:numPr>
          <w:ilvl w:val="0"/>
          <w:numId w:val="1"/>
        </w:numPr>
        <w:tabs>
          <w:tab w:val="left" w:pos="961"/>
        </w:tabs>
        <w:spacing w:before="98" w:line="285" w:lineRule="auto"/>
        <w:ind w:right="240"/>
        <w:jc w:val="both"/>
      </w:pPr>
      <w:r>
        <w:rPr>
          <w:color w:val="2C2C2A"/>
        </w:rPr>
        <w:t>Any continuing oversight authority, approval right, or veto power held by any federal agency, department, or official over ACE’s governance, land use planning, or community development decisions within ACE Territory secured under this Title;</w:t>
      </w:r>
    </w:p>
    <w:p w14:paraId="04215C39" w14:textId="77777777" w:rsidR="006D1AF8" w:rsidRDefault="00BC207C">
      <w:pPr>
        <w:pStyle w:val="ListParagraph"/>
        <w:numPr>
          <w:ilvl w:val="0"/>
          <w:numId w:val="1"/>
        </w:numPr>
        <w:tabs>
          <w:tab w:val="left" w:pos="961"/>
        </w:tabs>
        <w:spacing w:before="98" w:line="285" w:lineRule="auto"/>
        <w:ind w:right="240"/>
        <w:jc w:val="both"/>
      </w:pPr>
      <w:r>
        <w:rPr>
          <w:color w:val="2C2C2A"/>
        </w:rPr>
        <w:t>Any time limitation, sunset provision, or periodic renewal requirement on the sovereignty, tax exemption, or jurisdictional protections secured under this Title.</w:t>
      </w:r>
    </w:p>
    <w:p w14:paraId="6C018206" w14:textId="77777777" w:rsidR="00EE12F0" w:rsidRDefault="00BC207C">
      <w:pPr>
        <w:pStyle w:val="BodyText"/>
        <w:spacing w:before="95" w:line="285" w:lineRule="auto"/>
        <w:ind w:left="240" w:right="240"/>
        <w:rPr>
          <w:color w:val="2C2C2A"/>
        </w:rPr>
      </w:pPr>
      <w:r>
        <w:rPr>
          <w:color w:val="2C2C2A"/>
        </w:rPr>
        <w:t xml:space="preserve">For illustration only, and not as a path ACE pursues or endorses, the Recreation and Public </w:t>
      </w:r>
    </w:p>
    <w:p w14:paraId="67F95B66" w14:textId="77777777" w:rsidR="00EE12F0" w:rsidRDefault="00EE12F0">
      <w:pPr>
        <w:pStyle w:val="BodyText"/>
        <w:spacing w:before="95" w:line="285" w:lineRule="auto"/>
        <w:ind w:left="240" w:right="240"/>
        <w:rPr>
          <w:color w:val="2C2C2A"/>
        </w:rPr>
      </w:pPr>
    </w:p>
    <w:p w14:paraId="0EDBB2F4" w14:textId="10E623D5" w:rsidR="006D1AF8" w:rsidRDefault="00BC207C">
      <w:pPr>
        <w:pStyle w:val="BodyText"/>
        <w:spacing w:before="95" w:line="285" w:lineRule="auto"/>
        <w:ind w:left="240" w:right="240"/>
      </w:pPr>
      <w:r>
        <w:rPr>
          <w:color w:val="2C2C2A"/>
        </w:rPr>
        <w:t>Purposes Act presently allows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w:t>
      </w:r>
      <w:r>
        <w:rPr>
          <w:color w:val="2C2C2A"/>
        </w:rPr>
        <w:t xml:space="preserve"> for ACE to build under any arrangement requiring partnership with, or continuing dependency upon, the United States Government, and the terms of this Section exist to guarantee that posture in law.</w:t>
      </w:r>
    </w:p>
    <w:p w14:paraId="1D6CEF9E" w14:textId="77777777" w:rsidR="006D1AF8" w:rsidRDefault="00BC207C">
      <w:pPr>
        <w:pStyle w:val="Heading5"/>
        <w:spacing w:before="186"/>
      </w:pPr>
      <w:r>
        <w:rPr>
          <w:color w:val="886912"/>
        </w:rPr>
        <w:t xml:space="preserve">Sec. 2108. </w:t>
      </w:r>
      <w:r>
        <w:rPr>
          <w:color w:val="1A1A1A"/>
        </w:rPr>
        <w:t>Integration with ACE’s Eight Systems Mission</w:t>
      </w:r>
    </w:p>
    <w:p w14:paraId="773143FB" w14:textId="77777777" w:rsidR="006D1AF8" w:rsidRDefault="00BC207C">
      <w:pPr>
        <w:pStyle w:val="BodyText"/>
        <w:spacing w:before="112" w:line="285" w:lineRule="auto"/>
        <w:ind w:left="240" w:right="240"/>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 development.</w:t>
      </w:r>
    </w:p>
    <w:p w14:paraId="3809EE3E" w14:textId="77777777" w:rsidR="006D1AF8" w:rsidRDefault="00BC207C">
      <w:pPr>
        <w:pStyle w:val="BodyText"/>
        <w:spacing w:before="95" w:line="285" w:lineRule="auto"/>
        <w:ind w:left="240" w:right="240"/>
      </w:pPr>
      <w:r>
        <w:rPr>
          <w:color w:val="2C2C2A"/>
        </w:rPr>
        <w:t>ACE Territory secured under this Title is not a distinct or lesser category of ACE community. It is full ACE Territory, governed by the same ACE Governing Charter once ratified, eligible for the same Community Investment Bond financing, MLI lending, ACE-CPF participation, and the entire institutional and financial architecture established throughout this Act, on terms identical to ACE Territory secured under a Tribal Partnership Agreement.</w:t>
      </w:r>
    </w:p>
    <w:p w14:paraId="70059650" w14:textId="77777777" w:rsidR="006D1AF8" w:rsidRDefault="00BC207C">
      <w:pPr>
        <w:pStyle w:val="BodyText"/>
        <w:spacing w:before="95" w:line="285" w:lineRule="auto"/>
        <w:ind w:left="240" w:right="240"/>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14:paraId="21647A71" w14:textId="77777777" w:rsidR="006D1AF8" w:rsidRDefault="00BC207C">
      <w:pPr>
        <w:pStyle w:val="Heading5"/>
        <w:spacing w:before="186"/>
      </w:pPr>
      <w:r>
        <w:rPr>
          <w:color w:val="886912"/>
        </w:rPr>
        <w:t xml:space="preserve">Sec. 2109. </w:t>
      </w:r>
      <w:r>
        <w:rPr>
          <w:color w:val="1A1A1A"/>
        </w:rPr>
        <w:t>Governance of Contingency-Track Territory</w:t>
      </w:r>
    </w:p>
    <w:p w14:paraId="26BA12CD" w14:textId="77777777" w:rsidR="006D1AF8" w:rsidRDefault="00BC207C">
      <w:pPr>
        <w:pStyle w:val="BodyText"/>
        <w:spacing w:before="112" w:line="285" w:lineRule="auto"/>
        <w:ind w:left="240" w:right="240"/>
      </w:pPr>
      <w:r>
        <w:rPr>
          <w:color w:val="2C2C2A"/>
        </w:rPr>
        <w:t>ACE Territory secured under this Title shall be governed by the same three-branch governance structure established in Title XIX of this Act, the ACE Community Assembly, the ACE Executive Council, and the ACE Community Court, on terms identical to ACE Territory secured under a Tribal Partnership Agreement.</w:t>
      </w:r>
    </w:p>
    <w:p w14:paraId="4B6FFC77" w14:textId="77777777" w:rsidR="006D1AF8" w:rsidRDefault="00BC207C">
      <w:pPr>
        <w:pStyle w:val="BodyText"/>
        <w:spacing w:before="95" w:line="285" w:lineRule="auto"/>
        <w:ind w:left="240" w:right="240"/>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14:paraId="223551B3" w14:textId="77777777" w:rsidR="00CF136C" w:rsidRDefault="00BC207C">
      <w:pPr>
        <w:pStyle w:val="BodyText"/>
        <w:spacing w:before="95" w:line="285" w:lineRule="auto"/>
        <w:ind w:left="240" w:right="240"/>
        <w:rPr>
          <w:color w:val="2C2C2A"/>
        </w:rPr>
      </w:pPr>
      <w:r>
        <w:rPr>
          <w:color w:val="2C2C2A"/>
        </w:rPr>
        <w:t xml:space="preserve">The absence of a Tribal Co-Governance Council counterpart for land secured under this Title shall not be read to diminish the legitimacy, permanence, or institutional completeness of that territory’s governance in any respect. </w:t>
      </w:r>
    </w:p>
    <w:p w14:paraId="2F2A4B4E" w14:textId="77777777" w:rsidR="006D1AF8" w:rsidRDefault="00BC207C">
      <w:pPr>
        <w:pStyle w:val="BodyText"/>
        <w:spacing w:before="95" w:line="285" w:lineRule="auto"/>
        <w:ind w:left="240" w:right="240"/>
        <w:rPr>
          <w:color w:val="2C2C2A"/>
        </w:rPr>
      </w:pPr>
      <w:r>
        <w:rPr>
          <w:color w:val="2C2C2A"/>
        </w:rPr>
        <w:t>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14:paraId="42BB40BB" w14:textId="77777777" w:rsidR="00EE12F0" w:rsidRDefault="00EE12F0">
      <w:pPr>
        <w:pStyle w:val="Heading5"/>
        <w:spacing w:before="186"/>
        <w:rPr>
          <w:color w:val="886912"/>
        </w:rPr>
      </w:pPr>
    </w:p>
    <w:p w14:paraId="6FCCC4CB" w14:textId="77777777" w:rsidR="00EE12F0" w:rsidRDefault="00EE12F0">
      <w:pPr>
        <w:pStyle w:val="Heading5"/>
        <w:spacing w:before="186"/>
        <w:rPr>
          <w:color w:val="886912"/>
        </w:rPr>
      </w:pPr>
    </w:p>
    <w:p w14:paraId="0497B626" w14:textId="24AF2FE2" w:rsidR="006D1AF8" w:rsidRDefault="00BC207C">
      <w:pPr>
        <w:pStyle w:val="Heading5"/>
        <w:spacing w:before="186"/>
      </w:pPr>
      <w:r>
        <w:rPr>
          <w:color w:val="886912"/>
        </w:rPr>
        <w:t xml:space="preserve">Sec. 2110. </w:t>
      </w:r>
      <w:r>
        <w:rPr>
          <w:color w:val="1A1A1A"/>
        </w:rPr>
        <w:t>Legislative and Political Strategy</w:t>
      </w:r>
    </w:p>
    <w:p w14:paraId="4B3375DE" w14:textId="77777777" w:rsidR="006D1AF8" w:rsidRDefault="00BC207C">
      <w:pPr>
        <w:pStyle w:val="BodyText"/>
        <w:spacing w:before="112" w:line="285" w:lineRule="auto"/>
        <w:ind w:left="240" w:right="240"/>
      </w:pPr>
      <w:r>
        <w:rPr>
          <w:color w:val="2C2C2A"/>
        </w:rPr>
        <w:t>The ACE Sovereign Territory Act shall be pursued through the same three parallel tracks established for the Black American Tax Equity Initiative in Title XV, adapted to the subject matter of this Title:</w:t>
      </w:r>
    </w:p>
    <w:p w14:paraId="103DA9FB" w14:textId="77777777" w:rsidR="006D1AF8" w:rsidRDefault="00BC207C">
      <w:pPr>
        <w:pStyle w:val="ListParagraph"/>
        <w:numPr>
          <w:ilvl w:val="0"/>
          <w:numId w:val="1"/>
        </w:numPr>
        <w:tabs>
          <w:tab w:val="left" w:pos="961"/>
        </w:tabs>
        <w:spacing w:before="147" w:line="285" w:lineRule="auto"/>
        <w:ind w:right="240"/>
        <w:jc w:val="both"/>
      </w:pPr>
      <w:r>
        <w:rPr>
          <w:color w:val="2C2C2A"/>
        </w:rPr>
        <w:t>Legislative advocacy. ACE 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 2105(d).</w:t>
      </w:r>
    </w:p>
    <w:p w14:paraId="28AEBDFA" w14:textId="77777777" w:rsidR="006D1AF8" w:rsidRDefault="00BC207C">
      <w:pPr>
        <w:pStyle w:val="ListParagraph"/>
        <w:numPr>
          <w:ilvl w:val="0"/>
          <w:numId w:val="1"/>
        </w:numPr>
        <w:tabs>
          <w:tab w:val="left" w:pos="961"/>
        </w:tabs>
        <w:spacing w:before="98" w:line="285" w:lineRule="auto"/>
        <w:ind w:right="240"/>
        <w:jc w:val="both"/>
      </w:pPr>
      <w:r>
        <w:rPr>
          <w:color w:val="2C2C2A"/>
        </w:rPr>
        <w:t>Coalition building. ACE shall build coalition support for the ACE Sovereign Territory 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 2102.</w:t>
      </w:r>
    </w:p>
    <w:p w14:paraId="52BAF7B6" w14:textId="77777777" w:rsidR="006D1AF8" w:rsidRDefault="00BC207C">
      <w:pPr>
        <w:pStyle w:val="ListParagraph"/>
        <w:numPr>
          <w:ilvl w:val="0"/>
          <w:numId w:val="1"/>
        </w:numPr>
        <w:tabs>
          <w:tab w:val="left" w:pos="961"/>
        </w:tabs>
        <w:spacing w:before="98" w:line="285" w:lineRule="auto"/>
        <w:ind w:right="240"/>
        <w:jc w:val="both"/>
      </w:pPr>
      <w:r>
        <w:rPr>
          <w:color w:val="2C2C2A"/>
        </w:rPr>
        <w:t>Public political argument. ACE shall make the political argument established in the findings of Section 2101 directly and repeatedly: that one hundred sixty-one years after Special Field Order No. 15 was promised and revoked within the same year, the question is no longer whether the original promise can be fulfilled in full, but what a realistic and achievable remedy looks like today, and that the ten-million-acre claim of this Title is precisely that remedy.</w:t>
      </w:r>
    </w:p>
    <w:p w14:paraId="69BDDD6D" w14:textId="77777777" w:rsidR="006D1AF8" w:rsidRDefault="00BC207C">
      <w:pPr>
        <w:pStyle w:val="BodyText"/>
        <w:spacing w:before="95" w:line="285" w:lineRule="auto"/>
        <w:ind w:left="240" w:right="240"/>
      </w:pPr>
      <w:r>
        <w:rPr>
          <w:color w:val="2C2C2A"/>
        </w:rPr>
        <w:t>The legal and historical foundation of this Title, particularly the continuity doctrine established in Section 2103 and its grounding in Dred Scott v. Sandford, is shared with and reinforces the Human Rights Doctrine established in Title XXII of this Act. ACE’s legislative and political strategy under this Title and ACE’s international human rights strategy under Title XXII shall be coordinated to present a single, consistent historical and legal narrative across both domestic and international forums.</w:t>
      </w:r>
    </w:p>
    <w:p w14:paraId="33E49669" w14:textId="77777777" w:rsidR="006D1AF8" w:rsidRDefault="00BC207C">
      <w:pPr>
        <w:pStyle w:val="BodyText"/>
        <w:spacing w:before="95" w:line="285" w:lineRule="auto"/>
        <w:ind w:left="240" w:right="240"/>
      </w:pPr>
      <w:r>
        <w:rPr>
          <w:color w:val="2C2C2A"/>
        </w:rPr>
        <w:t>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 the constitutionality and scope of the proposed ACE Sovereign Territory Act, and precedent for congressional creation of new sovereign</w:t>
      </w:r>
      <w:r>
        <w:rPr>
          <w:color w:val="2C2C2A"/>
        </w:rPr>
        <w:t>ty and trust-equivalent frameworks outside the standard administrative acknowledgment process.</w:t>
      </w:r>
    </w:p>
    <w:p w14:paraId="636AFEA1" w14:textId="77777777" w:rsidR="006D1AF8" w:rsidRDefault="00BC207C">
      <w:pPr>
        <w:pStyle w:val="Heading5"/>
        <w:spacing w:before="186"/>
      </w:pPr>
      <w:r>
        <w:rPr>
          <w:color w:val="886912"/>
        </w:rPr>
        <w:t xml:space="preserve">Sec. 2111. </w:t>
      </w:r>
      <w:r>
        <w:rPr>
          <w:color w:val="1A1A1A"/>
        </w:rPr>
        <w:t>The ACE Sovereign Territory Act: Draft Statutory Text</w:t>
      </w:r>
    </w:p>
    <w:p w14:paraId="1AB74114" w14:textId="77777777" w:rsidR="00770518" w:rsidRDefault="00BC207C">
      <w:pPr>
        <w:pStyle w:val="BodyText"/>
        <w:spacing w:before="112" w:line="285" w:lineRule="auto"/>
        <w:ind w:left="240" w:right="240"/>
        <w:rPr>
          <w:color w:val="2C2C2A"/>
        </w:rPr>
      </w:pPr>
      <w:r>
        <w:rPr>
          <w:color w:val="2C2C2A"/>
        </w:rPr>
        <w:t xml:space="preserve">The following constitutes the draft text of the ACE Sovereign Territory Act, the standalone federal legislation called for in Section 2105 of this Title. This draft is prepared for introduction through the ACE Congressional Caucus established in Title XVI and shall be refined in consultation with ACE legal counsel before formal introduction. </w:t>
      </w:r>
    </w:p>
    <w:p w14:paraId="0BA035BD" w14:textId="77777777" w:rsidR="006D1AF8" w:rsidRDefault="00BC207C">
      <w:pPr>
        <w:pStyle w:val="BodyText"/>
        <w:spacing w:before="112" w:line="285" w:lineRule="auto"/>
        <w:ind w:left="240" w:right="240"/>
        <w:rPr>
          <w:color w:val="2C2C2A"/>
        </w:rPr>
      </w:pPr>
      <w:r>
        <w:rPr>
          <w:color w:val="2C2C2A"/>
        </w:rPr>
        <w:t>It is included here to demonstrate that ACE’s legislative ask is specific, drafted, and ready for congressional consideration, not a concept awaiting development.</w:t>
      </w:r>
    </w:p>
    <w:p w14:paraId="1BB4E611" w14:textId="77777777" w:rsidR="00EE12F0" w:rsidRDefault="00EE12F0">
      <w:pPr>
        <w:pStyle w:val="BodyText"/>
        <w:spacing w:before="112" w:line="285" w:lineRule="auto"/>
        <w:ind w:left="240" w:right="240"/>
        <w:rPr>
          <w:color w:val="2C2C2A"/>
        </w:rPr>
      </w:pPr>
    </w:p>
    <w:p w14:paraId="1B47F832" w14:textId="77777777" w:rsidR="00EE12F0" w:rsidRDefault="00EE12F0">
      <w:pPr>
        <w:pStyle w:val="BodyText"/>
        <w:spacing w:before="112" w:line="285" w:lineRule="auto"/>
        <w:ind w:left="240" w:right="240"/>
        <w:rPr>
          <w:color w:val="2C2C2A"/>
        </w:rPr>
      </w:pPr>
    </w:p>
    <w:p w14:paraId="1C3A3F46" w14:textId="77777777" w:rsidR="006D1AF8" w:rsidRPr="006E5765" w:rsidRDefault="00BC207C">
      <w:pPr>
        <w:pStyle w:val="BodyText"/>
        <w:spacing w:before="95" w:line="285" w:lineRule="auto"/>
        <w:ind w:left="240" w:right="240"/>
        <w:rPr>
          <w:b/>
          <w:bCs/>
        </w:rPr>
      </w:pPr>
      <w:r w:rsidRPr="006E5765">
        <w:rPr>
          <w:b/>
          <w:bCs/>
          <w:color w:val="2C2C2A"/>
        </w:rPr>
        <w:t>IN THE CONGRESS OF THE UNITED STATES</w:t>
      </w:r>
    </w:p>
    <w:p w14:paraId="019A1FF7" w14:textId="77777777" w:rsidR="006D1AF8" w:rsidRDefault="00BC207C">
      <w:pPr>
        <w:pStyle w:val="BodyText"/>
        <w:spacing w:before="95" w:line="285" w:lineRule="auto"/>
        <w:ind w:left="240" w:right="240"/>
      </w:pPr>
      <w:r>
        <w:rPr>
          <w:color w:val="2C2C2A"/>
        </w:rPr>
        <w:t>A BILL to establish sovereign territorial designation and trust-equivalent protections for the Alliance for Collective Empowerment and Development in recognition of the federal government’s specific, documented, and unremedied obligations to Black Americans arising from the legal architecture of chattel slavery, the denial of legal personhood established in Dred Scott v. Sandford, and the continuous pattern of government-sanctioned destruction of Black American political and economic institutions.</w:t>
      </w:r>
    </w:p>
    <w:p w14:paraId="10C8EC29" w14:textId="77777777" w:rsidR="006D1AF8" w:rsidRDefault="00BC207C">
      <w:pPr>
        <w:pStyle w:val="BodyText"/>
        <w:spacing w:before="95" w:line="285" w:lineRule="auto"/>
        <w:ind w:left="240" w:right="240"/>
      </w:pPr>
      <w:r>
        <w:rPr>
          <w:color w:val="2C2C2A"/>
        </w:rPr>
        <w:t>SHORT TITLE. This Act shall be cited as the ACE Sovereign Territory Act.</w:t>
      </w:r>
    </w:p>
    <w:p w14:paraId="07189D2E" w14:textId="77777777" w:rsidR="006D1AF8" w:rsidRDefault="00BC207C">
      <w:pPr>
        <w:pStyle w:val="BodyText"/>
        <w:spacing w:before="95" w:line="285" w:lineRule="auto"/>
        <w:ind w:left="240" w:right="240"/>
      </w:pPr>
      <w:r>
        <w:rPr>
          <w:color w:val="2C2C2A"/>
        </w:rPr>
        <w:t>FINDINGS. Congress finds the following:</w:t>
      </w:r>
    </w:p>
    <w:p w14:paraId="56529E7D" w14:textId="77777777" w:rsidR="006D1AF8" w:rsidRDefault="00BC207C">
      <w:pPr>
        <w:pStyle w:val="ListParagraph"/>
        <w:numPr>
          <w:ilvl w:val="0"/>
          <w:numId w:val="1"/>
        </w:numPr>
        <w:spacing w:before="147" w:line="285" w:lineRule="auto"/>
        <w:ind w:right="240"/>
        <w:jc w:val="both"/>
      </w:pPr>
      <w:r>
        <w:rPr>
          <w:color w:val="2C2C2A"/>
        </w:rPr>
        <w:t xml:space="preserve">In January 1865, General William T. Sherman issued Special Field Order No. 15, setting aside coastal land for the settlement of formerly enslaved Black Americans. Applied to the approximately 4.5 million formerly enslaved </w:t>
      </w:r>
      <w:proofErr w:type="gramStart"/>
      <w:r>
        <w:rPr>
          <w:color w:val="2C2C2A"/>
        </w:rPr>
        <w:t>persons</w:t>
      </w:r>
      <w:proofErr w:type="gramEnd"/>
      <w:r>
        <w:rPr>
          <w:color w:val="2C2C2A"/>
        </w:rPr>
        <w:t xml:space="preserve"> living at that time, fulfillment of this promise would have totaled approximately 180 million acres. President Andrew Johnson revoked the order within the same year it was made. No comparable remedy has been enacted in the one hundred sixty-one years since. The 33.15 million acres claimed by this Act is derived from a precise calculation: the current Black American population of approximately 47 million people, at 0.705 acres per person, equals 33.135 million acres, rounded to 33.15 million. That per-perso</w:t>
      </w:r>
      <w:r>
        <w:rPr>
          <w:color w:val="2C2C2A"/>
        </w:rPr>
        <w:t>n figure represents less than two percent of the 40 acres promised per formerly enslaved person in 1865, applied to a population now more than ten times larger than the one the promise was made to. ACE is not asking for what was promised. ACE is asking for less than a fifth of what was promised, calculated on a per-person basis against the population alive today.</w:t>
      </w:r>
    </w:p>
    <w:p w14:paraId="3A9704C4" w14:textId="77777777" w:rsidR="006D1AF8" w:rsidRDefault="00BC207C">
      <w:pPr>
        <w:pStyle w:val="ListParagraph"/>
        <w:numPr>
          <w:ilvl w:val="0"/>
          <w:numId w:val="1"/>
        </w:numPr>
        <w:spacing w:before="98" w:line="285" w:lineRule="auto"/>
        <w:ind w:right="240"/>
        <w:jc w:val="both"/>
      </w:pPr>
      <w:r>
        <w:rPr>
          <w:color w:val="2C2C2A"/>
        </w:rPr>
        <w:t xml:space="preserve">In Dred Scott v. Sandford, 60 U.S. 393 (1857), the Supreme Court held that Black Americans possessed no rights that the United States was bound to respect and could never become citizens. This </w:t>
      </w:r>
      <w:proofErr w:type="gramStart"/>
      <w:r>
        <w:rPr>
          <w:color w:val="2C2C2A"/>
        </w:rPr>
        <w:t>ruling</w:t>
      </w:r>
      <w:proofErr w:type="gramEnd"/>
      <w:r>
        <w:rPr>
          <w:color w:val="2C2C2A"/>
        </w:rPr>
        <w:t xml:space="preserve"> constituted a denial of legal personhood, not merely a denial of civil rights, and required a constitutional amendment to formally supersede. The restitution that acknowledgment of that wrong demanded has never been provided.</w:t>
      </w:r>
    </w:p>
    <w:p w14:paraId="4E9EA77F" w14:textId="77777777" w:rsidR="006D1AF8" w:rsidRDefault="00BC207C">
      <w:pPr>
        <w:pStyle w:val="ListParagraph"/>
        <w:numPr>
          <w:ilvl w:val="0"/>
          <w:numId w:val="1"/>
        </w:numPr>
        <w:spacing w:before="98" w:line="285" w:lineRule="auto"/>
        <w:ind w:right="240"/>
        <w:jc w:val="both"/>
      </w:pPr>
      <w:r>
        <w:rPr>
          <w:color w:val="2C2C2A"/>
        </w:rPr>
        <w:t>The United States currently holds and administers more than 247 million acres of public land through the Bureau of Land Management. The ten states designated in Section 5 of this Act each hold substantially more than 3.315 million acres of Bureau of Land Management public land. The 33.15 million acres designated by this Act represents less than thirteen and a half percent of total federal public land holdings. It requires no condemnation of private property, no seizure from any state, and no displacement of</w:t>
      </w:r>
      <w:r>
        <w:rPr>
          <w:color w:val="2C2C2A"/>
        </w:rPr>
        <w:t xml:space="preserve"> any person.</w:t>
      </w:r>
    </w:p>
    <w:p w14:paraId="378C9A3D" w14:textId="77777777" w:rsidR="006D1AF8" w:rsidRDefault="00BC207C">
      <w:pPr>
        <w:pStyle w:val="ListParagraph"/>
        <w:numPr>
          <w:ilvl w:val="0"/>
          <w:numId w:val="1"/>
        </w:numPr>
        <w:spacing w:before="98" w:line="285" w:lineRule="auto"/>
        <w:ind w:right="240"/>
        <w:jc w:val="both"/>
      </w:pPr>
      <w:r>
        <w:rPr>
          <w:color w:val="2C2C2A"/>
        </w:rPr>
        <w:t xml:space="preserve">The Federally Recognized Indian Tribe List Act of 1994, Public Law 103-454, confirms that federal recognition of a sovereign entity’s status may be established by Act of Congress independently of the administrative acknowledgment process under 25 C.F.R. Part 83. Congress exercises </w:t>
      </w:r>
      <w:proofErr w:type="gramStart"/>
      <w:r>
        <w:rPr>
          <w:color w:val="2C2C2A"/>
        </w:rPr>
        <w:t>that</w:t>
      </w:r>
      <w:proofErr w:type="gramEnd"/>
      <w:r>
        <w:rPr>
          <w:color w:val="2C2C2A"/>
        </w:rPr>
        <w:t xml:space="preserve"> same independent statutory authority by enacting this Act.</w:t>
      </w:r>
    </w:p>
    <w:p w14:paraId="0A461D1E" w14:textId="77777777" w:rsidR="00EE12F0" w:rsidRDefault="00BC207C">
      <w:pPr>
        <w:pStyle w:val="BodyText"/>
        <w:spacing w:before="95" w:line="285" w:lineRule="auto"/>
        <w:ind w:left="240" w:right="240"/>
        <w:rPr>
          <w:color w:val="2C2C2A"/>
        </w:rPr>
      </w:pPr>
      <w:r>
        <w:rPr>
          <w:color w:val="2C2C2A"/>
        </w:rPr>
        <w:t xml:space="preserve">DESIGNATION. The United States hereby designates the Alliance for Collective Empowerment and Development (ACE) as a sovereign territorial entity entitled to the full and unconditional equivalent of all protections, immunities, and authorities currently held by federally recognized </w:t>
      </w:r>
    </w:p>
    <w:p w14:paraId="78192291" w14:textId="77777777" w:rsidR="00EE12F0" w:rsidRDefault="00EE12F0">
      <w:pPr>
        <w:pStyle w:val="BodyText"/>
        <w:spacing w:before="95" w:line="285" w:lineRule="auto"/>
        <w:ind w:left="240" w:right="240"/>
        <w:rPr>
          <w:color w:val="2C2C2A"/>
        </w:rPr>
      </w:pPr>
    </w:p>
    <w:p w14:paraId="6BE0C05F" w14:textId="3ED7CE7B" w:rsidR="006D1AF8" w:rsidRDefault="00BC207C">
      <w:pPr>
        <w:pStyle w:val="BodyText"/>
        <w:spacing w:before="95" w:line="285" w:lineRule="auto"/>
        <w:ind w:left="240" w:right="240"/>
      </w:pPr>
      <w:r>
        <w:rPr>
          <w:color w:val="2C2C2A"/>
        </w:rPr>
        <w:t>tribal nations with respect to their trust land, including full jurisdictional sovereignty, exemption from state and local taxation, and self-governance free of federal administrative oversight.</w:t>
      </w:r>
    </w:p>
    <w:p w14:paraId="2840E51D" w14:textId="77777777" w:rsidR="006D1AF8" w:rsidRDefault="00BC207C">
      <w:pPr>
        <w:pStyle w:val="BodyText"/>
        <w:spacing w:before="95" w:line="285" w:lineRule="auto"/>
        <w:ind w:left="240" w:right="240"/>
        <w:rPr>
          <w:color w:val="2C2C2A"/>
        </w:rPr>
      </w:pPr>
      <w:r>
        <w:rPr>
          <w:color w:val="2C2C2A"/>
        </w:rPr>
        <w:t>LAND GRANT. The Secretary of the Interior is directed to designate, within eighteen months of the enactment of this Act, not less than 3.315 million acres of Bureau of Land Management public land in each of the following ten states for a total designation of not less than 33.15 million acres, to be held in trust on behalf of ACE with the full protections established in Section 3 of this Act: Nevada, Utah, Wyoming, California, New Mexico, Arizona, Idaho, Oregon, Montana, and Colorado.</w:t>
      </w:r>
    </w:p>
    <w:p w14:paraId="5CA252E3" w14:textId="77777777" w:rsidR="006D1AF8" w:rsidRDefault="00BC207C" w:rsidP="006E5765">
      <w:pPr>
        <w:pStyle w:val="BodyText"/>
        <w:spacing w:before="240" w:line="286" w:lineRule="auto"/>
        <w:ind w:left="245" w:right="245"/>
      </w:pPr>
      <w:r w:rsidRPr="006E5765">
        <w:rPr>
          <w:b/>
          <w:bCs/>
          <w:color w:val="2C2C2A"/>
        </w:rPr>
        <w:t>CONDITIONS.</w:t>
      </w:r>
      <w:r>
        <w:rPr>
          <w:color w:val="2C2C2A"/>
        </w:rPr>
        <w:t xml:space="preserve"> The designation made by this Act:</w:t>
      </w:r>
    </w:p>
    <w:p w14:paraId="5A52C7FF" w14:textId="77777777" w:rsidR="006D1AF8" w:rsidRDefault="00BC207C">
      <w:pPr>
        <w:pStyle w:val="ListParagraph"/>
        <w:numPr>
          <w:ilvl w:val="0"/>
          <w:numId w:val="1"/>
        </w:numPr>
        <w:spacing w:before="147" w:line="285" w:lineRule="auto"/>
        <w:ind w:right="240"/>
        <w:jc w:val="both"/>
      </w:pPr>
      <w:r>
        <w:rPr>
          <w:color w:val="2C2C2A"/>
        </w:rPr>
        <w:t xml:space="preserve">Does not require ACE to </w:t>
      </w:r>
      <w:proofErr w:type="gramStart"/>
      <w:r>
        <w:rPr>
          <w:color w:val="2C2C2A"/>
        </w:rPr>
        <w:t>enter into</w:t>
      </w:r>
      <w:proofErr w:type="gramEnd"/>
      <w:r>
        <w:rPr>
          <w:color w:val="2C2C2A"/>
        </w:rPr>
        <w:t xml:space="preserve"> any partnership, co-governance arrangement, or formal relationship with the United States Government, any federal agency, or any state government as a condition of the land grant or sovereignty designation.</w:t>
      </w:r>
    </w:p>
    <w:p w14:paraId="34CF734E" w14:textId="77777777" w:rsidR="006D1AF8" w:rsidRDefault="00BC207C">
      <w:pPr>
        <w:pStyle w:val="ListParagraph"/>
        <w:numPr>
          <w:ilvl w:val="0"/>
          <w:numId w:val="1"/>
        </w:numPr>
        <w:spacing w:before="98" w:line="285" w:lineRule="auto"/>
        <w:ind w:right="240"/>
        <w:jc w:val="both"/>
      </w:pPr>
      <w:r>
        <w:rPr>
          <w:color w:val="2C2C2A"/>
        </w:rPr>
        <w:t>Does not contain any reversionary clause under which title to ACE Territory could revert to the United States Government upon any change in the use, governance, or development of that land.</w:t>
      </w:r>
    </w:p>
    <w:p w14:paraId="15873FDF" w14:textId="77777777" w:rsidR="006D1AF8" w:rsidRDefault="00BC207C">
      <w:pPr>
        <w:pStyle w:val="ListParagraph"/>
        <w:numPr>
          <w:ilvl w:val="0"/>
          <w:numId w:val="1"/>
        </w:numPr>
        <w:spacing w:before="98" w:line="285" w:lineRule="auto"/>
        <w:ind w:right="240"/>
        <w:jc w:val="both"/>
      </w:pPr>
      <w:r>
        <w:rPr>
          <w:color w:val="2C2C2A"/>
        </w:rPr>
        <w:t>Does not grant any federal agency continuing oversight authority, approval right, or veto power over ACE’s governance, land use planning, or community development decisions within ACE Territory.</w:t>
      </w:r>
    </w:p>
    <w:p w14:paraId="00A9FAE6" w14:textId="77777777" w:rsidR="006D1AF8" w:rsidRDefault="00BC207C">
      <w:pPr>
        <w:pStyle w:val="ListParagraph"/>
        <w:numPr>
          <w:ilvl w:val="0"/>
          <w:numId w:val="1"/>
        </w:numPr>
        <w:spacing w:before="98" w:line="285" w:lineRule="auto"/>
        <w:ind w:right="240"/>
        <w:jc w:val="both"/>
      </w:pPr>
      <w:r>
        <w:rPr>
          <w:color w:val="2C2C2A"/>
        </w:rPr>
        <w:t>Does not contain any time limitation, sunset provision, or periodic renewal requirement on the sovereignty, tax exemption, or jurisdictional protections established by this Act.</w:t>
      </w:r>
    </w:p>
    <w:p w14:paraId="140AF577" w14:textId="77777777" w:rsidR="006D1AF8" w:rsidRDefault="00BC207C">
      <w:pPr>
        <w:pStyle w:val="BodyText"/>
        <w:spacing w:before="95" w:line="285" w:lineRule="auto"/>
        <w:ind w:left="240" w:right="240"/>
      </w:pPr>
      <w:r w:rsidRPr="006E5765">
        <w:rPr>
          <w:b/>
          <w:bCs/>
          <w:color w:val="2C2C2A"/>
        </w:rPr>
        <w:t>EFFECTIVE DATE.</w:t>
      </w:r>
      <w:r>
        <w:rPr>
          <w:color w:val="2C2C2A"/>
        </w:rPr>
        <w:t xml:space="preserve"> This Act takes effect upon enactment.</w:t>
      </w:r>
    </w:p>
    <w:p w14:paraId="03779AA5" w14:textId="77777777" w:rsidR="006D1AF8" w:rsidRDefault="006D1AF8">
      <w:pPr>
        <w:pStyle w:val="BodyText"/>
        <w:ind w:left="0"/>
        <w:jc w:val="left"/>
        <w:rPr>
          <w:sz w:val="20"/>
        </w:rPr>
      </w:pPr>
    </w:p>
    <w:p w14:paraId="1E7464B4" w14:textId="77777777" w:rsidR="006D1AF8" w:rsidRDefault="006D1AF8">
      <w:pPr>
        <w:pStyle w:val="BodyText"/>
        <w:spacing w:before="5"/>
        <w:ind w:left="0"/>
        <w:jc w:val="left"/>
      </w:pPr>
    </w:p>
    <w:p w14:paraId="7248046C" w14:textId="77777777" w:rsidR="00F7390E" w:rsidRDefault="00F7390E">
      <w:pPr>
        <w:pStyle w:val="BodyText"/>
        <w:spacing w:before="5"/>
        <w:ind w:left="0"/>
        <w:jc w:val="left"/>
      </w:pPr>
    </w:p>
    <w:p w14:paraId="4FDEA02D" w14:textId="77777777" w:rsidR="00F7390E" w:rsidRDefault="00F7390E">
      <w:pPr>
        <w:pStyle w:val="BodyText"/>
        <w:spacing w:before="5"/>
        <w:ind w:left="0"/>
        <w:jc w:val="left"/>
      </w:pPr>
    </w:p>
    <w:p w14:paraId="2AB3C706" w14:textId="77777777" w:rsidR="00F7390E" w:rsidRDefault="00F7390E">
      <w:pPr>
        <w:pStyle w:val="BodyText"/>
        <w:spacing w:before="5"/>
        <w:ind w:left="0"/>
        <w:jc w:val="left"/>
      </w:pPr>
    </w:p>
    <w:p w14:paraId="4DE70181" w14:textId="77777777" w:rsidR="00F7390E" w:rsidRDefault="00F7390E">
      <w:pPr>
        <w:pStyle w:val="BodyText"/>
        <w:spacing w:before="5"/>
        <w:ind w:left="0"/>
        <w:jc w:val="left"/>
      </w:pPr>
    </w:p>
    <w:p w14:paraId="323180EA" w14:textId="77777777" w:rsidR="00F7390E" w:rsidRDefault="00F7390E">
      <w:pPr>
        <w:pStyle w:val="BodyText"/>
        <w:spacing w:before="5"/>
        <w:ind w:left="0"/>
        <w:jc w:val="left"/>
      </w:pPr>
    </w:p>
    <w:p w14:paraId="302B5CB0" w14:textId="77777777" w:rsidR="00F7390E" w:rsidRDefault="00F7390E">
      <w:pPr>
        <w:pStyle w:val="BodyText"/>
        <w:spacing w:before="5"/>
        <w:ind w:left="0"/>
        <w:jc w:val="left"/>
      </w:pPr>
    </w:p>
    <w:p w14:paraId="0A8F90F3" w14:textId="77777777" w:rsidR="00F7390E" w:rsidRDefault="00F7390E">
      <w:pPr>
        <w:pStyle w:val="BodyText"/>
        <w:spacing w:before="5"/>
        <w:ind w:left="0"/>
        <w:jc w:val="left"/>
      </w:pPr>
    </w:p>
    <w:p w14:paraId="40B878EB" w14:textId="77777777" w:rsidR="00F7390E" w:rsidRDefault="00F7390E">
      <w:pPr>
        <w:pStyle w:val="BodyText"/>
        <w:spacing w:before="5"/>
        <w:ind w:left="0"/>
        <w:jc w:val="left"/>
      </w:pPr>
    </w:p>
    <w:p w14:paraId="0003A385" w14:textId="77777777" w:rsidR="00F7390E" w:rsidRDefault="00F7390E">
      <w:pPr>
        <w:pStyle w:val="BodyText"/>
        <w:spacing w:before="5"/>
        <w:ind w:left="0"/>
        <w:jc w:val="left"/>
      </w:pPr>
    </w:p>
    <w:p w14:paraId="26A4D81F" w14:textId="77777777" w:rsidR="00F7390E" w:rsidRDefault="00F7390E">
      <w:pPr>
        <w:pStyle w:val="BodyText"/>
        <w:spacing w:before="5"/>
        <w:ind w:left="0"/>
        <w:jc w:val="left"/>
      </w:pPr>
    </w:p>
    <w:p w14:paraId="1D03D696" w14:textId="77777777" w:rsidR="00F7390E" w:rsidRDefault="00F7390E">
      <w:pPr>
        <w:pStyle w:val="BodyText"/>
        <w:spacing w:before="5"/>
        <w:ind w:left="0"/>
        <w:jc w:val="left"/>
      </w:pPr>
    </w:p>
    <w:p w14:paraId="374BF812" w14:textId="77777777" w:rsidR="00F7390E" w:rsidRDefault="00F7390E">
      <w:pPr>
        <w:pStyle w:val="BodyText"/>
        <w:spacing w:before="5"/>
        <w:ind w:left="0"/>
        <w:jc w:val="left"/>
      </w:pPr>
    </w:p>
    <w:p w14:paraId="787895E0" w14:textId="77777777" w:rsidR="00F7390E" w:rsidRDefault="00F7390E">
      <w:pPr>
        <w:pStyle w:val="BodyText"/>
        <w:spacing w:before="5"/>
        <w:ind w:left="0"/>
        <w:jc w:val="left"/>
      </w:pPr>
    </w:p>
    <w:p w14:paraId="451AB7E6" w14:textId="77777777" w:rsidR="00F7390E" w:rsidRDefault="00F7390E">
      <w:pPr>
        <w:pStyle w:val="BodyText"/>
        <w:spacing w:before="5"/>
        <w:ind w:left="0"/>
        <w:jc w:val="left"/>
      </w:pPr>
    </w:p>
    <w:p w14:paraId="2D0DC068" w14:textId="77777777" w:rsidR="00F7390E" w:rsidRDefault="00F7390E">
      <w:pPr>
        <w:pStyle w:val="BodyText"/>
        <w:spacing w:before="5"/>
        <w:ind w:left="0"/>
        <w:jc w:val="left"/>
      </w:pPr>
    </w:p>
    <w:p w14:paraId="039B250F" w14:textId="77777777" w:rsidR="00F7390E" w:rsidRDefault="00F7390E">
      <w:pPr>
        <w:pStyle w:val="BodyText"/>
        <w:spacing w:before="5"/>
        <w:ind w:left="0"/>
        <w:jc w:val="left"/>
      </w:pPr>
    </w:p>
    <w:p w14:paraId="71E96AAA" w14:textId="77777777" w:rsidR="00F7390E" w:rsidRDefault="00F7390E">
      <w:pPr>
        <w:pStyle w:val="BodyText"/>
        <w:spacing w:before="5"/>
        <w:ind w:left="0"/>
        <w:jc w:val="left"/>
      </w:pPr>
    </w:p>
    <w:p w14:paraId="0F5848ED" w14:textId="77777777" w:rsidR="00535D0F" w:rsidRDefault="00535D0F">
      <w:pPr>
        <w:pStyle w:val="BodyText"/>
        <w:spacing w:before="5"/>
        <w:ind w:left="0"/>
        <w:jc w:val="left"/>
      </w:pPr>
    </w:p>
    <w:p w14:paraId="13861062" w14:textId="77777777" w:rsidR="00535D0F" w:rsidRDefault="00535D0F">
      <w:pPr>
        <w:pStyle w:val="BodyText"/>
        <w:spacing w:before="5"/>
        <w:ind w:left="0"/>
        <w:jc w:val="left"/>
      </w:pPr>
    </w:p>
    <w:p w14:paraId="41EFC1A3" w14:textId="77777777" w:rsidR="00535D0F" w:rsidRDefault="00535D0F">
      <w:pPr>
        <w:pStyle w:val="BodyText"/>
        <w:spacing w:before="5"/>
        <w:ind w:left="0"/>
        <w:jc w:val="left"/>
      </w:pPr>
    </w:p>
    <w:p w14:paraId="46215BC9" w14:textId="77777777" w:rsidR="00535D0F" w:rsidRDefault="00535D0F">
      <w:pPr>
        <w:pStyle w:val="BodyText"/>
        <w:spacing w:before="5"/>
        <w:ind w:left="0"/>
        <w:jc w:val="left"/>
      </w:pPr>
    </w:p>
    <w:p w14:paraId="22AE0122" w14:textId="77777777" w:rsidR="00F7390E" w:rsidRDefault="00F7390E">
      <w:pPr>
        <w:pStyle w:val="BodyText"/>
        <w:spacing w:before="5"/>
        <w:ind w:left="0"/>
        <w:jc w:val="left"/>
      </w:pPr>
    </w:p>
    <w:p w14:paraId="086E351F" w14:textId="77777777" w:rsidR="00F7390E" w:rsidRDefault="00F7390E">
      <w:pPr>
        <w:pStyle w:val="BodyText"/>
        <w:spacing w:before="5"/>
        <w:ind w:left="0"/>
        <w:jc w:val="left"/>
      </w:pPr>
    </w:p>
    <w:p w14:paraId="06F8897B" w14:textId="77777777" w:rsidR="00F7390E" w:rsidRDefault="00F7390E">
      <w:pPr>
        <w:pStyle w:val="BodyText"/>
        <w:spacing w:before="5"/>
        <w:ind w:left="0"/>
        <w:jc w:val="left"/>
      </w:pPr>
    </w:p>
    <w:p w14:paraId="07BEF566" w14:textId="77777777" w:rsidR="006D1AF8" w:rsidRDefault="00BC207C">
      <w:pPr>
        <w:pStyle w:val="Heading3"/>
      </w:pPr>
      <w:r>
        <w:rPr>
          <w:color w:val="886912"/>
        </w:rPr>
        <w:t>TITLE XXII</w:t>
      </w:r>
    </w:p>
    <w:p w14:paraId="43D908FF" w14:textId="77777777" w:rsidR="006D1AF8" w:rsidRDefault="00BC207C">
      <w:pPr>
        <w:spacing w:before="65"/>
        <w:ind w:left="370" w:right="378"/>
        <w:jc w:val="center"/>
        <w:rPr>
          <w:b/>
          <w:sz w:val="30"/>
        </w:rPr>
      </w:pPr>
      <w:r>
        <w:rPr>
          <w:b/>
          <w:color w:val="1A1A1A"/>
          <w:sz w:val="30"/>
        </w:rPr>
        <w:t>THE HUMAN RIGHTS DOCTRINE</w:t>
      </w:r>
    </w:p>
    <w:p w14:paraId="783AE84A" w14:textId="77777777" w:rsidR="006D1AF8" w:rsidRDefault="006D1AF8">
      <w:pPr>
        <w:pStyle w:val="BodyText"/>
        <w:ind w:left="0"/>
        <w:jc w:val="left"/>
        <w:rPr>
          <w:b/>
          <w:sz w:val="20"/>
        </w:rPr>
      </w:pPr>
    </w:p>
    <w:p w14:paraId="06EE4DEE" w14:textId="77777777" w:rsidR="006D1AF8" w:rsidRDefault="00BC207C">
      <w:pPr>
        <w:pStyle w:val="BodyText"/>
        <w:spacing w:before="6"/>
        <w:ind w:left="0"/>
        <w:jc w:val="left"/>
        <w:rPr>
          <w:b/>
          <w:sz w:val="17"/>
        </w:rPr>
      </w:pPr>
      <w:r>
        <w:pict w14:anchorId="47889986">
          <v:line id="_x0000_s2056" style="position:absolute;z-index:251672576;mso-wrap-distance-left:0;mso-wrap-distance-right:0;mso-position-horizontal-relative:page" from="70.6pt,12.3pt" to="541.55pt,12.3pt" strokecolor="#886912" strokeweight=".48pt">
            <w10:wrap type="topAndBottom" anchorx="page"/>
          </v:line>
        </w:pict>
      </w:r>
    </w:p>
    <w:p w14:paraId="7F305E6D" w14:textId="77777777" w:rsidR="006D1AF8" w:rsidRDefault="00BC207C">
      <w:pPr>
        <w:pStyle w:val="Heading5"/>
        <w:spacing w:before="186"/>
      </w:pPr>
      <w:r>
        <w:rPr>
          <w:color w:val="886912"/>
        </w:rPr>
        <w:t xml:space="preserve">Sec. 2201. </w:t>
      </w:r>
      <w:r>
        <w:rPr>
          <w:color w:val="1A1A1A"/>
        </w:rPr>
        <w:t>Purpose</w:t>
      </w:r>
    </w:p>
    <w:p w14:paraId="7DA379EC" w14:textId="77777777" w:rsidR="006D1AF8" w:rsidRDefault="00BC207C">
      <w:pPr>
        <w:pStyle w:val="BodyText"/>
        <w:spacing w:before="112" w:line="285" w:lineRule="auto"/>
        <w:ind w:left="240" w:right="240"/>
      </w:pPr>
      <w:r>
        <w:rPr>
          <w:color w:val="2C2C2A"/>
        </w:rPr>
        <w:t>This Title establishes ACE’s Human Rights Doctrine: the principle that the historical and contemporary harms suffered by Black Americans constitute violations of international human rights law, not merely domestic civil rights law, and that the proper remedy for those violations must be pursued simultaneously through both domestic legal channels and the international human rights system. This Title establishes the institutional infrastructure, strategic framework, and core legal theory through which ACE adv</w:t>
      </w:r>
      <w:r>
        <w:rPr>
          <w:color w:val="2C2C2A"/>
        </w:rPr>
        <w:t xml:space="preserve">ances its international human </w:t>
      </w:r>
      <w:proofErr w:type="gramStart"/>
      <w:r>
        <w:rPr>
          <w:color w:val="2C2C2A"/>
        </w:rPr>
        <w:t>rights claim, and</w:t>
      </w:r>
      <w:proofErr w:type="gramEnd"/>
      <w:r>
        <w:rPr>
          <w:color w:val="2C2C2A"/>
        </w:rPr>
        <w:t xml:space="preserve"> commits ACE to a multi-track engagement strategy grounded in the specific procedural mechanisms available under existing international law.</w:t>
      </w:r>
    </w:p>
    <w:p w14:paraId="03895C88" w14:textId="77777777" w:rsidR="006D1AF8" w:rsidRDefault="00BC207C">
      <w:pPr>
        <w:pStyle w:val="Heading5"/>
        <w:spacing w:before="186"/>
      </w:pPr>
      <w:r>
        <w:rPr>
          <w:color w:val="886912"/>
        </w:rPr>
        <w:t xml:space="preserve">Sec. 2202. </w:t>
      </w:r>
      <w:r>
        <w:rPr>
          <w:color w:val="1A1A1A"/>
        </w:rPr>
        <w:t>The Civil Rights Ceiling and the Human Rights Foundation</w:t>
      </w:r>
    </w:p>
    <w:p w14:paraId="47AF8261" w14:textId="77777777" w:rsidR="006D1AF8" w:rsidRDefault="00BC207C">
      <w:pPr>
        <w:pStyle w:val="BodyText"/>
        <w:spacing w:before="95" w:line="285" w:lineRule="auto"/>
        <w:ind w:left="240" w:right="240"/>
      </w:pPr>
      <w:r>
        <w:rPr>
          <w:color w:val="2C2C2A"/>
        </w:rPr>
        <w:t>Prior generations of Black American leadership, at enormous personal cost and with extraordinary courage, pursued the recognition of Black Americans’ civil rights within the domestic legal system of the United States. The Civil Rights Act of 1964, the Voting Rights Act of 1965, and the Fair Housing Act of 1968 represent the most significant legal achievements of that century-long struggle. ACE honors that legacy and does not diminish it.</w:t>
      </w:r>
    </w:p>
    <w:p w14:paraId="3329AD30" w14:textId="77777777" w:rsidR="006D1AF8" w:rsidRDefault="00BC207C">
      <w:pPr>
        <w:pStyle w:val="BodyText"/>
        <w:spacing w:before="95" w:line="285" w:lineRule="auto"/>
        <w:ind w:left="240" w:right="240"/>
      </w:pPr>
      <w:r>
        <w:rPr>
          <w:color w:val="2C2C2A"/>
        </w:rPr>
        <w:t>What the civil rights framework could not fully address, and what its successors have since learned, is that civil rights are themselves downstream of human rights. A government extends civil rights to those it recognizes as fully human. The legal architecture of the United States denied Black Americans that recognition for two centuries before the civil rights movement began, and the domestic legal system through which civil rights remedies are sought remains the product and the instrument of the same gove</w:t>
      </w:r>
      <w:r>
        <w:rPr>
          <w:color w:val="2C2C2A"/>
        </w:rPr>
        <w:t>rnment that originally denied that recognition. Asking a domestic legal system to remedy violations that preceded, enabled, and in many respects produced that system is a structurally limited strategy.</w:t>
      </w:r>
    </w:p>
    <w:p w14:paraId="60E5DE21" w14:textId="77777777" w:rsidR="006D1AF8" w:rsidRDefault="00BC207C">
      <w:pPr>
        <w:pStyle w:val="BodyText"/>
        <w:spacing w:before="95" w:line="285" w:lineRule="auto"/>
        <w:ind w:left="240" w:right="240"/>
      </w:pPr>
      <w:r>
        <w:rPr>
          <w:color w:val="2C2C2A"/>
        </w:rPr>
        <w:t>The deeper claim is a human rights claim. Human rights are not something a national government grants or withholds. They are inherent, recognized under international law independently of any domestic legal framework, and violated when a government fails to protect them regardless of what that government’s domestic law says. ACE’s doctrine is that the harms visited upon Black Americans constitute violations of international human rights law that are cognizable before international bodies independent of and i</w:t>
      </w:r>
      <w:r>
        <w:rPr>
          <w:color w:val="2C2C2A"/>
        </w:rPr>
        <w:t>n addition to their status as domestic civil rights violations. ACE pursues both tracks simultaneously, because the claim is of both characters and neither domestic nor international remedies alone are sufficient.</w:t>
      </w:r>
    </w:p>
    <w:p w14:paraId="6D879411" w14:textId="77777777" w:rsidR="006D1AF8" w:rsidRDefault="00BC207C">
      <w:pPr>
        <w:pStyle w:val="Heading5"/>
        <w:spacing w:before="186"/>
      </w:pPr>
      <w:r>
        <w:rPr>
          <w:color w:val="886912"/>
        </w:rPr>
        <w:t xml:space="preserve">Sec. 2203. </w:t>
      </w:r>
      <w:r>
        <w:rPr>
          <w:color w:val="1A1A1A"/>
        </w:rPr>
        <w:t>The Historical Record: A Human Rights Violation Before Personhood Was Recognized</w:t>
      </w:r>
    </w:p>
    <w:p w14:paraId="05484897" w14:textId="77777777" w:rsidR="00770518" w:rsidRDefault="00BC207C">
      <w:pPr>
        <w:pStyle w:val="BodyText"/>
        <w:spacing w:before="95" w:line="285" w:lineRule="auto"/>
        <w:ind w:left="240" w:right="240"/>
        <w:rPr>
          <w:color w:val="2C2C2A"/>
        </w:rPr>
      </w:pPr>
      <w:proofErr w:type="gramStart"/>
      <w:r>
        <w:rPr>
          <w:color w:val="2C2C2A"/>
        </w:rPr>
        <w:t>The human</w:t>
      </w:r>
      <w:proofErr w:type="gramEnd"/>
      <w:r>
        <w:rPr>
          <w:color w:val="2C2C2A"/>
        </w:rPr>
        <w:t xml:space="preserve"> rights claim ACE advances rests on a documented historical record that begins not with civil rights but with the prior and more fundamental question of legal personhood. </w:t>
      </w:r>
    </w:p>
    <w:p w14:paraId="0B519757" w14:textId="77777777" w:rsidR="001F720E" w:rsidRDefault="001F720E">
      <w:pPr>
        <w:pStyle w:val="BodyText"/>
        <w:spacing w:before="95" w:line="285" w:lineRule="auto"/>
        <w:ind w:left="240" w:right="240"/>
        <w:rPr>
          <w:color w:val="2C2C2A"/>
        </w:rPr>
      </w:pPr>
    </w:p>
    <w:p w14:paraId="0DE85078" w14:textId="77777777" w:rsidR="001F720E" w:rsidRDefault="001F720E">
      <w:pPr>
        <w:pStyle w:val="BodyText"/>
        <w:spacing w:before="95" w:line="285" w:lineRule="auto"/>
        <w:ind w:left="240" w:right="240"/>
        <w:rPr>
          <w:color w:val="2C2C2A"/>
        </w:rPr>
      </w:pPr>
    </w:p>
    <w:p w14:paraId="2163CA30" w14:textId="77777777" w:rsidR="001F720E" w:rsidRDefault="001F720E">
      <w:pPr>
        <w:pStyle w:val="BodyText"/>
        <w:spacing w:before="95" w:line="285" w:lineRule="auto"/>
        <w:ind w:left="240" w:right="240"/>
        <w:rPr>
          <w:color w:val="2C2C2A"/>
        </w:rPr>
      </w:pPr>
    </w:p>
    <w:p w14:paraId="4115786F" w14:textId="2463BD59" w:rsidR="00F7390E" w:rsidRDefault="00BC207C">
      <w:pPr>
        <w:pStyle w:val="BodyText"/>
        <w:spacing w:before="95" w:line="285" w:lineRule="auto"/>
        <w:ind w:left="240" w:right="240"/>
        <w:rPr>
          <w:color w:val="2C2C2A"/>
        </w:rPr>
      </w:pPr>
      <w:r>
        <w:rPr>
          <w:color w:val="2C2C2A"/>
        </w:rPr>
        <w:t xml:space="preserve">In Dred Scott v. Sandford, 60 U.S. 393 (1857), the Supreme Court of the United States held that Black Americans, free or enslaved, were not and could never become citizens of the United States and possessed no rights that the United States was bound to respect. </w:t>
      </w:r>
    </w:p>
    <w:p w14:paraId="529B6A4C" w14:textId="77777777" w:rsidR="006D1AF8" w:rsidRDefault="00BC207C">
      <w:pPr>
        <w:pStyle w:val="BodyText"/>
        <w:spacing w:before="95" w:line="285" w:lineRule="auto"/>
        <w:ind w:left="240" w:right="240"/>
      </w:pPr>
      <w:r>
        <w:rPr>
          <w:color w:val="2C2C2A"/>
        </w:rPr>
        <w:t xml:space="preserve">This ruling was not merely a denial of civil rights. It was a denial of the legal personhood that is the precondition for any civil rights claim whatsoever. </w:t>
      </w:r>
      <w:proofErr w:type="gramStart"/>
      <w:r>
        <w:rPr>
          <w:color w:val="2C2C2A"/>
        </w:rPr>
        <w:t>A people</w:t>
      </w:r>
      <w:proofErr w:type="gramEnd"/>
      <w:r>
        <w:rPr>
          <w:color w:val="2C2C2A"/>
        </w:rPr>
        <w:t xml:space="preserve"> whose government has formally </w:t>
      </w:r>
      <w:proofErr w:type="gramStart"/>
      <w:r>
        <w:rPr>
          <w:color w:val="2C2C2A"/>
        </w:rPr>
        <w:t>declared them</w:t>
      </w:r>
      <w:proofErr w:type="gramEnd"/>
      <w:r>
        <w:rPr>
          <w:color w:val="2C2C2A"/>
        </w:rPr>
        <w:t xml:space="preserve"> non-persons under law have not had their civil rights violated. They have had their human rights violated at the most fundamental level that legal language can express.</w:t>
      </w:r>
    </w:p>
    <w:p w14:paraId="2F49C6CB" w14:textId="77777777" w:rsidR="006D1AF8" w:rsidRDefault="00BC207C">
      <w:pPr>
        <w:pStyle w:val="BodyText"/>
        <w:spacing w:before="95" w:line="285" w:lineRule="auto"/>
        <w:ind w:left="240" w:right="240"/>
      </w:pPr>
      <w:r>
        <w:rPr>
          <w:color w:val="2C2C2A"/>
        </w:rPr>
        <w:t>Dred Scott was formally superseded by the Fourteenth Amendment in 1868. It was not superseded by the human rights violation it expressed. The legal architecture of chattel slavery that predated Dred Scott, and the century of Jim Crow legal subordination that followed the Fourteenth Amendment, together constitute a sustained, deliberate, government-designed pattern of denial not merely of equal treatment but of the foundational human status from which equal treatment flows. Contemporary structures and system</w:t>
      </w:r>
      <w:r>
        <w:rPr>
          <w:color w:val="2C2C2A"/>
        </w:rPr>
        <w:t>s, including racial profiling, differential health outcomes, the Black maternal mortality crisis, the wealth gap, mass incarceration, and unequal access to education and political participation, are not independent phenomena. They are the documented, measurable present-day consequences of that sustained historical pattern, and they constitute the ongoing, present-day dimension of the human rights violation ACE names.</w:t>
      </w:r>
    </w:p>
    <w:p w14:paraId="3C5C23C7" w14:textId="77777777" w:rsidR="006D1AF8" w:rsidRDefault="00BC207C">
      <w:pPr>
        <w:pStyle w:val="BodyText"/>
        <w:spacing w:before="95" w:line="285" w:lineRule="auto"/>
        <w:ind w:left="240" w:right="240"/>
      </w:pPr>
      <w:r>
        <w:rPr>
          <w:color w:val="2C2C2A"/>
        </w:rPr>
        <w:t>This framing does not replace or supersede the domestic civil rights claims ACE pursues through BATEI and Title XXI. It adds to them a layer of claim that those domestic instruments cannot reach: the claim that the United States has failed its obligations as a State party to international human rights instruments, before international bodies whose authority does not depend on U.S. domestic law and cannot be foreclosed by U.S. domestic political decisions.</w:t>
      </w:r>
    </w:p>
    <w:p w14:paraId="35D54E74" w14:textId="77777777" w:rsidR="006D1AF8" w:rsidRDefault="00BC207C">
      <w:pPr>
        <w:pStyle w:val="BodyText"/>
        <w:spacing w:before="95" w:line="285" w:lineRule="auto"/>
        <w:ind w:left="240" w:right="240"/>
      </w:pPr>
      <w:r>
        <w:rPr>
          <w:color w:val="2C2C2A"/>
        </w:rPr>
        <w:t>The historical record includes a further and specific piece of documentary evidence that ACE names directly as the predicate for its human rights claim.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codified by the Slave Codes of 1705, which required every inst</w:t>
      </w:r>
      <w:r>
        <w:rPr>
          <w:color w:val="2C2C2A"/>
        </w:rPr>
        <w:t>itution across the colonies to enforce the economic and political subordination of Black people as mandatory public policy. The Maryland Doctrine of Exclusion has never been formally repealed by any legislative body. No court has named it and declared it void. It is the documented, written, named policy foundation from which the contemporary conditions described in this Section flow. The conditions Black Americans face in 2026 are not evidence of a failure to progress. They are the intended, named, and cont</w:t>
      </w:r>
      <w:r>
        <w:rPr>
          <w:color w:val="2C2C2A"/>
        </w:rPr>
        <w:t>inuously enforced output of a system designed from its founding to produce exactly this result. ACE names this document because the human rights claim requires a named predicate, and the Maryland Doctrine of Exclusion is that predicate: specific, written, dated, and unreversed.</w:t>
      </w:r>
    </w:p>
    <w:p w14:paraId="532F84B7" w14:textId="77777777" w:rsidR="006D1AF8" w:rsidRDefault="00BC207C">
      <w:pPr>
        <w:pStyle w:val="Heading5"/>
        <w:spacing w:before="186"/>
      </w:pPr>
      <w:r>
        <w:rPr>
          <w:color w:val="886912"/>
        </w:rPr>
        <w:t xml:space="preserve">Sec. 2204. </w:t>
      </w:r>
      <w:r>
        <w:rPr>
          <w:color w:val="1A1A1A"/>
        </w:rPr>
        <w:t>The International Legal Foundation</w:t>
      </w:r>
    </w:p>
    <w:p w14:paraId="610352BF" w14:textId="77777777" w:rsidR="006D1AF8" w:rsidRDefault="00BC207C">
      <w:pPr>
        <w:pStyle w:val="BodyText"/>
        <w:spacing w:before="95" w:line="285" w:lineRule="auto"/>
        <w:ind w:left="240" w:right="240"/>
      </w:pPr>
      <w:r>
        <w:rPr>
          <w:color w:val="2C2C2A"/>
        </w:rPr>
        <w:t>ACE’s human rights claim is grounded in the following international instruments and their applicability to the documented historical and contemporary record described in Section 2203:</w:t>
      </w:r>
    </w:p>
    <w:p w14:paraId="578A434D" w14:textId="77777777" w:rsidR="0016476F" w:rsidRPr="0016476F" w:rsidRDefault="00BC207C">
      <w:pPr>
        <w:pStyle w:val="ListParagraph"/>
        <w:numPr>
          <w:ilvl w:val="0"/>
          <w:numId w:val="1"/>
        </w:numPr>
        <w:spacing w:before="147" w:line="285" w:lineRule="auto"/>
        <w:ind w:right="240"/>
        <w:jc w:val="both"/>
      </w:pPr>
      <w:r>
        <w:rPr>
          <w:color w:val="2C2C2A"/>
        </w:rPr>
        <w:t xml:space="preserve">The Universal Declaration of Human Rights (UDHR, 1948). Article 1 declares that all human beings are born free and equal in dignity and rights. </w:t>
      </w:r>
    </w:p>
    <w:p w14:paraId="0160D24B" w14:textId="77777777" w:rsidR="001F720E" w:rsidRDefault="001F720E" w:rsidP="0016476F">
      <w:pPr>
        <w:pStyle w:val="ListParagraph"/>
        <w:spacing w:before="147" w:line="285" w:lineRule="auto"/>
        <w:ind w:right="240" w:firstLine="0"/>
        <w:rPr>
          <w:color w:val="2C2C2A"/>
        </w:rPr>
      </w:pPr>
    </w:p>
    <w:p w14:paraId="6E44B99C" w14:textId="0C505886" w:rsidR="00F7390E" w:rsidRPr="00F7390E" w:rsidRDefault="00BC207C" w:rsidP="0016476F">
      <w:pPr>
        <w:pStyle w:val="ListParagraph"/>
        <w:spacing w:before="147" w:line="285" w:lineRule="auto"/>
        <w:ind w:right="240" w:firstLine="0"/>
      </w:pPr>
      <w:r>
        <w:rPr>
          <w:color w:val="2C2C2A"/>
        </w:rPr>
        <w:t xml:space="preserve">Article 2 establishes that every person is entitled to all rights and freedoms without distinction of any kind including race. Article 7 establishes equality before the law and equal protection against discrimination. </w:t>
      </w:r>
    </w:p>
    <w:p w14:paraId="34802C16" w14:textId="77777777" w:rsidR="006D1AF8" w:rsidRDefault="00BC207C" w:rsidP="00F7390E">
      <w:pPr>
        <w:pStyle w:val="ListParagraph"/>
        <w:spacing w:before="147" w:line="285" w:lineRule="auto"/>
        <w:ind w:right="240" w:firstLine="0"/>
      </w:pPr>
      <w:r>
        <w:rPr>
          <w:color w:val="2C2C2A"/>
        </w:rPr>
        <w:t>The UDHR is not a treaty with a binding enforcement mechanism, but it is the foundational statement of international human rights consensus and the normative source from which the binding treaty obligations below derive.</w:t>
      </w:r>
    </w:p>
    <w:p w14:paraId="34281E29" w14:textId="77777777" w:rsidR="006D1AF8" w:rsidRDefault="00BC207C">
      <w:pPr>
        <w:pStyle w:val="ListParagraph"/>
        <w:numPr>
          <w:ilvl w:val="0"/>
          <w:numId w:val="1"/>
        </w:numPr>
        <w:spacing w:before="98" w:line="285" w:lineRule="auto"/>
        <w:ind w:right="240"/>
        <w:jc w:val="both"/>
      </w:pPr>
      <w:r>
        <w:rPr>
          <w:color w:val="2C2C2A"/>
        </w:rPr>
        <w:t>The International Convention on the Elimination of All Forms of Racial Discrimination (ICERD, 1965). Ratified by the United States in 1994. ICERD is the central binding treaty obligation of the United States in the domain of racial discrimination. It requires State parties to prohibit and eliminate racial discrimination in all its forms, guarantee the right to equality before the law, and ensure effective remedies for acts of racial discrimination. The Committee on the Elimination of Racial Discrimination (</w:t>
      </w:r>
      <w:r>
        <w:rPr>
          <w:color w:val="2C2C2A"/>
        </w:rPr>
        <w:t>CERD), ICERD’s monitoring body, is the primary international body through which ACE’s engagement strategy operates, as established in Section 2205 of this Title.</w:t>
      </w:r>
    </w:p>
    <w:p w14:paraId="0219E064" w14:textId="77777777" w:rsidR="006D1AF8" w:rsidRDefault="00BC207C">
      <w:pPr>
        <w:pStyle w:val="ListParagraph"/>
        <w:numPr>
          <w:ilvl w:val="0"/>
          <w:numId w:val="1"/>
        </w:numPr>
        <w:spacing w:before="98" w:line="285" w:lineRule="auto"/>
        <w:ind w:right="240"/>
        <w:jc w:val="both"/>
      </w:pPr>
      <w:r>
        <w:rPr>
          <w:color w:val="2C2C2A"/>
        </w:rPr>
        <w:t xml:space="preserve">The International Covenant on Civil and Political Rights (ICCPR, 1966). Ratified by the United States in 1992. Article 2 requires each State party to respect and ensure all Covenant rights without distinction as to race or color. Article 26 guarantees all </w:t>
      </w:r>
      <w:proofErr w:type="gramStart"/>
      <w:r>
        <w:rPr>
          <w:color w:val="2C2C2A"/>
        </w:rPr>
        <w:t>persons</w:t>
      </w:r>
      <w:proofErr w:type="gramEnd"/>
      <w:r>
        <w:rPr>
          <w:color w:val="2C2C2A"/>
        </w:rPr>
        <w:t xml:space="preserve"> equal and effective protection against discrimination on any ground including race. The United States’ ratification, while accompanied by reservations, establishes binding obligations relevant to the documented patterns of racial inequality described in Section 2203.</w:t>
      </w:r>
    </w:p>
    <w:p w14:paraId="35C21978" w14:textId="77777777" w:rsidR="006D1AF8" w:rsidRDefault="00BC207C">
      <w:pPr>
        <w:pStyle w:val="ListParagraph"/>
        <w:numPr>
          <w:ilvl w:val="0"/>
          <w:numId w:val="1"/>
        </w:numPr>
        <w:spacing w:before="98" w:line="285" w:lineRule="auto"/>
        <w:ind w:right="240"/>
        <w:jc w:val="both"/>
      </w:pPr>
      <w:r>
        <w:rPr>
          <w:color w:val="2C2C2A"/>
        </w:rPr>
        <w:t>The Durban Declaration and Program of Action (2001). Adopted by consensus at the World Conference against Racism, Racial Discrimination, Xenophobia and Related Intolerance. The Durban Declaration recognized slavery and the slave trade as crimes against humanity and identified them as among the major sources and manifestations of contemporary racism, racial discrimination, xenophobia, and related intolerance. The Durban Declaration is not a binding treaty, but it constitutes authoritative international conse</w:t>
      </w:r>
      <w:r>
        <w:rPr>
          <w:color w:val="2C2C2A"/>
        </w:rPr>
        <w:t>nsus on the character of the historical violations underlying ACE’s human rights claim and the obligation of governments to provide effective remedies for their continuing consequences.</w:t>
      </w:r>
    </w:p>
    <w:p w14:paraId="7257F2D3" w14:textId="77777777" w:rsidR="006D1AF8" w:rsidRDefault="00BC207C">
      <w:pPr>
        <w:pStyle w:val="Heading5"/>
        <w:spacing w:before="186"/>
      </w:pPr>
      <w:r>
        <w:rPr>
          <w:color w:val="886912"/>
        </w:rPr>
        <w:t xml:space="preserve">Sec. 2205. </w:t>
      </w:r>
      <w:r>
        <w:rPr>
          <w:color w:val="1A1A1A"/>
        </w:rPr>
        <w:t>The International Engagement Strategy</w:t>
      </w:r>
    </w:p>
    <w:p w14:paraId="330B7E84" w14:textId="77777777" w:rsidR="006D1AF8" w:rsidRDefault="00BC207C">
      <w:pPr>
        <w:pStyle w:val="BodyText"/>
        <w:spacing w:before="95" w:line="285" w:lineRule="auto"/>
        <w:ind w:left="240" w:right="240"/>
      </w:pPr>
      <w:r>
        <w:rPr>
          <w:color w:val="2C2C2A"/>
        </w:rPr>
        <w:t xml:space="preserve">ACE pursues its international human rights claim through the following multi-track engagement strategy, informed by the procedural reality of what mechanisms are </w:t>
      </w:r>
      <w:proofErr w:type="gramStart"/>
      <w:r>
        <w:rPr>
          <w:color w:val="2C2C2A"/>
        </w:rPr>
        <w:t>actually available</w:t>
      </w:r>
      <w:proofErr w:type="gramEnd"/>
      <w:r>
        <w:rPr>
          <w:color w:val="2C2C2A"/>
        </w:rPr>
        <w:t xml:space="preserve"> against the United States under existing international law, not by what mechanisms would ideally exist if the United States had accepted all available treaty jurisdiction.</w:t>
      </w:r>
    </w:p>
    <w:p w14:paraId="5B015D27" w14:textId="77777777" w:rsidR="00245FF9" w:rsidRDefault="00BC207C">
      <w:pPr>
        <w:pStyle w:val="BodyText"/>
        <w:spacing w:before="95" w:line="285" w:lineRule="auto"/>
        <w:ind w:left="240" w:right="240"/>
        <w:rPr>
          <w:color w:val="2C2C2A"/>
        </w:rPr>
      </w:pPr>
      <w:r>
        <w:rPr>
          <w:color w:val="2C2C2A"/>
        </w:rPr>
        <w:t xml:space="preserve">ACE’s engagement strategy is designed around a clear-eyed understanding of what the United States has and has not accepted. The U.S. has never made the Article 14 declaration under ICERD that would allow individual or group complaints against it before CERD. The U.S. has never ratified the First Optional Protocol to the ICCPR that would allow individual complaints under that Covenant. The U.S. formally withdrew from the Universal Periodic Review in August 2025. </w:t>
      </w:r>
    </w:p>
    <w:p w14:paraId="3D110DD2" w14:textId="77777777" w:rsidR="001F720E" w:rsidRDefault="001F720E">
      <w:pPr>
        <w:pStyle w:val="BodyText"/>
        <w:spacing w:before="95" w:line="285" w:lineRule="auto"/>
        <w:ind w:left="240" w:right="240"/>
        <w:rPr>
          <w:color w:val="2C2C2A"/>
        </w:rPr>
      </w:pPr>
    </w:p>
    <w:p w14:paraId="5E5F7AC8" w14:textId="7A7030E7" w:rsidR="006D1AF8" w:rsidRDefault="00BC207C">
      <w:pPr>
        <w:pStyle w:val="BodyText"/>
        <w:spacing w:before="95" w:line="285" w:lineRule="auto"/>
        <w:ind w:left="240" w:right="240"/>
      </w:pPr>
      <w:r>
        <w:rPr>
          <w:color w:val="2C2C2A"/>
        </w:rPr>
        <w:t>These closures are facts, not arguments, and ACE’s strategy is built around what remains genuinely open, not around what is closed.</w:t>
      </w:r>
    </w:p>
    <w:p w14:paraId="0FF62DCA" w14:textId="77777777" w:rsidR="006D1AF8" w:rsidRDefault="00BC207C">
      <w:pPr>
        <w:pStyle w:val="BodyText"/>
        <w:spacing w:before="95" w:line="285" w:lineRule="auto"/>
        <w:ind w:left="240" w:right="240"/>
        <w:rPr>
          <w:color w:val="2C2C2A"/>
        </w:rPr>
      </w:pPr>
      <w:r>
        <w:rPr>
          <w:color w:val="2C2C2A"/>
        </w:rPr>
        <w:t>The following tracks are pursued simultaneously and independently, so that the closure or disruption of any one track does not halt the others:</w:t>
      </w:r>
    </w:p>
    <w:p w14:paraId="36E54208" w14:textId="77777777" w:rsidR="006D1AF8" w:rsidRDefault="00BC207C">
      <w:pPr>
        <w:pStyle w:val="ListParagraph"/>
        <w:numPr>
          <w:ilvl w:val="0"/>
          <w:numId w:val="1"/>
        </w:numPr>
        <w:spacing w:before="147" w:line="285" w:lineRule="auto"/>
        <w:ind w:right="240"/>
        <w:jc w:val="both"/>
      </w:pPr>
      <w:r>
        <w:rPr>
          <w:color w:val="2C2C2A"/>
        </w:rPr>
        <w:t>Primary track: CERD reparations General Recommendation engagement. The Committee on the Elimination of Racial Discrimination is actively developing a General Recommendation on reparations for the historical injustices caused by the chattel enslavement of Africans and the subsequent harms inflicted upon people of African descent. As of the time of this Act’s drafting, CERD’s first draft general recommendation on reparations exists and emphasizes that there are ongoing harms related to chattel slavery and the</w:t>
      </w:r>
      <w:r>
        <w:rPr>
          <w:color w:val="2C2C2A"/>
        </w:rPr>
        <w:t xml:space="preserve"> trade in African peoples, and that the present manifestations of these harms must be addressed and remedied as a matter of human rights law. ACE engages this process by submitting documented evidence of the specific harms described in Section 2203 at every available stage of the General Recommendation’s development and adoption, to contribute to a document that, once adopted, constitutes internationally authoritative guidance on the obligations of ICERD State parties including the United States.</w:t>
      </w:r>
    </w:p>
    <w:p w14:paraId="1423034D" w14:textId="77777777" w:rsidR="006D1AF8" w:rsidRDefault="00BC207C">
      <w:pPr>
        <w:pStyle w:val="ListParagraph"/>
        <w:numPr>
          <w:ilvl w:val="0"/>
          <w:numId w:val="1"/>
        </w:numPr>
        <w:spacing w:before="98" w:line="285" w:lineRule="auto"/>
        <w:ind w:right="240"/>
        <w:jc w:val="both"/>
      </w:pPr>
      <w:r>
        <w:rPr>
          <w:color w:val="2C2C2A"/>
        </w:rPr>
        <w:t>Secondary track: UN Special Procedures communications. The UN Special Procedures system, including thematic mandate-holders such as the Special Rapporteur on contemporary forms of racism, racial discrimination, xenophobia and related intolerance (currently Ms. Ashwini K.P. of India, whose mandate was renewed by Human Rights Council resolution 61/35 in March 2026), operates independently of any U.S. treaty declaration or ratification. Any individual, group, civil-society organization, or other entity may sub</w:t>
      </w:r>
      <w:r>
        <w:rPr>
          <w:color w:val="2C2C2A"/>
        </w:rPr>
        <w:t>mit information to Special Procedures mandate-holders. The mandate holder may then send an urgent appeal or letter of allegation to the U.S. government, which generates a formal, publicly documented international record of the communication and any government response. ACE submits documented information through this channel and coordinates with mandate-holders whose specific thematic authority covers the violations described in Section 2203.</w:t>
      </w:r>
    </w:p>
    <w:p w14:paraId="1E426503" w14:textId="77777777" w:rsidR="006D1AF8" w:rsidRDefault="00BC207C">
      <w:pPr>
        <w:pStyle w:val="ListParagraph"/>
        <w:numPr>
          <w:ilvl w:val="0"/>
          <w:numId w:val="1"/>
        </w:numPr>
        <w:spacing w:before="98" w:line="285" w:lineRule="auto"/>
        <w:ind w:right="240"/>
        <w:jc w:val="both"/>
      </w:pPr>
      <w:r>
        <w:rPr>
          <w:color w:val="2C2C2A"/>
        </w:rPr>
        <w:t>Tertiary track: CERD Early Warning and Urgent Action Procedure. CERD’s Early Warning and Urgent Action Procedure is distinct from and does not require the Article 14 individual complaints mechanism that the United States has not accepted. The procedure has been used successfully before the United States on Indigenous land rights claims, producing CERD Decision 1(68) in 2006 urging the United States to freeze and desist from actions against Western Shoshone peoples, a decision still cited in current CERD pro</w:t>
      </w:r>
      <w:r>
        <w:rPr>
          <w:color w:val="2C2C2A"/>
        </w:rPr>
        <w:t>ceedings. ACE evaluates whether the documented pattern of harm described in Section 2203 satisfies the procedure’s threshold criteria of serious, massive, or persistent patterns of racial discrimination requiring urgent attention, and pursues this track where the threshold can be met.</w:t>
      </w:r>
    </w:p>
    <w:p w14:paraId="49D6E68E" w14:textId="77777777" w:rsidR="001F720E" w:rsidRPr="001F720E" w:rsidRDefault="00BC207C" w:rsidP="001F720E">
      <w:pPr>
        <w:pStyle w:val="ListParagraph"/>
        <w:numPr>
          <w:ilvl w:val="0"/>
          <w:numId w:val="1"/>
        </w:numPr>
        <w:spacing w:before="98" w:line="285" w:lineRule="auto"/>
        <w:ind w:right="240"/>
        <w:jc w:val="both"/>
      </w:pPr>
      <w:r w:rsidRPr="00396D7B">
        <w:rPr>
          <w:color w:val="2C2C2A"/>
        </w:rPr>
        <w:t>Supplementary track: independent human rights documentation. ACE produces and publishes an independent human rights assessment of the United States’ record on the harms described in Section 2203, following the format and documentation standards established for Universal Periodic Review stakeholder submissions, but published and</w:t>
      </w:r>
    </w:p>
    <w:p w14:paraId="42E63AC9" w14:textId="77777777" w:rsidR="001F720E" w:rsidRPr="001F720E" w:rsidRDefault="001F720E" w:rsidP="001F720E">
      <w:pPr>
        <w:pStyle w:val="ListParagraph"/>
        <w:spacing w:before="98" w:line="285" w:lineRule="auto"/>
        <w:ind w:right="240" w:firstLine="0"/>
      </w:pPr>
    </w:p>
    <w:p w14:paraId="7429D4DE" w14:textId="5457AF20" w:rsidR="006D1AF8" w:rsidRPr="00396D7B" w:rsidRDefault="00396D7B" w:rsidP="001F720E">
      <w:pPr>
        <w:pStyle w:val="ListParagraph"/>
        <w:spacing w:before="98" w:line="285" w:lineRule="auto"/>
        <w:ind w:right="240" w:firstLine="0"/>
      </w:pPr>
      <w:r>
        <w:rPr>
          <w:color w:val="2C2C2A"/>
        </w:rPr>
        <w:t xml:space="preserve"> </w:t>
      </w:r>
      <w:r w:rsidRPr="00396D7B">
        <w:rPr>
          <w:color w:val="2C2C2A"/>
        </w:rPr>
        <w:t>disseminated independently given the United States’ 2025 withdrawal from the UPR. This document creates a permanent, citable, publicly available record of ACE’s human rights claim independently of any formal international proceeding, and supports ACE’s engagement with international allies, civil society partners, and the media.</w:t>
      </w:r>
    </w:p>
    <w:p w14:paraId="4D3531E0" w14:textId="77777777" w:rsidR="006D1AF8" w:rsidRDefault="00BC207C">
      <w:pPr>
        <w:pStyle w:val="Heading5"/>
        <w:spacing w:before="186"/>
      </w:pPr>
      <w:r>
        <w:rPr>
          <w:color w:val="886912"/>
        </w:rPr>
        <w:t xml:space="preserve">Sec. 2206. </w:t>
      </w:r>
      <w:r>
        <w:rPr>
          <w:color w:val="1A1A1A"/>
        </w:rPr>
        <w:t>The ACE Human Rights Commission</w:t>
      </w:r>
    </w:p>
    <w:p w14:paraId="0CC72D94" w14:textId="77777777" w:rsidR="006D1AF8" w:rsidRDefault="00BC207C">
      <w:pPr>
        <w:pStyle w:val="BodyText"/>
        <w:spacing w:before="95" w:line="285" w:lineRule="auto"/>
        <w:ind w:left="240" w:right="240"/>
      </w:pPr>
      <w:r>
        <w:rPr>
          <w:color w:val="2C2C2A"/>
        </w:rPr>
        <w:t>ACE shall establish the ACE Human Rights Commission as a formal institution within the ACE sovereign institutional ecosystem, accountable to the ACE Co-Governance Council and operating alongside the ACE Justice League established in Title XVI. The ACE Human Rights Commission is distinct from the ACE Justice League in mandate and forum: the ACE Justice League operates in domestic civil rights forums, handling discrimination complaints, police accountability, and civil rights litigation on behalf of ACE commu</w:t>
      </w:r>
      <w:r>
        <w:rPr>
          <w:color w:val="2C2C2A"/>
        </w:rPr>
        <w:t>nity members within the U.S. legal system. The ACE Human Rights Commission operates in the international human rights system, advancing ACE’s collective claim before international bodies and building the permanent international record of the human rights violation this Title names.</w:t>
      </w:r>
    </w:p>
    <w:p w14:paraId="502C3A04" w14:textId="77777777" w:rsidR="006D1AF8" w:rsidRDefault="00BC207C">
      <w:pPr>
        <w:pStyle w:val="BodyText"/>
        <w:spacing w:before="95" w:line="285" w:lineRule="auto"/>
        <w:ind w:left="240" w:right="240"/>
      </w:pPr>
      <w:r>
        <w:rPr>
          <w:color w:val="2C2C2A"/>
        </w:rPr>
        <w:t xml:space="preserve">The ACE Human Rights </w:t>
      </w:r>
      <w:proofErr w:type="gramStart"/>
      <w:r>
        <w:rPr>
          <w:color w:val="2C2C2A"/>
        </w:rPr>
        <w:t>Commission shall</w:t>
      </w:r>
      <w:proofErr w:type="gramEnd"/>
      <w:r>
        <w:rPr>
          <w:color w:val="2C2C2A"/>
        </w:rPr>
        <w:t xml:space="preserve"> have the following responsibilities:</w:t>
      </w:r>
    </w:p>
    <w:p w14:paraId="4BBA8E95" w14:textId="77777777" w:rsidR="006D1AF8" w:rsidRDefault="00BC207C">
      <w:pPr>
        <w:pStyle w:val="ListParagraph"/>
        <w:numPr>
          <w:ilvl w:val="0"/>
          <w:numId w:val="1"/>
        </w:numPr>
        <w:spacing w:before="147" w:line="285" w:lineRule="auto"/>
        <w:ind w:right="240"/>
        <w:jc w:val="both"/>
      </w:pPr>
      <w:r>
        <w:rPr>
          <w:color w:val="2C2C2A"/>
        </w:rPr>
        <w:t>Maintaining the ACE Human Rights Documentation Record: a continuously updated, rigorously documented compilation of the historical and contemporary evidence supporting ACE’s human rights claim, organized by the categories of violation identified in Section 2203, cited to primary sources, and maintained at a standard of documentation suitable for submission to international bodies.</w:t>
      </w:r>
    </w:p>
    <w:p w14:paraId="4EFCCFE2" w14:textId="77777777" w:rsidR="006D1AF8" w:rsidRDefault="00BC207C">
      <w:pPr>
        <w:pStyle w:val="ListParagraph"/>
        <w:numPr>
          <w:ilvl w:val="0"/>
          <w:numId w:val="1"/>
        </w:numPr>
        <w:spacing w:before="98" w:line="285" w:lineRule="auto"/>
        <w:ind w:right="240"/>
        <w:jc w:val="both"/>
      </w:pPr>
      <w:r>
        <w:rPr>
          <w:color w:val="2C2C2A"/>
        </w:rPr>
        <w:t>Preparing and submitting ACE’s contributions to international human rights processes including the CERD reparations General Recommendation process, Special Procedures communications, and any other international mechanism identified in Section 2205 or added to the engagement strategy over the 25-year development horizon.</w:t>
      </w:r>
    </w:p>
    <w:p w14:paraId="53BFDE34" w14:textId="77777777" w:rsidR="006D1AF8" w:rsidRDefault="00BC207C">
      <w:pPr>
        <w:pStyle w:val="ListParagraph"/>
        <w:numPr>
          <w:ilvl w:val="0"/>
          <w:numId w:val="1"/>
        </w:numPr>
        <w:spacing w:before="98" w:line="285" w:lineRule="auto"/>
        <w:ind w:right="240"/>
        <w:jc w:val="both"/>
      </w:pPr>
      <w:r>
        <w:rPr>
          <w:color w:val="2C2C2A"/>
        </w:rPr>
        <w:t>Producing ACE’s annual Human Rights Assessment: an independently published document documenting the United States’ record on the specific harms described in Section 2203, released publicly each year and disseminated to international partners, civil society organizations, and the ACE community.</w:t>
      </w:r>
    </w:p>
    <w:p w14:paraId="02BC4736" w14:textId="77777777" w:rsidR="006D1AF8" w:rsidRDefault="00BC207C">
      <w:pPr>
        <w:pStyle w:val="ListParagraph"/>
        <w:numPr>
          <w:ilvl w:val="0"/>
          <w:numId w:val="1"/>
        </w:numPr>
        <w:spacing w:before="98" w:line="285" w:lineRule="auto"/>
        <w:ind w:right="240"/>
        <w:jc w:val="both"/>
      </w:pPr>
      <w:r>
        <w:rPr>
          <w:color w:val="2C2C2A"/>
        </w:rPr>
        <w:t>Building and maintaining relationships with international civil society organizations, academic institutions, and allied governments engaged in international human rights advocacy on behalf of people of African descent, including organizations that have already submitted to the CERD reparations process, to coordinate evidence and amplify the collective international record.</w:t>
      </w:r>
    </w:p>
    <w:p w14:paraId="0C049FB0" w14:textId="77777777" w:rsidR="006D1AF8" w:rsidRPr="00245FF9" w:rsidRDefault="00BC207C">
      <w:pPr>
        <w:pStyle w:val="ListParagraph"/>
        <w:numPr>
          <w:ilvl w:val="0"/>
          <w:numId w:val="1"/>
        </w:numPr>
        <w:spacing w:before="98" w:line="285" w:lineRule="auto"/>
        <w:ind w:right="240"/>
        <w:jc w:val="both"/>
      </w:pPr>
      <w:r>
        <w:rPr>
          <w:color w:val="2C2C2A"/>
        </w:rPr>
        <w:t>Coordinating ACE’s international human rights strategy with the domestic legislative strategies established in Title XV (BATEI) and Title XXI (Tribal Partnership Contingency Framework), presenting a single, consistent historical and legal narrative across all three tracks. The Continuity Doctrine established in Title XXI Section 2103, grounded in Dred Scott v. Sandford, serves the international human rights strategy directly: the same Supreme Court language that established the legal denial of Black America</w:t>
      </w:r>
      <w:r>
        <w:rPr>
          <w:color w:val="2C2C2A"/>
        </w:rPr>
        <w:t>n personhood and citizenship is the primary historical evidence of the pre-civil-rights human rights violation this Title names.</w:t>
      </w:r>
    </w:p>
    <w:p w14:paraId="22968FEC" w14:textId="77777777" w:rsidR="001F720E" w:rsidRDefault="001F720E">
      <w:pPr>
        <w:pStyle w:val="Heading5"/>
        <w:spacing w:before="186"/>
        <w:rPr>
          <w:color w:val="886912"/>
        </w:rPr>
      </w:pPr>
    </w:p>
    <w:p w14:paraId="286ED7D7" w14:textId="156A1AE5" w:rsidR="006D1AF8" w:rsidRDefault="00BC207C">
      <w:pPr>
        <w:pStyle w:val="Heading5"/>
        <w:spacing w:before="186"/>
      </w:pPr>
      <w:r>
        <w:rPr>
          <w:color w:val="886912"/>
        </w:rPr>
        <w:t xml:space="preserve">Sec. 2207. </w:t>
      </w:r>
      <w:r>
        <w:rPr>
          <w:color w:val="1A1A1A"/>
        </w:rPr>
        <w:t>The Historical Precedent: Learning from Prior Attempts</w:t>
      </w:r>
    </w:p>
    <w:p w14:paraId="3F5B26B7" w14:textId="77777777" w:rsidR="006D1AF8" w:rsidRDefault="00BC207C">
      <w:pPr>
        <w:pStyle w:val="BodyText"/>
        <w:spacing w:before="95" w:line="285" w:lineRule="auto"/>
        <w:ind w:left="240" w:right="240"/>
        <w:rPr>
          <w:color w:val="2C2C2A"/>
        </w:rPr>
      </w:pPr>
      <w:r>
        <w:rPr>
          <w:color w:val="2C2C2A"/>
        </w:rPr>
        <w:t>ACE’s international human rights strategy is informed by two precedents that point in opposite directions and together define the parameters of a sound strategy.</w:t>
      </w:r>
    </w:p>
    <w:p w14:paraId="5D27FEC5" w14:textId="77777777" w:rsidR="006D1AF8" w:rsidRDefault="00BC207C">
      <w:pPr>
        <w:pStyle w:val="BodyText"/>
        <w:spacing w:before="95" w:line="285" w:lineRule="auto"/>
        <w:ind w:left="240" w:right="240"/>
      </w:pPr>
      <w:r>
        <w:rPr>
          <w:color w:val="2C2C2A"/>
        </w:rPr>
        <w:t>The first precedent is cautionary. In December 1951, the Civil Rights Congress submitted a petition to the United Nations titled We Charge Genocide: The Crime of Government Against the Negro People, documenting hundreds of lynching cases and other forms of brutality and discrimination. Despite its receipt by UN bodies, the United Nations never formally acknowledged, debated, or responded to the petition. The U.S. government worked behind the scenes to prevent any formal UN consideration, and the petitioners</w:t>
      </w:r>
      <w:r>
        <w:rPr>
          <w:color w:val="2C2C2A"/>
        </w:rPr>
        <w:t xml:space="preserve"> faced direct state retaliation including passport seizure. The petition was a freestanding document delivered outside any defined procedural channel, with no standing mechanism to receive it, no designated body obligated to act on it, and no defined process that would produce a response. The lesson ACE takes from this precedent is not that international engagement is </w:t>
      </w:r>
      <w:proofErr w:type="gramStart"/>
      <w:r>
        <w:rPr>
          <w:color w:val="2C2C2A"/>
        </w:rPr>
        <w:t>futile</w:t>
      </w:r>
      <w:proofErr w:type="gramEnd"/>
      <w:r>
        <w:rPr>
          <w:color w:val="2C2C2A"/>
        </w:rPr>
        <w:t xml:space="preserve"> but that engagement must be routed through actual, defined procedural mechanisms, not delivered as a dramatic gesture to a body with no formal obligation to respond.</w:t>
      </w:r>
    </w:p>
    <w:p w14:paraId="6265C4CC" w14:textId="77777777" w:rsidR="006D1AF8" w:rsidRDefault="00BC207C">
      <w:pPr>
        <w:pStyle w:val="BodyText"/>
        <w:spacing w:before="95" w:line="285" w:lineRule="auto"/>
        <w:ind w:left="240" w:right="240"/>
      </w:pPr>
      <w:r>
        <w:rPr>
          <w:color w:val="2C2C2A"/>
        </w:rPr>
        <w:t>The second precedent is instructive. Beginning in 1999, civil society organizations working with Western Shoshone communities submitted petitions to CERD’s Early Warning and Urgent Action Procedure, a mechanism distinct from and independent of the Article 14 individual communications channel the United States has not accepted. The process produced CERD Decision 1(68) in 2006, a real, durable, internationally citable decision urging the United States to freeze and desist from actions against Western Shoshone</w:t>
      </w:r>
      <w:r>
        <w:rPr>
          <w:color w:val="2C2C2A"/>
        </w:rPr>
        <w:t xml:space="preserve"> peoples. The decision has been cited and renewed in CERD proceedings as recently as 2022. It did not bind the United States as a court judgment would. It did create a permanent, professionally produced, internationally authoritative record that continues to carry weight in diplomatic and legal contexts more than fifteen years after it was issued. ACE’s engagement strategy models itself on this precedent: patient, multi-year, professionally supported engagement through actual standing mechanisms, producing </w:t>
      </w:r>
      <w:r>
        <w:rPr>
          <w:color w:val="2C2C2A"/>
        </w:rPr>
        <w:t>a durable international record, not a single dramatic petition designed for immediate impact.</w:t>
      </w:r>
    </w:p>
    <w:p w14:paraId="753BC243" w14:textId="77777777" w:rsidR="006D1AF8" w:rsidRDefault="00BC207C">
      <w:pPr>
        <w:pStyle w:val="Heading5"/>
        <w:spacing w:before="186"/>
      </w:pPr>
      <w:r>
        <w:rPr>
          <w:color w:val="886912"/>
        </w:rPr>
        <w:t xml:space="preserve">Sec. 2208. </w:t>
      </w:r>
      <w:r>
        <w:rPr>
          <w:color w:val="1A1A1A"/>
        </w:rPr>
        <w:t>Coordination with Title XXI and BATEI</w:t>
      </w:r>
    </w:p>
    <w:p w14:paraId="109883B9" w14:textId="77777777" w:rsidR="006D1AF8" w:rsidRDefault="00BC207C">
      <w:pPr>
        <w:pStyle w:val="BodyText"/>
        <w:spacing w:before="95" w:line="285" w:lineRule="auto"/>
        <w:ind w:left="240" w:right="240"/>
      </w:pPr>
      <w:r>
        <w:rPr>
          <w:color w:val="2C2C2A"/>
        </w:rPr>
        <w:t xml:space="preserve">The human rights doctrine established in this Title and the domestic legal strategies established in Title XV (BATEI) and Title XXI (the Tribal Partnership Contingency Framework) are not separate arguments pursued in isolation. They are three expressions of a single, unified claim: that the United States government bears a documented, specific, and legally cognizable obligation to Black Americans arising from two centuries of deliberate, government-designed harm, and that obligation has not been discharged </w:t>
      </w:r>
      <w:r>
        <w:rPr>
          <w:color w:val="2C2C2A"/>
        </w:rPr>
        <w:t>by any domestic remedy enacted to date.</w:t>
      </w:r>
    </w:p>
    <w:p w14:paraId="4601FB97" w14:textId="77777777" w:rsidR="00185DFF" w:rsidRDefault="00BC207C">
      <w:pPr>
        <w:pStyle w:val="BodyText"/>
        <w:spacing w:before="95" w:line="285" w:lineRule="auto"/>
        <w:ind w:left="240" w:right="240"/>
        <w:rPr>
          <w:color w:val="2C2C2A"/>
        </w:rPr>
      </w:pPr>
      <w:r>
        <w:rPr>
          <w:color w:val="2C2C2A"/>
        </w:rPr>
        <w:t xml:space="preserve">The three tracks reinforce each other directly. The domestic legislative argument for BATEI is strengthened when the same historical record is simultaneously being cited in an internationally recognized human rights process, because the international record creates reputational and diplomatic pressure on Congress that domestic advocacy alone cannot generate. </w:t>
      </w:r>
    </w:p>
    <w:p w14:paraId="02201129" w14:textId="77777777" w:rsidR="001F720E" w:rsidRDefault="00BC207C">
      <w:pPr>
        <w:pStyle w:val="BodyText"/>
        <w:spacing w:before="95" w:line="285" w:lineRule="auto"/>
        <w:ind w:left="240" w:right="240"/>
        <w:rPr>
          <w:color w:val="2C2C2A"/>
        </w:rPr>
      </w:pPr>
      <w:r>
        <w:rPr>
          <w:color w:val="2C2C2A"/>
        </w:rPr>
        <w:t xml:space="preserve">The international human rights claim </w:t>
      </w:r>
      <w:proofErr w:type="gramStart"/>
      <w:r>
        <w:rPr>
          <w:color w:val="2C2C2A"/>
        </w:rPr>
        <w:t>is</w:t>
      </w:r>
      <w:proofErr w:type="gramEnd"/>
      <w:r>
        <w:rPr>
          <w:color w:val="2C2C2A"/>
        </w:rPr>
        <w:t xml:space="preserve"> strengthened when ACE has simultaneously pursued and been denied adequate domestic remedies, because the exhaustion of domestic channels, even where not formally required by international procedure, demonstrates to international </w:t>
      </w:r>
    </w:p>
    <w:p w14:paraId="42706E30" w14:textId="77777777" w:rsidR="001F720E" w:rsidRDefault="001F720E">
      <w:pPr>
        <w:pStyle w:val="BodyText"/>
        <w:spacing w:before="95" w:line="285" w:lineRule="auto"/>
        <w:ind w:left="240" w:right="240"/>
        <w:rPr>
          <w:color w:val="2C2C2A"/>
        </w:rPr>
      </w:pPr>
    </w:p>
    <w:p w14:paraId="551DB036" w14:textId="233EFCAE" w:rsidR="003B6C4E" w:rsidRDefault="00BC207C">
      <w:pPr>
        <w:pStyle w:val="BodyText"/>
        <w:spacing w:before="95" w:line="285" w:lineRule="auto"/>
        <w:ind w:left="240" w:right="240"/>
        <w:rPr>
          <w:color w:val="2C2C2A"/>
        </w:rPr>
      </w:pPr>
      <w:r>
        <w:rPr>
          <w:color w:val="2C2C2A"/>
        </w:rPr>
        <w:t xml:space="preserve">bodies the structural inadequacy of the domestic system. </w:t>
      </w:r>
    </w:p>
    <w:p w14:paraId="0CBBA820" w14:textId="77777777" w:rsidR="006D1AF8" w:rsidRDefault="00BC207C">
      <w:pPr>
        <w:pStyle w:val="BodyText"/>
        <w:spacing w:before="95" w:line="285" w:lineRule="auto"/>
        <w:ind w:left="240" w:right="240"/>
      </w:pPr>
      <w:r>
        <w:rPr>
          <w:color w:val="2C2C2A"/>
        </w:rPr>
        <w:t>Title XXI’s contingency land claim is strengthened when the same Continuity Doctrine grounded in Dred Scott v. Sandford is being argued simultaneously before Congress and before international human rights bodies, because the consistency of the claim across forums is itself evidence of its seriousness and legal</w:t>
      </w:r>
      <w:r w:rsidR="003B6C4E">
        <w:rPr>
          <w:color w:val="2C2C2A"/>
        </w:rPr>
        <w:t xml:space="preserve"> </w:t>
      </w:r>
      <w:r>
        <w:rPr>
          <w:color w:val="2C2C2A"/>
        </w:rPr>
        <w:t>grounding.</w:t>
      </w:r>
    </w:p>
    <w:p w14:paraId="162D83A8" w14:textId="77777777" w:rsidR="006D1AF8" w:rsidRDefault="00BC207C">
      <w:pPr>
        <w:pStyle w:val="BodyText"/>
        <w:spacing w:before="95" w:line="285" w:lineRule="auto"/>
        <w:ind w:left="240" w:right="240"/>
      </w:pPr>
      <w:r>
        <w:rPr>
          <w:color w:val="2C2C2A"/>
        </w:rPr>
        <w:t>ACE coordinates the timing, documentation, and public communication of all three tracks through the ACE Human Rights Commission in partnership with the ACE Policy Institute and the ACE Congressional Caucus, to ensure that every development in one track is immediately communicated to and leveraged by the others.</w:t>
      </w:r>
    </w:p>
    <w:p w14:paraId="6B209391" w14:textId="77777777" w:rsidR="006D1AF8" w:rsidRDefault="00BC207C">
      <w:pPr>
        <w:pStyle w:val="Heading5"/>
        <w:spacing w:before="186"/>
      </w:pPr>
      <w:r>
        <w:rPr>
          <w:color w:val="886912"/>
        </w:rPr>
        <w:t xml:space="preserve">Sec. 2209. </w:t>
      </w:r>
      <w:r>
        <w:rPr>
          <w:color w:val="1A1A1A"/>
        </w:rPr>
        <w:t>Non-Abandonment of Domestic Remedies</w:t>
      </w:r>
    </w:p>
    <w:p w14:paraId="5BCA0777" w14:textId="77777777" w:rsidR="006D1AF8" w:rsidRDefault="00BC207C">
      <w:pPr>
        <w:pStyle w:val="BodyText"/>
        <w:spacing w:before="95" w:line="285" w:lineRule="auto"/>
        <w:ind w:left="240" w:right="240"/>
      </w:pPr>
      <w:r>
        <w:rPr>
          <w:color w:val="2C2C2A"/>
        </w:rPr>
        <w:t xml:space="preserve">Nothing in this Title shall be construed as abandoning, superseding, or deprioritizing ACE’s pursuit of domestic civil rights and legislative remedies. The Human Rights Doctrine established in this Title is additive, not </w:t>
      </w:r>
      <w:proofErr w:type="gramStart"/>
      <w:r>
        <w:rPr>
          <w:color w:val="2C2C2A"/>
        </w:rPr>
        <w:t>substitutive</w:t>
      </w:r>
      <w:proofErr w:type="gramEnd"/>
      <w:r>
        <w:rPr>
          <w:color w:val="2C2C2A"/>
        </w:rPr>
        <w:t>. ACE pursues both domestic and international tracks simultaneously, because the claim is of both characters, because neither track alone is sufficient, and because the strategic reinforcement between tracks is only available when both are actively pursued.</w:t>
      </w:r>
    </w:p>
    <w:p w14:paraId="708D441B" w14:textId="77777777" w:rsidR="006D1AF8" w:rsidRDefault="00BC207C">
      <w:pPr>
        <w:pStyle w:val="BodyText"/>
        <w:spacing w:before="95" w:line="285" w:lineRule="auto"/>
        <w:ind w:left="240" w:right="240"/>
      </w:pPr>
      <w:r>
        <w:rPr>
          <w:color w:val="2C2C2A"/>
        </w:rPr>
        <w:t>The Human Rights Doctrine is also not a statement of despair about the domestic system. It is a statement of realism about what the domestic system can and cannot provide, and a statement of principle about where the claim properly belongs. The harms described in Section 2203 were not only violations of U.S. domestic law. They were violations of human rights recognized under international law independently of any domestic framework. ACE asserts both, because both are true.</w:t>
      </w:r>
    </w:p>
    <w:p w14:paraId="767AC4E1" w14:textId="77777777" w:rsidR="006D1AF8" w:rsidRDefault="006D1AF8">
      <w:pPr>
        <w:pStyle w:val="BodyText"/>
        <w:spacing w:before="10"/>
        <w:ind w:left="0"/>
        <w:jc w:val="left"/>
        <w:rPr>
          <w:b/>
          <w:sz w:val="30"/>
        </w:rPr>
      </w:pPr>
    </w:p>
    <w:p w14:paraId="5EDFDC5B" w14:textId="7875F2D8" w:rsidR="006D1AF8" w:rsidRDefault="00BC207C">
      <w:pPr>
        <w:ind w:left="370" w:right="389"/>
        <w:jc w:val="center"/>
        <w:rPr>
          <w:b/>
          <w:sz w:val="26"/>
        </w:rPr>
      </w:pPr>
      <w:r>
        <w:rPr>
          <w:b/>
          <w:color w:val="886912"/>
          <w:sz w:val="26"/>
        </w:rPr>
        <w:t>CLOSING PROVISIONS</w:t>
      </w:r>
    </w:p>
    <w:p w14:paraId="4D156932" w14:textId="77777777" w:rsidR="006D1AF8" w:rsidRDefault="00BC207C">
      <w:pPr>
        <w:spacing w:before="65"/>
        <w:ind w:left="972"/>
        <w:rPr>
          <w:b/>
          <w:sz w:val="30"/>
        </w:rPr>
      </w:pPr>
      <w:r>
        <w:rPr>
          <w:b/>
          <w:color w:val="1A1A1A"/>
          <w:sz w:val="30"/>
        </w:rPr>
        <w:t>SEVERABILITY, RATIFICATION, AND CALL TO ACTION</w:t>
      </w:r>
    </w:p>
    <w:p w14:paraId="497190B5" w14:textId="77777777" w:rsidR="006D1AF8" w:rsidRDefault="006D1AF8">
      <w:pPr>
        <w:pStyle w:val="BodyText"/>
        <w:ind w:left="0"/>
        <w:jc w:val="left"/>
        <w:rPr>
          <w:b/>
          <w:sz w:val="20"/>
        </w:rPr>
      </w:pPr>
    </w:p>
    <w:p w14:paraId="24C95F06" w14:textId="77777777" w:rsidR="006D1AF8" w:rsidRDefault="00BC207C">
      <w:pPr>
        <w:pStyle w:val="BodyText"/>
        <w:spacing w:before="2"/>
        <w:ind w:left="0"/>
        <w:jc w:val="left"/>
        <w:rPr>
          <w:b/>
          <w:sz w:val="17"/>
        </w:rPr>
      </w:pPr>
      <w:r>
        <w:pict w14:anchorId="5E769281">
          <v:line id="_x0000_s2055" style="position:absolute;z-index:251668480;mso-wrap-distance-left:0;mso-wrap-distance-right:0;mso-position-horizontal-relative:page" from="70.6pt,12.05pt" to="541.55pt,12.05pt" strokecolor="#886912" strokeweight=".48pt">
            <w10:wrap type="topAndBottom" anchorx="page"/>
          </v:line>
        </w:pict>
      </w:r>
    </w:p>
    <w:p w14:paraId="5C4F38E7" w14:textId="77777777" w:rsidR="006D1AF8" w:rsidRDefault="00BC207C">
      <w:pPr>
        <w:spacing w:before="173"/>
        <w:ind w:left="240"/>
        <w:jc w:val="both"/>
        <w:rPr>
          <w:b/>
        </w:rPr>
      </w:pPr>
      <w:r>
        <w:rPr>
          <w:b/>
          <w:color w:val="886912"/>
        </w:rPr>
        <w:t xml:space="preserve">Sec. CP-1. </w:t>
      </w:r>
      <w:r>
        <w:rPr>
          <w:b/>
          <w:color w:val="1A1A1A"/>
        </w:rPr>
        <w:t>Severability</w:t>
      </w:r>
    </w:p>
    <w:p w14:paraId="6646D9F2" w14:textId="77777777" w:rsidR="006D1AF8" w:rsidRDefault="00BC207C">
      <w:pPr>
        <w:pStyle w:val="BodyText"/>
        <w:spacing w:before="78"/>
        <w:ind w:left="240" w:right="239"/>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8"/>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1"/>
        </w:rPr>
        <w:t xml:space="preserve"> </w:t>
      </w:r>
      <w:r>
        <w:rPr>
          <w:color w:val="2C2C2A"/>
        </w:rPr>
        <w:t>or</w:t>
      </w:r>
      <w:r>
        <w:rPr>
          <w:color w:val="2C2C2A"/>
          <w:spacing w:val="-11"/>
        </w:rPr>
        <w:t xml:space="preserve"> </w:t>
      </w:r>
      <w:r>
        <w:rPr>
          <w:color w:val="2C2C2A"/>
        </w:rPr>
        <w:t>the</w:t>
      </w:r>
      <w:r>
        <w:rPr>
          <w:color w:val="2C2C2A"/>
          <w:spacing w:val="-10"/>
        </w:rPr>
        <w:t xml:space="preserve"> </w:t>
      </w:r>
      <w:r>
        <w:rPr>
          <w:color w:val="2C2C2A"/>
        </w:rPr>
        <w:t>application</w:t>
      </w:r>
      <w:r>
        <w:rPr>
          <w:color w:val="2C2C2A"/>
          <w:spacing w:val="-10"/>
        </w:rPr>
        <w:t xml:space="preserve"> </w:t>
      </w:r>
      <w:r>
        <w:rPr>
          <w:color w:val="2C2C2A"/>
        </w:rPr>
        <w:t>thereof</w:t>
      </w:r>
      <w:r>
        <w:rPr>
          <w:color w:val="2C2C2A"/>
          <w:spacing w:val="-6"/>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6"/>
        </w:rPr>
        <w:t xml:space="preserve"> </w:t>
      </w:r>
      <w:r>
        <w:rPr>
          <w:color w:val="2C2C2A"/>
        </w:rPr>
        <w:t>circumstance</w:t>
      </w:r>
      <w:r>
        <w:rPr>
          <w:color w:val="2C2C2A"/>
          <w:spacing w:val="-2"/>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 remainder of this Act and the application of such provision to other persons or</w:t>
      </w:r>
      <w:r>
        <w:rPr>
          <w:color w:val="2C2C2A"/>
          <w:spacing w:val="-42"/>
        </w:rPr>
        <w:t xml:space="preserve"> </w:t>
      </w:r>
      <w:r>
        <w:rPr>
          <w:color w:val="2C2C2A"/>
        </w:rPr>
        <w:t>circumstances shall not be affected</w:t>
      </w:r>
      <w:r>
        <w:rPr>
          <w:color w:val="2C2C2A"/>
          <w:spacing w:val="-12"/>
        </w:rPr>
        <w:t xml:space="preserve"> </w:t>
      </w:r>
      <w:r>
        <w:rPr>
          <w:color w:val="2C2C2A"/>
        </w:rPr>
        <w:t>thereby.</w:t>
      </w:r>
    </w:p>
    <w:p w14:paraId="4724058F" w14:textId="77777777" w:rsidR="006D1AF8" w:rsidRDefault="006D1AF8">
      <w:pPr>
        <w:pStyle w:val="BodyText"/>
        <w:spacing w:before="3"/>
        <w:ind w:left="0"/>
        <w:jc w:val="left"/>
        <w:rPr>
          <w:sz w:val="21"/>
        </w:rPr>
      </w:pPr>
    </w:p>
    <w:p w14:paraId="4BF62753" w14:textId="77777777" w:rsidR="006D1AF8" w:rsidRDefault="00BC207C">
      <w:pPr>
        <w:pStyle w:val="Heading5"/>
        <w:jc w:val="both"/>
      </w:pPr>
      <w:r>
        <w:rPr>
          <w:color w:val="886912"/>
        </w:rPr>
        <w:t xml:space="preserve">Sec. CP-2. </w:t>
      </w:r>
      <w:r>
        <w:rPr>
          <w:color w:val="1A1A1A"/>
        </w:rPr>
        <w:t>Ratification</w:t>
      </w:r>
    </w:p>
    <w:p w14:paraId="3D4F75F7" w14:textId="77777777" w:rsidR="006D1AF8" w:rsidRDefault="00BC207C">
      <w:pPr>
        <w:pStyle w:val="BodyText"/>
        <w:spacing w:before="75"/>
        <w:ind w:left="240" w:right="243"/>
      </w:pPr>
      <w:r>
        <w:rPr>
          <w:color w:val="2C2C2A"/>
        </w:rPr>
        <w:t>This</w:t>
      </w:r>
      <w:r>
        <w:rPr>
          <w:color w:val="2C2C2A"/>
          <w:spacing w:val="-13"/>
        </w:rPr>
        <w:t xml:space="preserve"> </w:t>
      </w:r>
      <w:r>
        <w:rPr>
          <w:color w:val="2C2C2A"/>
        </w:rPr>
        <w:t>framework</w:t>
      </w:r>
      <w:r>
        <w:rPr>
          <w:color w:val="2C2C2A"/>
          <w:spacing w:val="-17"/>
        </w:rPr>
        <w:t xml:space="preserve"> </w:t>
      </w:r>
      <w:r>
        <w:rPr>
          <w:color w:val="2C2C2A"/>
        </w:rPr>
        <w:t>shall</w:t>
      </w:r>
      <w:r>
        <w:rPr>
          <w:color w:val="2C2C2A"/>
          <w:spacing w:val="-18"/>
        </w:rPr>
        <w:t xml:space="preserve"> </w:t>
      </w:r>
      <w:r>
        <w:rPr>
          <w:color w:val="2C2C2A"/>
        </w:rPr>
        <w:t>be</w:t>
      </w:r>
      <w:r>
        <w:rPr>
          <w:color w:val="2C2C2A"/>
          <w:spacing w:val="-16"/>
        </w:rPr>
        <w:t xml:space="preserve"> </w:t>
      </w:r>
      <w:r>
        <w:rPr>
          <w:color w:val="2C2C2A"/>
        </w:rPr>
        <w:t>considered</w:t>
      </w:r>
      <w:r>
        <w:rPr>
          <w:color w:val="2C2C2A"/>
          <w:spacing w:val="-17"/>
        </w:rPr>
        <w:t xml:space="preserve"> </w:t>
      </w:r>
      <w:r>
        <w:rPr>
          <w:color w:val="2C2C2A"/>
        </w:rPr>
        <w:t>ratified</w:t>
      </w:r>
      <w:r>
        <w:rPr>
          <w:color w:val="2C2C2A"/>
          <w:spacing w:val="-15"/>
        </w:rPr>
        <w:t xml:space="preserve"> </w:t>
      </w:r>
      <w:r>
        <w:rPr>
          <w:color w:val="2C2C2A"/>
        </w:rPr>
        <w:t>and</w:t>
      </w:r>
      <w:r>
        <w:rPr>
          <w:color w:val="2C2C2A"/>
          <w:spacing w:val="-17"/>
        </w:rPr>
        <w:t xml:space="preserve"> </w:t>
      </w:r>
      <w:r>
        <w:rPr>
          <w:color w:val="2C2C2A"/>
        </w:rPr>
        <w:t>effective</w:t>
      </w:r>
      <w:r>
        <w:rPr>
          <w:color w:val="2C2C2A"/>
          <w:spacing w:val="-15"/>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7"/>
        </w:rPr>
        <w:t xml:space="preserve"> </w:t>
      </w:r>
      <w:r>
        <w:rPr>
          <w:color w:val="2C2C2A"/>
        </w:rPr>
        <w:t>III.</w:t>
      </w:r>
    </w:p>
    <w:p w14:paraId="2C6D6444" w14:textId="77777777" w:rsidR="006D1AF8" w:rsidRDefault="006D1AF8">
      <w:pPr>
        <w:sectPr w:rsidR="006D1AF8" w:rsidSect="00ED14C3">
          <w:pgSz w:w="12240" w:h="15840"/>
          <w:pgMar w:top="900" w:right="1180" w:bottom="630" w:left="1200" w:header="714" w:footer="288" w:gutter="0"/>
          <w:cols w:space="720"/>
          <w:docGrid w:linePitch="299"/>
        </w:sectPr>
      </w:pPr>
    </w:p>
    <w:p w14:paraId="7BAC4EE1" w14:textId="77777777" w:rsidR="006D1AF8" w:rsidRDefault="006D1AF8">
      <w:pPr>
        <w:pStyle w:val="BodyText"/>
        <w:ind w:left="0"/>
        <w:jc w:val="left"/>
        <w:rPr>
          <w:sz w:val="20"/>
        </w:rPr>
      </w:pPr>
    </w:p>
    <w:p w14:paraId="1C5B0733" w14:textId="77777777" w:rsidR="006D1AF8" w:rsidRDefault="00BC207C">
      <w:pPr>
        <w:pStyle w:val="Heading5"/>
        <w:spacing w:before="94"/>
      </w:pPr>
      <w:r>
        <w:rPr>
          <w:color w:val="886912"/>
        </w:rPr>
        <w:t xml:space="preserve">Sec. CP-3. </w:t>
      </w:r>
      <w:r>
        <w:rPr>
          <w:color w:val="1A1A1A"/>
        </w:rPr>
        <w:t>Call to Action</w:t>
      </w:r>
    </w:p>
    <w:p w14:paraId="6B2FF3EF" w14:textId="77777777" w:rsidR="006D1AF8" w:rsidRDefault="006D1AF8">
      <w:pPr>
        <w:pStyle w:val="BodyText"/>
        <w:ind w:left="0"/>
        <w:jc w:val="left"/>
        <w:rPr>
          <w:b/>
          <w:sz w:val="20"/>
        </w:rPr>
      </w:pPr>
    </w:p>
    <w:p w14:paraId="29AE11CF" w14:textId="77777777" w:rsidR="006D1AF8" w:rsidRDefault="00BC207C">
      <w:pPr>
        <w:pStyle w:val="BodyText"/>
        <w:ind w:left="0"/>
        <w:jc w:val="left"/>
        <w:rPr>
          <w:b/>
          <w:sz w:val="14"/>
        </w:rPr>
      </w:pPr>
      <w:r>
        <w:pict w14:anchorId="05DF3D20">
          <v:line id="_x0000_s2054" style="position:absolute;z-index:251669504;mso-wrap-distance-left:0;mso-wrap-distance-right:0;mso-position-horizontal-relative:page" from="70.6pt,10.3pt" to="541.55pt,10.3pt" strokecolor="#886912" strokeweight=".48pt">
            <w10:wrap type="topAndBottom" anchorx="page"/>
          </v:line>
        </w:pict>
      </w:r>
    </w:p>
    <w:p w14:paraId="15EE00F4" w14:textId="77777777" w:rsidR="006D1AF8" w:rsidRDefault="00BC207C">
      <w:pPr>
        <w:spacing w:before="240" w:line="285" w:lineRule="auto"/>
        <w:ind w:left="240" w:right="240"/>
        <w:jc w:val="both"/>
      </w:pPr>
      <w:r>
        <w:rPr>
          <w:color w:val="2C2C2A"/>
        </w:rPr>
        <w:t>ACE calls upon the following to act:</w:t>
      </w:r>
    </w:p>
    <w:p w14:paraId="66A74071" w14:textId="77777777" w:rsidR="006D1AF8" w:rsidRDefault="00BC207C">
      <w:pPr>
        <w:pStyle w:val="BodyText"/>
        <w:spacing w:before="95" w:line="285" w:lineRule="auto"/>
        <w:ind w:left="240" w:right="240"/>
      </w:pPr>
      <w:r>
        <w:rPr>
          <w:b/>
          <w:bCs/>
          <w:color w:val="2C2C2A"/>
        </w:rPr>
        <w:t xml:space="preserve">The Congress of the United States: </w:t>
      </w:r>
      <w:r>
        <w:rPr>
          <w:color w:val="2C2C2A"/>
        </w:rPr>
        <w:t>to enact the Black American Tax Equity Initiative by applying to Black Americans the same federal tax exemption principle already extended to tribal nations; to introduce and pass the ACE Sovereign Territory Act designating 33.15 million acres of existing federal public land across ten states for ACE’s use with full sovereignty-equivalent protections; and to recognize, at last, that the documented, specific, unremedied obligations the United States bears to Black Americans are obligations of law, not charit</w:t>
      </w:r>
      <w:r>
        <w:rPr>
          <w:color w:val="2C2C2A"/>
        </w:rPr>
        <w:t>y, and that the one hundred sixty-one years since Special Field Order No. 15 was promised and revoked in the same year are long enough to wait; and to recognize the Black American community as a sovereign nation, as it recognizes federally recognized tribal nations, on the basis of the Continuity Doctrine established in Title XXI: that Black Americans are the continuation of a sovereign political community never lawfully dissolved, entitled to the full and unconditional equivalent of the protections, immuni</w:t>
      </w:r>
      <w:r>
        <w:rPr>
          <w:color w:val="2C2C2A"/>
        </w:rPr>
        <w:t>ties, and self-governing authority already extended to tribal nations.</w:t>
      </w:r>
    </w:p>
    <w:p w14:paraId="39602AE8" w14:textId="77777777" w:rsidR="006D1AF8" w:rsidRDefault="00BC207C">
      <w:pPr>
        <w:pStyle w:val="BodyText"/>
        <w:spacing w:before="95" w:line="285" w:lineRule="auto"/>
        <w:ind w:left="240" w:right="240"/>
      </w:pPr>
      <w:r>
        <w:rPr>
          <w:b/>
          <w:bCs/>
          <w:color w:val="2C2C2A"/>
        </w:rPr>
        <w:t xml:space="preserve">The Committee on the Elimination of Racial Discrimination and the international human rights community: </w:t>
      </w:r>
      <w:r>
        <w:rPr>
          <w:color w:val="2C2C2A"/>
        </w:rPr>
        <w:t>to recognize in the General Recommendation on reparations for chattel enslavement that the denial of legal personhood to Black Americans, documented in the Supreme Court’s own language in Dred Scott v. Sandford and codified in the Maryland Doctrine of Exclusion of 1638, constitutes a human rights violation prior to and more fundamental than the civil rights violations that followed, and that the United States bears a current and specific reparative obligation under international law that has not been discha</w:t>
      </w:r>
      <w:r>
        <w:rPr>
          <w:color w:val="2C2C2A"/>
        </w:rPr>
        <w:t>rged by any domestic remedy enacted to date.</w:t>
      </w:r>
    </w:p>
    <w:p w14:paraId="395AE9C9" w14:textId="77777777" w:rsidR="006D1AF8" w:rsidRDefault="00BC207C">
      <w:pPr>
        <w:pStyle w:val="BodyText"/>
        <w:spacing w:before="95" w:line="285" w:lineRule="auto"/>
        <w:ind w:left="240" w:right="240"/>
      </w:pPr>
      <w:r>
        <w:rPr>
          <w:b/>
          <w:bCs/>
          <w:color w:val="2C2C2A"/>
        </w:rPr>
        <w:t xml:space="preserve">Federally recognized tribal nations: </w:t>
      </w:r>
      <w:r>
        <w:rPr>
          <w:color w:val="2C2C2A"/>
        </w:rPr>
        <w:t xml:space="preserve">to consider the partnership ACE proposes as the historic opportunity it is: two peoples dispossessed by the same government, each holding exactly what the other lacks, building together what neither can build alone. ACE does not come to tribal nations as a supplicant. ACE comes as a partner with capital, population, and a </w:t>
      </w:r>
      <w:proofErr w:type="gramStart"/>
      <w:r>
        <w:rPr>
          <w:color w:val="2C2C2A"/>
        </w:rPr>
        <w:t>twenty-five year</w:t>
      </w:r>
      <w:proofErr w:type="gramEnd"/>
      <w:r>
        <w:rPr>
          <w:color w:val="2C2C2A"/>
        </w:rPr>
        <w:t xml:space="preserve"> civilization-scale development plan, proposing an arrangement in which both communities govern </w:t>
      </w:r>
      <w:proofErr w:type="gramStart"/>
      <w:r>
        <w:rPr>
          <w:color w:val="2C2C2A"/>
        </w:rPr>
        <w:t>themselves, on their own terms</w:t>
      </w:r>
      <w:proofErr w:type="gramEnd"/>
      <w:r>
        <w:rPr>
          <w:color w:val="2C2C2A"/>
        </w:rPr>
        <w:t xml:space="preserve">, on </w:t>
      </w:r>
      <w:proofErr w:type="gramStart"/>
      <w:r>
        <w:rPr>
          <w:color w:val="2C2C2A"/>
        </w:rPr>
        <w:t>ground</w:t>
      </w:r>
      <w:proofErr w:type="gramEnd"/>
      <w:r>
        <w:rPr>
          <w:color w:val="2C2C2A"/>
        </w:rPr>
        <w:t xml:space="preserve"> that belongs to both.</w:t>
      </w:r>
    </w:p>
    <w:p w14:paraId="6FC7A63F" w14:textId="77777777" w:rsidR="006D1AF8" w:rsidRDefault="00BC207C">
      <w:pPr>
        <w:pStyle w:val="BodyText"/>
        <w:spacing w:before="95" w:line="285" w:lineRule="auto"/>
        <w:ind w:left="240" w:right="240"/>
      </w:pPr>
      <w:r>
        <w:rPr>
          <w:b/>
          <w:bCs/>
          <w:color w:val="2C2C2A"/>
        </w:rPr>
        <w:t xml:space="preserve">Black Americans: </w:t>
      </w:r>
      <w:r>
        <w:rPr>
          <w:color w:val="2C2C2A"/>
        </w:rPr>
        <w:t>to read this Act as what it is: not a petition, not a dream, not a movement. A blueprint. A legal and structural architecture for a civilization built by and for the people it serves, on sovereign ground, under a constitution they wrote, governed by institutions they control, funded by capital they own, and passed to children who will never have to fight for the access their grandparents were denied. ACE is not asking for permission to build. ACE is building. The question is who chooses to be part of it fro</w:t>
      </w:r>
      <w:r>
        <w:rPr>
          <w:color w:val="2C2C2A"/>
        </w:rPr>
        <w:t>m the beginning.</w:t>
      </w:r>
    </w:p>
    <w:p w14:paraId="5941C41C" w14:textId="77777777" w:rsidR="006D1AF8" w:rsidRDefault="00BC207C" w:rsidP="00583AC3">
      <w:pPr>
        <w:spacing w:before="480" w:after="120"/>
        <w:ind w:left="374" w:right="389"/>
        <w:jc w:val="center"/>
        <w:rPr>
          <w:b/>
          <w:sz w:val="28"/>
        </w:rPr>
      </w:pPr>
      <w:r>
        <w:rPr>
          <w:b/>
          <w:color w:val="1A1A1A"/>
          <w:sz w:val="28"/>
        </w:rPr>
        <w:t>For Our People, By Our People.</w:t>
      </w:r>
    </w:p>
    <w:p w14:paraId="4B0D3E83" w14:textId="77777777" w:rsidR="006D1AF8" w:rsidRDefault="00BC207C">
      <w:pPr>
        <w:pStyle w:val="BodyText"/>
        <w:spacing w:before="142" w:line="285" w:lineRule="auto"/>
        <w:ind w:left="245" w:right="655"/>
        <w:jc w:val="left"/>
        <w:rPr>
          <w:color w:val="2C2C2A"/>
        </w:rPr>
      </w:pPr>
      <w:r>
        <w:rPr>
          <w:color w:val="2C2C2A"/>
        </w:rPr>
        <w:t>To every Black American who has been told that the system cannot be changed, ACE is not asking the system for permission.</w:t>
      </w:r>
    </w:p>
    <w:p w14:paraId="3DB7A54D" w14:textId="77777777" w:rsidR="00583AC3" w:rsidRDefault="00BC207C">
      <w:pPr>
        <w:pStyle w:val="BodyText"/>
        <w:spacing w:before="98" w:line="285" w:lineRule="auto"/>
        <w:ind w:left="245" w:right="643"/>
        <w:jc w:val="left"/>
        <w:rPr>
          <w:color w:val="2C2C2A"/>
        </w:rPr>
      </w:pPr>
      <w:r>
        <w:rPr>
          <w:color w:val="2C2C2A"/>
        </w:rPr>
        <w:t>To every Native American leader who has watched sovereignty promised and sovereignty</w:t>
      </w:r>
      <w:r w:rsidR="00583AC3">
        <w:rPr>
          <w:color w:val="2C2C2A"/>
        </w:rPr>
        <w:t xml:space="preserve"> </w:t>
      </w:r>
    </w:p>
    <w:p w14:paraId="33C4A361" w14:textId="77777777" w:rsidR="00583AC3" w:rsidRDefault="00583AC3">
      <w:pPr>
        <w:pStyle w:val="BodyText"/>
        <w:spacing w:before="98" w:line="285" w:lineRule="auto"/>
        <w:ind w:left="245" w:right="643"/>
        <w:jc w:val="left"/>
        <w:rPr>
          <w:color w:val="2C2C2A"/>
        </w:rPr>
      </w:pPr>
    </w:p>
    <w:p w14:paraId="56240759" w14:textId="7639B411" w:rsidR="006D1AF8" w:rsidRDefault="00F679E4" w:rsidP="00F679E4">
      <w:pPr>
        <w:pStyle w:val="BodyText"/>
        <w:spacing w:before="98" w:line="285" w:lineRule="auto"/>
        <w:ind w:left="245" w:right="643"/>
      </w:pPr>
      <w:r>
        <w:rPr>
          <w:color w:val="2C2C2A"/>
        </w:rPr>
        <w:t>-</w:t>
      </w:r>
      <w:r w:rsidR="00BC207C">
        <w:rPr>
          <w:color w:val="2C2C2A"/>
        </w:rPr>
        <w:t>broken ACE comes as a partner, not a petitioner</w:t>
      </w:r>
      <w:r w:rsidR="00583AC3">
        <w:rPr>
          <w:color w:val="2C2C2A"/>
        </w:rPr>
        <w:t xml:space="preserve">. </w:t>
      </w:r>
      <w:r w:rsidR="00BC207C">
        <w:rPr>
          <w:color w:val="2C2C2A"/>
        </w:rPr>
        <w:t>We bring capital, population, and purpose. You bring land, sovereignty, and the oldest knowledge on this continent. Together, we build what neither of us can build alone.</w:t>
      </w:r>
    </w:p>
    <w:p w14:paraId="3F3AC06B" w14:textId="77777777" w:rsidR="006D1AF8" w:rsidRDefault="00BC207C" w:rsidP="00F679E4">
      <w:pPr>
        <w:pStyle w:val="BodyText"/>
        <w:spacing w:before="97" w:line="285" w:lineRule="auto"/>
        <w:ind w:left="245" w:right="362"/>
      </w:pPr>
      <w:r>
        <w:rPr>
          <w:color w:val="2C2C2A"/>
        </w:rPr>
        <w:t xml:space="preserve">To every person of means and conscience who has asked what their wealth is </w:t>
      </w:r>
      <w:proofErr w:type="gramStart"/>
      <w:r>
        <w:rPr>
          <w:color w:val="2C2C2A"/>
        </w:rPr>
        <w:t>actually for</w:t>
      </w:r>
      <w:proofErr w:type="gramEnd"/>
      <w:r>
        <w:rPr>
          <w:color w:val="2C2C2A"/>
        </w:rPr>
        <w:t xml:space="preserve"> here is the answer.</w:t>
      </w:r>
    </w:p>
    <w:p w14:paraId="4BF48F9A" w14:textId="77777777" w:rsidR="006D1AF8" w:rsidRDefault="006D1AF8">
      <w:pPr>
        <w:pStyle w:val="BodyText"/>
        <w:ind w:left="0"/>
        <w:jc w:val="left"/>
        <w:rPr>
          <w:sz w:val="20"/>
        </w:rPr>
      </w:pPr>
    </w:p>
    <w:p w14:paraId="0035F2C5" w14:textId="77777777" w:rsidR="006D1AF8" w:rsidRDefault="006D1AF8">
      <w:pPr>
        <w:pStyle w:val="BodyText"/>
        <w:ind w:left="0"/>
        <w:jc w:val="left"/>
        <w:rPr>
          <w:sz w:val="20"/>
        </w:rPr>
      </w:pPr>
    </w:p>
    <w:p w14:paraId="30AF31A8" w14:textId="77777777" w:rsidR="006D1AF8" w:rsidRDefault="006D1AF8">
      <w:pPr>
        <w:pStyle w:val="BodyText"/>
        <w:ind w:left="0"/>
        <w:jc w:val="left"/>
        <w:rPr>
          <w:sz w:val="20"/>
        </w:rPr>
      </w:pPr>
    </w:p>
    <w:p w14:paraId="4C10B573" w14:textId="77777777" w:rsidR="006D1AF8" w:rsidRDefault="00BC207C">
      <w:pPr>
        <w:pStyle w:val="BodyText"/>
        <w:spacing w:before="9"/>
        <w:ind w:left="0"/>
        <w:jc w:val="left"/>
        <w:rPr>
          <w:sz w:val="13"/>
        </w:rPr>
      </w:pPr>
      <w:r>
        <w:pict w14:anchorId="6038BB6E">
          <v:line id="_x0000_s2053" style="position:absolute;z-index:251673600;mso-wrap-distance-left:0;mso-wrap-distance-right:0;mso-position-horizontal-relative:page" from="70.6pt,10.15pt" to="541.55pt,10.15pt" strokecolor="#886912" strokeweight=".48pt">
            <w10:wrap type="topAndBottom" anchorx="page"/>
          </v:line>
        </w:pict>
      </w:r>
    </w:p>
    <w:p w14:paraId="380DE694" w14:textId="77777777" w:rsidR="006D1AF8" w:rsidRDefault="00BC207C">
      <w:pPr>
        <w:pStyle w:val="Heading1"/>
        <w:spacing w:before="132"/>
        <w:ind w:right="392"/>
      </w:pPr>
      <w:r>
        <w:rPr>
          <w:color w:val="1A1A1A"/>
        </w:rPr>
        <w:t>THE FUTURE IS OURS.</w:t>
      </w:r>
    </w:p>
    <w:p w14:paraId="08538187" w14:textId="77777777" w:rsidR="006D1AF8" w:rsidRDefault="00BC207C">
      <w:pPr>
        <w:pStyle w:val="Heading2"/>
        <w:spacing w:before="97"/>
        <w:ind w:right="376"/>
      </w:pPr>
      <w:r>
        <w:rPr>
          <w:color w:val="886912"/>
        </w:rPr>
        <w:t>LET’S BUILD IT.</w:t>
      </w:r>
    </w:p>
    <w:p w14:paraId="069CCFA5" w14:textId="77777777" w:rsidR="006D1AF8" w:rsidRDefault="006D1AF8">
      <w:pPr>
        <w:pStyle w:val="BodyText"/>
        <w:ind w:left="0"/>
        <w:jc w:val="left"/>
        <w:rPr>
          <w:b/>
          <w:sz w:val="20"/>
        </w:rPr>
      </w:pPr>
    </w:p>
    <w:p w14:paraId="48D697E0" w14:textId="77777777" w:rsidR="006D1AF8" w:rsidRDefault="00BC207C">
      <w:pPr>
        <w:pStyle w:val="BodyText"/>
        <w:spacing w:before="10"/>
        <w:ind w:left="0"/>
        <w:jc w:val="left"/>
        <w:rPr>
          <w:b/>
          <w:sz w:val="17"/>
        </w:rPr>
      </w:pPr>
      <w:r>
        <w:pict w14:anchorId="7B7B5DBF">
          <v:line id="_x0000_s2052" style="position:absolute;z-index:251674624;mso-wrap-distance-left:0;mso-wrap-distance-right:0;mso-position-horizontal-relative:page" from="70.6pt,12.5pt" to="541.55pt,12.5pt" strokecolor="#886912" strokeweight=".48pt">
            <w10:wrap type="topAndBottom" anchorx="page"/>
          </v:line>
        </w:pict>
      </w:r>
    </w:p>
    <w:p w14:paraId="6B8D4949" w14:textId="77777777" w:rsidR="006D1AF8" w:rsidRDefault="006D1AF8">
      <w:pPr>
        <w:pStyle w:val="BodyText"/>
        <w:spacing w:before="1"/>
        <w:ind w:left="0"/>
        <w:jc w:val="left"/>
        <w:rPr>
          <w:b/>
          <w:sz w:val="37"/>
        </w:rPr>
      </w:pPr>
    </w:p>
    <w:p w14:paraId="2641585A" w14:textId="77777777" w:rsidR="006D1AF8" w:rsidRDefault="00BC207C">
      <w:pPr>
        <w:ind w:left="370" w:right="391"/>
        <w:jc w:val="center"/>
        <w:rPr>
          <w:b/>
          <w:sz w:val="20"/>
        </w:rPr>
      </w:pPr>
      <w:r>
        <w:rPr>
          <w:b/>
          <w:color w:val="1A1A1A"/>
          <w:sz w:val="20"/>
        </w:rPr>
        <w:t>Alliance for Collective Empowerment (ACE)</w:t>
      </w:r>
    </w:p>
    <w:p w14:paraId="33E73EA7" w14:textId="77777777" w:rsidR="006D1AF8" w:rsidRDefault="00BC207C" w:rsidP="00E65FDB">
      <w:pPr>
        <w:spacing w:before="60"/>
        <w:ind w:left="374" w:right="389"/>
        <w:jc w:val="center"/>
        <w:rPr>
          <w:i/>
          <w:sz w:val="18"/>
        </w:rPr>
      </w:pPr>
      <w:r>
        <w:rPr>
          <w:i/>
          <w:color w:val="5F5E5A"/>
          <w:sz w:val="18"/>
        </w:rPr>
        <w:t>Draft Framework - For Coalition Review, Congressional Introduction, and Tribal Endorsement.</w:t>
      </w:r>
    </w:p>
    <w:p w14:paraId="495B4ADC" w14:textId="77777777" w:rsidR="006D1AF8" w:rsidRDefault="00BC207C">
      <w:pPr>
        <w:spacing w:before="139"/>
        <w:ind w:left="370" w:right="385"/>
        <w:jc w:val="center"/>
        <w:rPr>
          <w:sz w:val="18"/>
        </w:rPr>
      </w:pPr>
      <w:r>
        <w:rPr>
          <w:color w:val="5F5E5A"/>
          <w:sz w:val="18"/>
        </w:rPr>
        <w:t>Founding Author and Originating Authority</w:t>
      </w:r>
    </w:p>
    <w:p w14:paraId="4E53AA9E" w14:textId="77777777" w:rsidR="006D1AF8" w:rsidRDefault="00BC207C" w:rsidP="00E65FDB">
      <w:pPr>
        <w:spacing w:before="120" w:after="120"/>
        <w:ind w:left="374" w:right="374"/>
        <w:jc w:val="center"/>
        <w:rPr>
          <w:b/>
          <w:sz w:val="36"/>
        </w:rPr>
      </w:pPr>
      <w:r>
        <w:rPr>
          <w:b/>
          <w:color w:val="1A1A1A"/>
          <w:sz w:val="36"/>
        </w:rPr>
        <w:t>Léandre Poplus</w:t>
      </w:r>
    </w:p>
    <w:p w14:paraId="7AC56149" w14:textId="77777777" w:rsidR="006D1AF8" w:rsidRDefault="00BC207C">
      <w:pPr>
        <w:pStyle w:val="Heading5"/>
        <w:spacing w:before="24"/>
        <w:ind w:left="370" w:right="388"/>
        <w:jc w:val="center"/>
      </w:pPr>
      <w:r>
        <w:rPr>
          <w:color w:val="886912"/>
        </w:rPr>
        <w:t>Founder - Alliance for Collective Empowerment</w:t>
      </w:r>
    </w:p>
    <w:p w14:paraId="01323153" w14:textId="77777777" w:rsidR="006D1AF8" w:rsidRDefault="00BC207C">
      <w:pPr>
        <w:pStyle w:val="BodyText"/>
        <w:spacing w:before="95" w:line="285" w:lineRule="auto"/>
        <w:ind w:left="245" w:right="246"/>
      </w:pPr>
      <w:r>
        <w:pict w14:anchorId="46C87314">
          <v:line id="_x0000_s2051" style="position:absolute;left:0;text-align:left;z-index:251670528;mso-wrap-distance-left:0;mso-wrap-distance-right:0;mso-position-horizontal-relative:page" from="211.55pt,86.5pt" to="401.25pt,86.5pt" strokecolor="#171717" strokeweight=".24536mm">
            <w10:wrap type="topAndBottom" anchorx="page"/>
          </v:line>
        </w:pict>
      </w: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6"/>
        </w:rPr>
        <w:t xml:space="preserve"> </w:t>
      </w:r>
      <w:r>
        <w:rPr>
          <w:color w:val="2C2C2A"/>
        </w:rPr>
        <w:t>the</w:t>
      </w:r>
      <w:r>
        <w:rPr>
          <w:color w:val="2C2C2A"/>
          <w:spacing w:val="-15"/>
        </w:rPr>
        <w:t xml:space="preserve"> </w:t>
      </w:r>
      <w:r>
        <w:rPr>
          <w:color w:val="2C2C2A"/>
        </w:rPr>
        <w:t>economic</w:t>
      </w:r>
      <w:r>
        <w:rPr>
          <w:color w:val="2C2C2A"/>
          <w:spacing w:val="-14"/>
        </w:rPr>
        <w:t xml:space="preserve"> </w:t>
      </w:r>
      <w:r>
        <w:rPr>
          <w:color w:val="2C2C2A"/>
        </w:rPr>
        <w:t>power,</w:t>
      </w:r>
      <w:r>
        <w:rPr>
          <w:color w:val="2C2C2A"/>
          <w:spacing w:val="-8"/>
        </w:rPr>
        <w:t xml:space="preserve"> </w:t>
      </w:r>
      <w:r>
        <w:rPr>
          <w:color w:val="2C2C2A"/>
        </w:rPr>
        <w:t>and</w:t>
      </w:r>
      <w:r>
        <w:rPr>
          <w:color w:val="2C2C2A"/>
          <w:spacing w:val="-19"/>
        </w:rPr>
        <w:t xml:space="preserve"> </w:t>
      </w:r>
      <w:r>
        <w:rPr>
          <w:color w:val="2C2C2A"/>
        </w:rPr>
        <w:t>the</w:t>
      </w:r>
      <w:r>
        <w:rPr>
          <w:color w:val="2C2C2A"/>
          <w:spacing w:val="-12"/>
        </w:rPr>
        <w:t xml:space="preserve"> </w:t>
      </w:r>
      <w:r>
        <w:rPr>
          <w:color w:val="2C2C2A"/>
        </w:rPr>
        <w:t>collective</w:t>
      </w:r>
      <w:r>
        <w:rPr>
          <w:color w:val="2C2C2A"/>
          <w:spacing w:val="-12"/>
        </w:rPr>
        <w:t xml:space="preserve"> </w:t>
      </w:r>
      <w:r>
        <w:rPr>
          <w:color w:val="2C2C2A"/>
        </w:rPr>
        <w:t>will</w:t>
      </w:r>
      <w:r>
        <w:rPr>
          <w:color w:val="2C2C2A"/>
          <w:spacing w:val="-12"/>
        </w:rPr>
        <w:t xml:space="preserve"> </w:t>
      </w:r>
      <w:r>
        <w:rPr>
          <w:color w:val="2C2C2A"/>
        </w:rPr>
        <w:t>to</w:t>
      </w:r>
      <w:r>
        <w:rPr>
          <w:color w:val="2C2C2A"/>
          <w:spacing w:val="-10"/>
        </w:rPr>
        <w:t xml:space="preserve"> </w:t>
      </w:r>
      <w:r>
        <w:rPr>
          <w:color w:val="2C2C2A"/>
        </w:rPr>
        <w:t>build</w:t>
      </w:r>
      <w:r>
        <w:rPr>
          <w:color w:val="2C2C2A"/>
          <w:spacing w:val="-10"/>
        </w:rPr>
        <w:t xml:space="preserve"> </w:t>
      </w:r>
      <w:r>
        <w:rPr>
          <w:color w:val="2C2C2A"/>
        </w:rPr>
        <w:t>what</w:t>
      </w:r>
      <w:r>
        <w:rPr>
          <w:color w:val="2C2C2A"/>
          <w:spacing w:val="-11"/>
        </w:rPr>
        <w:t xml:space="preserve"> </w:t>
      </w:r>
      <w:r>
        <w:rPr>
          <w:color w:val="2C2C2A"/>
        </w:rPr>
        <w:t>they</w:t>
      </w:r>
      <w:r>
        <w:rPr>
          <w:color w:val="2C2C2A"/>
          <w:spacing w:val="-9"/>
        </w:rPr>
        <w:t xml:space="preserve"> </w:t>
      </w:r>
      <w:r>
        <w:rPr>
          <w:color w:val="2C2C2A"/>
        </w:rPr>
        <w:t>have</w:t>
      </w:r>
      <w:r>
        <w:rPr>
          <w:color w:val="2C2C2A"/>
          <w:spacing w:val="-10"/>
        </w:rPr>
        <w:t xml:space="preserve"> </w:t>
      </w:r>
      <w:r>
        <w:rPr>
          <w:color w:val="2C2C2A"/>
        </w:rPr>
        <w:t>always</w:t>
      </w:r>
      <w:r>
        <w:rPr>
          <w:color w:val="2C2C2A"/>
          <w:spacing w:val="-9"/>
        </w:rPr>
        <w:t xml:space="preserve"> </w:t>
      </w:r>
      <w:r>
        <w:rPr>
          <w:color w:val="2C2C2A"/>
        </w:rPr>
        <w:t>deserved.</w:t>
      </w:r>
    </w:p>
    <w:p w14:paraId="7D9ADDBE" w14:textId="77777777" w:rsidR="006D1AF8" w:rsidRDefault="00BC207C" w:rsidP="00E65FDB">
      <w:pPr>
        <w:pStyle w:val="Heading5"/>
        <w:spacing w:before="80" w:after="80"/>
        <w:ind w:left="374" w:right="374"/>
        <w:jc w:val="center"/>
      </w:pPr>
      <w:r>
        <w:rPr>
          <w:color w:val="1A1A1A"/>
        </w:rPr>
        <w:t>Léandre Poplus, Founder</w:t>
      </w:r>
    </w:p>
    <w:p w14:paraId="3939C2C1" w14:textId="77777777" w:rsidR="006D1AF8" w:rsidRDefault="00BC207C">
      <w:pPr>
        <w:spacing w:before="12"/>
        <w:ind w:left="2993"/>
        <w:rPr>
          <w:sz w:val="20"/>
        </w:rPr>
      </w:pPr>
      <w:r>
        <w:rPr>
          <w:color w:val="5F5E5A"/>
          <w:sz w:val="20"/>
        </w:rPr>
        <w:t>Alliance for Collective Empowerment (ACE)</w:t>
      </w:r>
    </w:p>
    <w:p w14:paraId="77F1275F" w14:textId="77777777" w:rsidR="006D1AF8" w:rsidRDefault="006D1AF8">
      <w:pPr>
        <w:pStyle w:val="BodyText"/>
        <w:ind w:left="0"/>
        <w:jc w:val="left"/>
        <w:rPr>
          <w:sz w:val="20"/>
        </w:rPr>
      </w:pPr>
    </w:p>
    <w:p w14:paraId="79806FBA" w14:textId="77777777" w:rsidR="006D1AF8" w:rsidRDefault="00BC207C">
      <w:pPr>
        <w:pStyle w:val="BodyText"/>
        <w:spacing w:before="10"/>
        <w:ind w:left="0"/>
        <w:jc w:val="left"/>
        <w:rPr>
          <w:sz w:val="17"/>
        </w:rPr>
      </w:pPr>
      <w:r>
        <w:pict w14:anchorId="12F3A880">
          <v:line id="_x0000_s2050" style="position:absolute;z-index:251671552;mso-wrap-distance-left:0;mso-wrap-distance-right:0;mso-position-horizontal-relative:page" from="70.6pt,12.5pt" to="541.55pt,12.5pt" strokecolor="#886912" strokeweight=".48pt">
            <w10:wrap type="topAndBottom" anchorx="page"/>
          </v:line>
        </w:pict>
      </w:r>
    </w:p>
    <w:sectPr w:rsidR="006D1AF8" w:rsidSect="00583AC3">
      <w:pgSz w:w="12240" w:h="15840"/>
      <w:pgMar w:top="900" w:right="1180" w:bottom="450" w:left="1200" w:header="714"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9E870" w14:textId="77777777" w:rsidR="00BC207C" w:rsidRDefault="00BC207C">
      <w:r>
        <w:separator/>
      </w:r>
    </w:p>
  </w:endnote>
  <w:endnote w:type="continuationSeparator" w:id="0">
    <w:p w14:paraId="3BE1CEA5" w14:textId="77777777" w:rsidR="00BC207C" w:rsidRDefault="00BC2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F8C81" w14:textId="77777777" w:rsidR="006D1AF8" w:rsidRDefault="00BC207C">
    <w:pPr>
      <w:pStyle w:val="BodyText"/>
      <w:spacing w:line="14" w:lineRule="auto"/>
      <w:ind w:left="0"/>
      <w:jc w:val="left"/>
      <w:rPr>
        <w:sz w:val="20"/>
      </w:rPr>
    </w:pPr>
    <w:r>
      <w:pict w14:anchorId="7EBE6253">
        <v:line id="_x0000_s1028" style="position:absolute;z-index:-251660288;mso-position-horizontal-relative:page;mso-position-vertical-relative:page" from="70.6pt,756.5pt" to="541.55pt,756.5pt" strokecolor="#886912" strokeweight=".08469mm">
          <w10:wrap anchorx="page" anchory="page"/>
        </v:line>
      </w:pict>
    </w:r>
    <w:r>
      <w:pict w14:anchorId="68CEF872">
        <v:shapetype id="_x0000_t202" coordsize="21600,21600" o:spt="202" path="m,l,21600r21600,l21600,xe">
          <v:stroke joinstyle="miter"/>
          <v:path gradientshapeok="t" o:connecttype="rect"/>
        </v:shapetype>
        <v:shape id="_x0000_s1027" type="#_x0000_t202" style="position:absolute;margin-left:207.25pt;margin-top:745.65pt;width:188.75pt;height:11pt;z-index:-251659264;mso-position-horizontal-relative:page;mso-position-vertical-relative:page" filled="f" stroked="f">
          <v:textbox style="mso-next-textbox:#_x0000_s1027" inset="0,0,0,0">
            <w:txbxContent>
              <w:p w14:paraId="0640CE7F" w14:textId="77777777" w:rsidR="006D1AF8" w:rsidRDefault="006D1AF8">
                <w:pPr>
                  <w:spacing w:before="15"/>
                  <w:ind w:left="20"/>
                  <w:rPr>
                    <w:sz w:val="16"/>
                  </w:rPr>
                </w:pP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583488"/>
      <w:docPartObj>
        <w:docPartGallery w:val="Page Numbers (Bottom of Page)"/>
        <w:docPartUnique/>
      </w:docPartObj>
    </w:sdtPr>
    <w:sdtEndPr/>
    <w:sdtContent>
      <w:sdt>
        <w:sdtPr>
          <w:id w:val="1728636285"/>
          <w:docPartObj>
            <w:docPartGallery w:val="Page Numbers (Top of Page)"/>
            <w:docPartUnique/>
          </w:docPartObj>
        </w:sdtPr>
        <w:sdtEndPr/>
        <w:sdtContent>
          <w:p w14:paraId="661D5786" w14:textId="77777777" w:rsidR="001F720E" w:rsidRDefault="001F720E">
            <w:pPr>
              <w:pStyle w:val="Footer"/>
              <w:jc w:val="center"/>
            </w:pPr>
          </w:p>
          <w:p w14:paraId="5CEA201C" w14:textId="77777777" w:rsidR="001F720E" w:rsidRDefault="001F720E" w:rsidP="001F720E">
            <w:pPr>
              <w:pStyle w:val="BodyText"/>
              <w:spacing w:line="14" w:lineRule="auto"/>
              <w:ind w:left="0"/>
              <w:jc w:val="left"/>
              <w:rPr>
                <w:sz w:val="20"/>
              </w:rPr>
            </w:pPr>
          </w:p>
          <w:sdt>
            <w:sdtPr>
              <w:id w:val="-1501418422"/>
              <w:docPartObj>
                <w:docPartGallery w:val="Page Numbers (Bottom of Page)"/>
                <w:docPartUnique/>
              </w:docPartObj>
            </w:sdtPr>
            <w:sdtEndPr/>
            <w:sdtContent>
              <w:sdt>
                <w:sdtPr>
                  <w:id w:val="1891923066"/>
                  <w:docPartObj>
                    <w:docPartGallery w:val="Page Numbers (Top of Page)"/>
                    <w:docPartUnique/>
                  </w:docPartObj>
                </w:sdtPr>
                <w:sdtEndPr/>
                <w:sdtContent>
                  <w:p w14:paraId="1CDEC351" w14:textId="77777777" w:rsidR="001F720E" w:rsidRDefault="00BC207C" w:rsidP="001F720E">
                    <w:pPr>
                      <w:pStyle w:val="Footer"/>
                      <w:jc w:val="center"/>
                    </w:pPr>
                    <w:r>
                      <w:pict w14:anchorId="5FD11815">
                        <v:shapetype id="_x0000_t202" coordsize="21600,21600" o:spt="202" path="m,l,21600r21600,l21600,xe">
                          <v:stroke joinstyle="miter"/>
                          <v:path gradientshapeok="t" o:connecttype="rect"/>
                        </v:shapetype>
                        <v:shape id="_x0000_s1040" type="#_x0000_t202" style="position:absolute;left:0;text-align:left;margin-left:205.1pt;margin-top:738.65pt;width:193.25pt;height:11pt;z-index:-251653120;mso-position-horizontal-relative:page;mso-position-vertical-relative:page" filled="f" stroked="f">
                          <v:textbox style="mso-next-textbox:#_x0000_s1040" inset="0,0,0,0">
                            <w:txbxContent>
                              <w:p w14:paraId="60E2191C" w14:textId="77777777" w:rsidR="001F720E" w:rsidRDefault="001F720E" w:rsidP="001F720E">
                                <w:pPr>
                                  <w:spacing w:before="15"/>
                                  <w:ind w:left="20"/>
                                  <w:jc w:val="center"/>
                                  <w:rPr>
                                    <w:sz w:val="16"/>
                                  </w:rPr>
                                </w:pPr>
                                <w:r>
                                  <w:rPr>
                                    <w:color w:val="5F5E5A"/>
                                    <w:sz w:val="16"/>
                                  </w:rPr>
                                  <w:t>ACE - For Our People, By Our People</w:t>
                                </w:r>
                              </w:p>
                            </w:txbxContent>
                          </v:textbox>
                          <w10:wrap anchorx="page" anchory="page"/>
                        </v:shape>
                      </w:pict>
                    </w:r>
                  </w:p>
                  <w:p w14:paraId="28F7B88B" w14:textId="77777777" w:rsidR="001F720E" w:rsidRDefault="00BC207C" w:rsidP="001F720E">
                    <w:pPr>
                      <w:pStyle w:val="Footer"/>
                      <w:jc w:val="center"/>
                    </w:pPr>
                    <w:r>
                      <w:pict w14:anchorId="7395C208">
                        <v:line id="_x0000_s1039" style="position:absolute;left:0;text-align:left;z-index:-251654144;mso-position-horizontal-relative:page;mso-position-vertical-relative:page" from="70.6pt,751.6pt" to="541.55pt,751.6pt" strokecolor="#886912" strokeweight=".08469mm">
                          <w10:wrap anchorx="page" anchory="page"/>
                        </v:line>
                      </w:pict>
                    </w:r>
                  </w:p>
                  <w:p w14:paraId="426F763A" w14:textId="77777777" w:rsidR="001F720E" w:rsidRPr="001F720E" w:rsidRDefault="001F720E" w:rsidP="001F720E">
                    <w:pPr>
                      <w:pStyle w:val="Footer"/>
                      <w:jc w:val="center"/>
                    </w:pPr>
                    <w:r w:rsidRPr="001F720E">
                      <w:t xml:space="preserve">Page </w:t>
                    </w:r>
                    <w:r w:rsidRPr="001F720E">
                      <w:rPr>
                        <w:sz w:val="24"/>
                        <w:szCs w:val="24"/>
                      </w:rPr>
                      <w:fldChar w:fldCharType="begin"/>
                    </w:r>
                    <w:r w:rsidRPr="001F720E">
                      <w:instrText xml:space="preserve"> PAGE </w:instrText>
                    </w:r>
                    <w:r w:rsidRPr="001F720E">
                      <w:rPr>
                        <w:sz w:val="24"/>
                        <w:szCs w:val="24"/>
                      </w:rPr>
                      <w:fldChar w:fldCharType="separate"/>
                    </w:r>
                    <w:r w:rsidRPr="001F720E">
                      <w:rPr>
                        <w:sz w:val="24"/>
                        <w:szCs w:val="24"/>
                      </w:rPr>
                      <w:t>13</w:t>
                    </w:r>
                    <w:r w:rsidRPr="001F720E">
                      <w:rPr>
                        <w:sz w:val="24"/>
                        <w:szCs w:val="24"/>
                      </w:rPr>
                      <w:fldChar w:fldCharType="end"/>
                    </w:r>
                    <w:r w:rsidRPr="001F720E">
                      <w:t xml:space="preserve"> of </w:t>
                    </w:r>
                    <w:fldSimple w:instr=" NUMPAGES  ">
                      <w:r w:rsidRPr="001F720E">
                        <w:rPr>
                          <w:sz w:val="24"/>
                          <w:szCs w:val="24"/>
                        </w:rPr>
                        <w:t>126</w:t>
                      </w:r>
                    </w:fldSimple>
                  </w:p>
                </w:sdtContent>
              </w:sdt>
            </w:sdtContent>
          </w:sdt>
          <w:p w14:paraId="49175EB8" w14:textId="77777777" w:rsidR="001F720E" w:rsidRDefault="001F720E" w:rsidP="001F720E">
            <w:pPr>
              <w:pStyle w:val="BodyText"/>
              <w:spacing w:line="14" w:lineRule="auto"/>
              <w:ind w:left="0"/>
              <w:jc w:val="left"/>
              <w:rPr>
                <w:sz w:val="20"/>
              </w:rPr>
            </w:pPr>
          </w:p>
          <w:p w14:paraId="7F75784C" w14:textId="5EFE60B6" w:rsidR="001F720E" w:rsidRDefault="00BC207C">
            <w:pPr>
              <w:pStyle w:val="Footer"/>
              <w:jc w:val="center"/>
            </w:pPr>
          </w:p>
        </w:sdtContent>
      </w:sdt>
    </w:sdtContent>
  </w:sdt>
  <w:p w14:paraId="19834B71" w14:textId="234093DE" w:rsidR="006D1AF8" w:rsidRDefault="006D1AF8">
    <w:pPr>
      <w:pStyle w:val="BodyText"/>
      <w:spacing w:line="14" w:lineRule="auto"/>
      <w:ind w:left="0"/>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FCC97" w14:textId="691E0C1C" w:rsidR="001F720E" w:rsidRDefault="001F720E" w:rsidP="001F720E">
    <w:pPr>
      <w:pStyle w:val="BodyText"/>
      <w:spacing w:line="14" w:lineRule="auto"/>
      <w:ind w:left="0"/>
      <w:jc w:val="left"/>
      <w:rPr>
        <w:sz w:val="20"/>
      </w:rPr>
    </w:pPr>
  </w:p>
  <w:sdt>
    <w:sdtPr>
      <w:id w:val="1129284205"/>
      <w:docPartObj>
        <w:docPartGallery w:val="Page Numbers (Bottom of Page)"/>
        <w:docPartUnique/>
      </w:docPartObj>
    </w:sdtPr>
    <w:sdtEndPr/>
    <w:sdtContent>
      <w:sdt>
        <w:sdtPr>
          <w:id w:val="1582569868"/>
          <w:docPartObj>
            <w:docPartGallery w:val="Page Numbers (Top of Page)"/>
            <w:docPartUnique/>
          </w:docPartObj>
        </w:sdtPr>
        <w:sdtEndPr/>
        <w:sdtContent>
          <w:p w14:paraId="5B7DA82F" w14:textId="40C38023" w:rsidR="001F720E" w:rsidRDefault="00BC207C">
            <w:pPr>
              <w:pStyle w:val="Footer"/>
              <w:jc w:val="center"/>
            </w:pPr>
            <w:r>
              <w:pict w14:anchorId="3C838638">
                <v:shapetype id="_x0000_t202" coordsize="21600,21600" o:spt="202" path="m,l,21600r21600,l21600,xe">
                  <v:stroke joinstyle="miter"/>
                  <v:path gradientshapeok="t" o:connecttype="rect"/>
                </v:shapetype>
                <v:shape id="_x0000_s1038" type="#_x0000_t202" style="position:absolute;left:0;text-align:left;margin-left:205.1pt;margin-top:748.45pt;width:193.25pt;height:11pt;z-index:-251656192;mso-position-horizontal-relative:page;mso-position-vertical-relative:page" filled="f" stroked="f">
                  <v:textbox style="mso-next-textbox:#_x0000_s1038" inset="0,0,0,0">
                    <w:txbxContent>
                      <w:p w14:paraId="1CC0F33A" w14:textId="77777777" w:rsidR="001F720E" w:rsidRDefault="001F720E" w:rsidP="001F720E">
                        <w:pPr>
                          <w:spacing w:before="15"/>
                          <w:ind w:left="20"/>
                          <w:jc w:val="center"/>
                          <w:rPr>
                            <w:sz w:val="16"/>
                          </w:rPr>
                        </w:pPr>
                        <w:r>
                          <w:rPr>
                            <w:color w:val="5F5E5A"/>
                            <w:sz w:val="16"/>
                          </w:rPr>
                          <w:t>ACE - For Our People, By Our People</w:t>
                        </w:r>
                      </w:p>
                    </w:txbxContent>
                  </v:textbox>
                  <w10:wrap anchorx="page" anchory="page"/>
                </v:shape>
              </w:pict>
            </w:r>
          </w:p>
          <w:p w14:paraId="536DA5BF" w14:textId="312EF997" w:rsidR="001F720E" w:rsidRDefault="00BC207C">
            <w:pPr>
              <w:pStyle w:val="Footer"/>
              <w:jc w:val="center"/>
            </w:pPr>
            <w:r>
              <w:pict w14:anchorId="4FE5C355">
                <v:line id="_x0000_s1037" style="position:absolute;left:0;text-align:left;z-index:-251658240;mso-position-horizontal-relative:page;mso-position-vertical-relative:page" from="70.6pt,760.7pt" to="541.55pt,760.7pt" strokecolor="#886912" strokeweight=".08469mm">
                  <w10:wrap anchorx="page" anchory="page"/>
                </v:line>
              </w:pict>
            </w:r>
          </w:p>
          <w:p w14:paraId="2F1EAE9E" w14:textId="7F2B218B" w:rsidR="001F720E" w:rsidRDefault="001F720E">
            <w:pPr>
              <w:pStyle w:val="Footer"/>
              <w:jc w:val="center"/>
            </w:pPr>
            <w:r>
              <w:t xml:space="preserve">Page </w:t>
            </w:r>
            <w:r w:rsidRPr="001F720E">
              <w:rPr>
                <w:sz w:val="24"/>
                <w:szCs w:val="24"/>
              </w:rPr>
              <w:fldChar w:fldCharType="begin"/>
            </w:r>
            <w:r w:rsidRPr="001F720E">
              <w:instrText xml:space="preserve"> PAGE </w:instrText>
            </w:r>
            <w:r w:rsidRPr="001F720E">
              <w:rPr>
                <w:sz w:val="24"/>
                <w:szCs w:val="24"/>
              </w:rPr>
              <w:fldChar w:fldCharType="separate"/>
            </w:r>
            <w:r w:rsidRPr="001F720E">
              <w:rPr>
                <w:noProof/>
              </w:rPr>
              <w:t>2</w:t>
            </w:r>
            <w:r w:rsidRPr="001F720E">
              <w:rPr>
                <w:sz w:val="24"/>
                <w:szCs w:val="24"/>
              </w:rPr>
              <w:fldChar w:fldCharType="end"/>
            </w:r>
            <w:r w:rsidRPr="001F720E">
              <w:t xml:space="preserve"> of </w:t>
            </w:r>
            <w:fldSimple w:instr=" NUMPAGES  ">
              <w:r w:rsidRPr="001F720E">
                <w:rPr>
                  <w:noProof/>
                </w:rPr>
                <w:t>2</w:t>
              </w:r>
            </w:fldSimple>
          </w:p>
        </w:sdtContent>
      </w:sdt>
    </w:sdtContent>
  </w:sdt>
  <w:p w14:paraId="4790BC44" w14:textId="5B322E63" w:rsidR="006D1AF8" w:rsidRDefault="006D1AF8">
    <w:pPr>
      <w:pStyle w:val="BodyText"/>
      <w:spacing w:line="14" w:lineRule="auto"/>
      <w:ind w:left="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723AA" w14:textId="77777777" w:rsidR="00BC207C" w:rsidRDefault="00BC207C">
      <w:r>
        <w:separator/>
      </w:r>
    </w:p>
  </w:footnote>
  <w:footnote w:type="continuationSeparator" w:id="0">
    <w:p w14:paraId="3FB9C2BC" w14:textId="77777777" w:rsidR="00BC207C" w:rsidRDefault="00BC20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CF0B0" w14:textId="77777777" w:rsidR="006D1AF8" w:rsidRDefault="00BC207C">
    <w:pPr>
      <w:pStyle w:val="BodyText"/>
      <w:spacing w:line="14" w:lineRule="auto"/>
      <w:ind w:left="0"/>
      <w:jc w:val="left"/>
      <w:rPr>
        <w:sz w:val="20"/>
      </w:rPr>
    </w:pPr>
    <w:r>
      <w:pict w14:anchorId="406A6908">
        <v:line id="_x0000_s1030" style="position:absolute;z-index:-251662336;mso-position-horizontal-relative:page;mso-position-vertical-relative:page" from="70.6pt,45.7pt" to="541.55pt,45.7pt" strokecolor="#886912" strokeweight=".24pt">
          <w10:wrap anchorx="page" anchory="page"/>
        </v:line>
      </w:pict>
    </w:r>
    <w:r>
      <w:pict w14:anchorId="4D4C2F46">
        <v:shapetype id="_x0000_t202" coordsize="21600,21600" o:spt="202" path="m,l,21600r21600,l21600,xe">
          <v:stroke joinstyle="miter"/>
          <v:path gradientshapeok="t" o:connecttype="rect"/>
        </v:shapetype>
        <v:shape id="_x0000_s1029" type="#_x0000_t202" style="position:absolute;margin-left:198.6pt;margin-top:34.7pt;width:334.8pt;height:11pt;z-index:-251661312;mso-position-horizontal-relative:page;mso-position-vertical-relative:page" filled="f" stroked="f">
          <v:textbox style="mso-next-textbox:#_x0000_s1029" inset="0,0,0,0">
            <w:txbxContent>
              <w:p w14:paraId="1F1FDD4E" w14:textId="77777777" w:rsidR="006D1AF8" w:rsidRDefault="00BC207C">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proofErr w:type="spellStart"/>
                <w:r>
                  <w:rPr>
                    <w:color w:val="5F5E5A"/>
                    <w:sz w:val="16"/>
                  </w:rPr>
                  <w:t>L</w:t>
                </w:r>
                <w:proofErr w:type="spellEnd"/>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7"/>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1"/>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pacing w:val="5"/>
                    <w:sz w:val="16"/>
                  </w:rPr>
                  <w:t>RA</w:t>
                </w:r>
                <w:r>
                  <w:rPr>
                    <w:color w:val="5F5E5A"/>
                    <w:spacing w:val="-25"/>
                    <w:sz w:val="16"/>
                  </w:rPr>
                  <w:t xml:space="preserve"> </w:t>
                </w:r>
                <w:r>
                  <w:rPr>
                    <w:color w:val="5F5E5A"/>
                    <w:sz w:val="16"/>
                  </w:rPr>
                  <w:t>F</w:t>
                </w:r>
                <w:r>
                  <w:rPr>
                    <w:color w:val="5F5E5A"/>
                    <w:spacing w:val="-26"/>
                    <w:sz w:val="16"/>
                  </w:rPr>
                  <w:t xml:space="preserve"> </w:t>
                </w:r>
                <w:r>
                  <w:rPr>
                    <w:color w:val="5F5E5A"/>
                    <w:sz w:val="16"/>
                  </w:rPr>
                  <w:t>T</w:t>
                </w:r>
                <w:r>
                  <w:rPr>
                    <w:color w:val="5F5E5A"/>
                    <w:spacing w:val="38"/>
                    <w:sz w:val="16"/>
                  </w:rPr>
                  <w:t xml:space="preserve"> </w:t>
                </w:r>
                <w:r>
                  <w:rPr>
                    <w:color w:val="5F5E5A"/>
                    <w:sz w:val="16"/>
                  </w:rPr>
                  <w:t>F</w:t>
                </w:r>
                <w:r>
                  <w:rPr>
                    <w:color w:val="5F5E5A"/>
                    <w:spacing w:val="-28"/>
                    <w:sz w:val="16"/>
                  </w:rPr>
                  <w:t xml:space="preserve"> </w:t>
                </w:r>
                <w:r>
                  <w:rPr>
                    <w:color w:val="5F5E5A"/>
                    <w:sz w:val="16"/>
                  </w:rPr>
                  <w:t>R</w:t>
                </w:r>
                <w:r>
                  <w:rPr>
                    <w:color w:val="5F5E5A"/>
                    <w:spacing w:val="-29"/>
                    <w:sz w:val="16"/>
                  </w:rPr>
                  <w:t xml:space="preserve"> </w:t>
                </w:r>
                <w:r>
                  <w:rPr>
                    <w:color w:val="5F5E5A"/>
                    <w:sz w:val="16"/>
                  </w:rPr>
                  <w:t>A</w:t>
                </w:r>
                <w:r>
                  <w:rPr>
                    <w:color w:val="5F5E5A"/>
                    <w:spacing w:val="-27"/>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RK</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A60"/>
    <w:multiLevelType w:val="hybridMultilevel"/>
    <w:tmpl w:val="184EAF54"/>
    <w:lvl w:ilvl="0" w:tplc="BAF4D20C">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9AECBB0A">
      <w:numFmt w:val="bullet"/>
      <w:lvlText w:val="•"/>
      <w:lvlJc w:val="left"/>
      <w:pPr>
        <w:ind w:left="1850" w:hanging="360"/>
      </w:pPr>
      <w:rPr>
        <w:rFonts w:hint="default"/>
        <w:lang w:val="en-US" w:eastAsia="en-US" w:bidi="en-US"/>
      </w:rPr>
    </w:lvl>
    <w:lvl w:ilvl="2" w:tplc="DDE2CA72">
      <w:numFmt w:val="decimal"/>
      <w:lvlText w:val=""/>
      <w:lvlJc w:val="left"/>
    </w:lvl>
    <w:lvl w:ilvl="3" w:tplc="33BC2C9A">
      <w:numFmt w:val="decimal"/>
      <w:lvlText w:val=""/>
      <w:lvlJc w:val="left"/>
    </w:lvl>
    <w:lvl w:ilvl="4" w:tplc="6C84A270">
      <w:numFmt w:val="decimal"/>
      <w:lvlText w:val=""/>
      <w:lvlJc w:val="left"/>
    </w:lvl>
    <w:lvl w:ilvl="5" w:tplc="35E63164">
      <w:numFmt w:val="decimal"/>
      <w:lvlText w:val=""/>
      <w:lvlJc w:val="left"/>
    </w:lvl>
    <w:lvl w:ilvl="6" w:tplc="0EBA73EA">
      <w:numFmt w:val="decimal"/>
      <w:lvlText w:val=""/>
      <w:lvlJc w:val="left"/>
    </w:lvl>
    <w:lvl w:ilvl="7" w:tplc="46CA3124">
      <w:numFmt w:val="decimal"/>
      <w:lvlText w:val=""/>
      <w:lvlJc w:val="left"/>
    </w:lvl>
    <w:lvl w:ilvl="8" w:tplc="AD981752">
      <w:numFmt w:val="decimal"/>
      <w:lvlText w:val=""/>
      <w:lvlJc w:val="left"/>
    </w:lvl>
  </w:abstractNum>
  <w:abstractNum w:abstractNumId="1" w15:restartNumberingAfterBreak="0">
    <w:nsid w:val="1BF82230"/>
    <w:multiLevelType w:val="hybridMultilevel"/>
    <w:tmpl w:val="ACC20EFC"/>
    <w:lvl w:ilvl="0" w:tplc="2B6079EC">
      <w:numFmt w:val="bullet"/>
      <w:lvlText w:val="●"/>
      <w:lvlJc w:val="left"/>
      <w:pPr>
        <w:ind w:left="960" w:hanging="360"/>
      </w:pPr>
      <w:rPr>
        <w:rFonts w:ascii="Arial" w:eastAsia="Arial" w:hAnsi="Arial" w:cs="Arial" w:hint="default"/>
        <w:w w:val="100"/>
        <w:sz w:val="22"/>
        <w:szCs w:val="22"/>
        <w:lang w:val="en-US" w:eastAsia="en-US" w:bidi="en-US"/>
      </w:rPr>
    </w:lvl>
    <w:lvl w:ilvl="1" w:tplc="F7D64EBE">
      <w:numFmt w:val="bullet"/>
      <w:lvlText w:val="●"/>
      <w:lvlJc w:val="left"/>
      <w:pPr>
        <w:ind w:left="960" w:hanging="581"/>
      </w:pPr>
      <w:rPr>
        <w:rFonts w:ascii="Arial" w:eastAsia="Arial" w:hAnsi="Arial" w:cs="Arial" w:hint="default"/>
        <w:w w:val="100"/>
        <w:sz w:val="22"/>
        <w:szCs w:val="22"/>
        <w:lang w:val="en-US" w:eastAsia="en-US" w:bidi="en-US"/>
      </w:rPr>
    </w:lvl>
    <w:lvl w:ilvl="2" w:tplc="32507456">
      <w:numFmt w:val="bullet"/>
      <w:lvlText w:val="•"/>
      <w:lvlJc w:val="left"/>
      <w:pPr>
        <w:ind w:left="2740" w:hanging="581"/>
      </w:pPr>
      <w:rPr>
        <w:rFonts w:hint="default"/>
        <w:lang w:val="en-US" w:eastAsia="en-US" w:bidi="en-US"/>
      </w:rPr>
    </w:lvl>
    <w:lvl w:ilvl="3" w:tplc="98382A02">
      <w:numFmt w:val="bullet"/>
      <w:lvlText w:val="•"/>
      <w:lvlJc w:val="left"/>
      <w:pPr>
        <w:ind w:left="3630" w:hanging="581"/>
      </w:pPr>
      <w:rPr>
        <w:rFonts w:hint="default"/>
        <w:lang w:val="en-US" w:eastAsia="en-US" w:bidi="en-US"/>
      </w:rPr>
    </w:lvl>
    <w:lvl w:ilvl="4" w:tplc="073AAEAC">
      <w:numFmt w:val="bullet"/>
      <w:lvlText w:val="•"/>
      <w:lvlJc w:val="left"/>
      <w:pPr>
        <w:ind w:left="4520" w:hanging="581"/>
      </w:pPr>
      <w:rPr>
        <w:rFonts w:hint="default"/>
        <w:lang w:val="en-US" w:eastAsia="en-US" w:bidi="en-US"/>
      </w:rPr>
    </w:lvl>
    <w:lvl w:ilvl="5" w:tplc="6D7A4206">
      <w:numFmt w:val="bullet"/>
      <w:lvlText w:val="•"/>
      <w:lvlJc w:val="left"/>
      <w:pPr>
        <w:ind w:left="5410" w:hanging="581"/>
      </w:pPr>
      <w:rPr>
        <w:rFonts w:hint="default"/>
        <w:lang w:val="en-US" w:eastAsia="en-US" w:bidi="en-US"/>
      </w:rPr>
    </w:lvl>
    <w:lvl w:ilvl="6" w:tplc="4472407C">
      <w:numFmt w:val="bullet"/>
      <w:lvlText w:val="•"/>
      <w:lvlJc w:val="left"/>
      <w:pPr>
        <w:ind w:left="6300" w:hanging="581"/>
      </w:pPr>
      <w:rPr>
        <w:rFonts w:hint="default"/>
        <w:lang w:val="en-US" w:eastAsia="en-US" w:bidi="en-US"/>
      </w:rPr>
    </w:lvl>
    <w:lvl w:ilvl="7" w:tplc="3120E266">
      <w:numFmt w:val="bullet"/>
      <w:lvlText w:val="•"/>
      <w:lvlJc w:val="left"/>
      <w:pPr>
        <w:ind w:left="7190" w:hanging="581"/>
      </w:pPr>
      <w:rPr>
        <w:rFonts w:hint="default"/>
        <w:lang w:val="en-US" w:eastAsia="en-US" w:bidi="en-US"/>
      </w:rPr>
    </w:lvl>
    <w:lvl w:ilvl="8" w:tplc="EE140CE4">
      <w:numFmt w:val="bullet"/>
      <w:lvlText w:val="•"/>
      <w:lvlJc w:val="left"/>
      <w:pPr>
        <w:ind w:left="8080" w:hanging="581"/>
      </w:pPr>
      <w:rPr>
        <w:rFonts w:hint="default"/>
        <w:lang w:val="en-US" w:eastAsia="en-US" w:bidi="en-US"/>
      </w:rPr>
    </w:lvl>
  </w:abstractNum>
  <w:abstractNum w:abstractNumId="2" w15:restartNumberingAfterBreak="0">
    <w:nsid w:val="1DC96A13"/>
    <w:multiLevelType w:val="hybridMultilevel"/>
    <w:tmpl w:val="65DE732C"/>
    <w:lvl w:ilvl="0" w:tplc="CE1A4A3C">
      <w:numFmt w:val="bullet"/>
      <w:lvlText w:val="•"/>
      <w:lvlJc w:val="left"/>
      <w:pPr>
        <w:ind w:left="960" w:hanging="360"/>
      </w:pPr>
      <w:rPr>
        <w:rFonts w:ascii="Arial" w:eastAsia="Arial" w:hAnsi="Arial" w:cs="Arial" w:hint="default"/>
        <w:w w:val="100"/>
        <w:sz w:val="22"/>
        <w:szCs w:val="22"/>
        <w:lang w:val="en-US" w:eastAsia="en-US" w:bidi="en-US"/>
      </w:rPr>
    </w:lvl>
    <w:lvl w:ilvl="1" w:tplc="2D3803E4">
      <w:numFmt w:val="bullet"/>
      <w:lvlText w:val="•"/>
      <w:lvlJc w:val="left"/>
      <w:pPr>
        <w:ind w:left="1850" w:hanging="360"/>
      </w:pPr>
      <w:rPr>
        <w:rFonts w:hint="default"/>
        <w:lang w:val="en-US" w:eastAsia="en-US" w:bidi="en-US"/>
      </w:rPr>
    </w:lvl>
    <w:lvl w:ilvl="2" w:tplc="BCBABF44">
      <w:numFmt w:val="bullet"/>
      <w:lvlText w:val="•"/>
      <w:lvlJc w:val="left"/>
      <w:pPr>
        <w:ind w:left="2740" w:hanging="360"/>
      </w:pPr>
      <w:rPr>
        <w:rFonts w:hint="default"/>
        <w:lang w:val="en-US" w:eastAsia="en-US" w:bidi="en-US"/>
      </w:rPr>
    </w:lvl>
    <w:lvl w:ilvl="3" w:tplc="0E48587E">
      <w:numFmt w:val="bullet"/>
      <w:lvlText w:val="•"/>
      <w:lvlJc w:val="left"/>
      <w:pPr>
        <w:ind w:left="3630" w:hanging="360"/>
      </w:pPr>
      <w:rPr>
        <w:rFonts w:hint="default"/>
        <w:lang w:val="en-US" w:eastAsia="en-US" w:bidi="en-US"/>
      </w:rPr>
    </w:lvl>
    <w:lvl w:ilvl="4" w:tplc="41A826DA">
      <w:numFmt w:val="bullet"/>
      <w:lvlText w:val="•"/>
      <w:lvlJc w:val="left"/>
      <w:pPr>
        <w:ind w:left="4520" w:hanging="360"/>
      </w:pPr>
      <w:rPr>
        <w:rFonts w:hint="default"/>
        <w:lang w:val="en-US" w:eastAsia="en-US" w:bidi="en-US"/>
      </w:rPr>
    </w:lvl>
    <w:lvl w:ilvl="5" w:tplc="C832E40A">
      <w:numFmt w:val="bullet"/>
      <w:lvlText w:val="•"/>
      <w:lvlJc w:val="left"/>
      <w:pPr>
        <w:ind w:left="5410" w:hanging="360"/>
      </w:pPr>
      <w:rPr>
        <w:rFonts w:hint="default"/>
        <w:lang w:val="en-US" w:eastAsia="en-US" w:bidi="en-US"/>
      </w:rPr>
    </w:lvl>
    <w:lvl w:ilvl="6" w:tplc="E4C01C04">
      <w:numFmt w:val="bullet"/>
      <w:lvlText w:val="•"/>
      <w:lvlJc w:val="left"/>
      <w:pPr>
        <w:ind w:left="6300" w:hanging="360"/>
      </w:pPr>
      <w:rPr>
        <w:rFonts w:hint="default"/>
        <w:lang w:val="en-US" w:eastAsia="en-US" w:bidi="en-US"/>
      </w:rPr>
    </w:lvl>
    <w:lvl w:ilvl="7" w:tplc="09568A6E">
      <w:numFmt w:val="bullet"/>
      <w:lvlText w:val="•"/>
      <w:lvlJc w:val="left"/>
      <w:pPr>
        <w:ind w:left="7190" w:hanging="360"/>
      </w:pPr>
      <w:rPr>
        <w:rFonts w:hint="default"/>
        <w:lang w:val="en-US" w:eastAsia="en-US" w:bidi="en-US"/>
      </w:rPr>
    </w:lvl>
    <w:lvl w:ilvl="8" w:tplc="447A5272">
      <w:numFmt w:val="bullet"/>
      <w:lvlText w:val="•"/>
      <w:lvlJc w:val="left"/>
      <w:pPr>
        <w:ind w:left="8080" w:hanging="360"/>
      </w:pPr>
      <w:rPr>
        <w:rFonts w:hint="default"/>
        <w:lang w:val="en-US" w:eastAsia="en-US" w:bidi="en-US"/>
      </w:rPr>
    </w:lvl>
  </w:abstractNum>
  <w:abstractNum w:abstractNumId="3" w15:restartNumberingAfterBreak="0">
    <w:nsid w:val="2B9C2F68"/>
    <w:multiLevelType w:val="hybridMultilevel"/>
    <w:tmpl w:val="0D302D88"/>
    <w:lvl w:ilvl="0" w:tplc="33466CD4">
      <w:start w:val="1"/>
      <w:numFmt w:val="lowerLetter"/>
      <w:lvlText w:val="%1."/>
      <w:lvlJc w:val="left"/>
      <w:pPr>
        <w:ind w:left="1320" w:hanging="360"/>
      </w:pPr>
      <w:rPr>
        <w:rFonts w:ascii="Arial" w:eastAsia="Arial" w:hAnsi="Arial" w:cs="Arial" w:hint="default"/>
        <w:spacing w:val="-1"/>
        <w:w w:val="100"/>
        <w:sz w:val="22"/>
        <w:szCs w:val="22"/>
        <w:lang w:val="en-US" w:eastAsia="en-US" w:bidi="en-US"/>
      </w:rPr>
    </w:lvl>
    <w:lvl w:ilvl="1" w:tplc="8D72EB26">
      <w:numFmt w:val="bullet"/>
      <w:lvlText w:val="•"/>
      <w:lvlJc w:val="left"/>
      <w:pPr>
        <w:ind w:left="2174" w:hanging="360"/>
      </w:pPr>
      <w:rPr>
        <w:rFonts w:hint="default"/>
        <w:lang w:val="en-US" w:eastAsia="en-US" w:bidi="en-US"/>
      </w:rPr>
    </w:lvl>
    <w:lvl w:ilvl="2" w:tplc="D16E0FEC">
      <w:numFmt w:val="bullet"/>
      <w:lvlText w:val="•"/>
      <w:lvlJc w:val="left"/>
      <w:pPr>
        <w:ind w:left="3028" w:hanging="360"/>
      </w:pPr>
      <w:rPr>
        <w:rFonts w:hint="default"/>
        <w:lang w:val="en-US" w:eastAsia="en-US" w:bidi="en-US"/>
      </w:rPr>
    </w:lvl>
    <w:lvl w:ilvl="3" w:tplc="4FD07402">
      <w:numFmt w:val="bullet"/>
      <w:lvlText w:val="•"/>
      <w:lvlJc w:val="left"/>
      <w:pPr>
        <w:ind w:left="3882" w:hanging="360"/>
      </w:pPr>
      <w:rPr>
        <w:rFonts w:hint="default"/>
        <w:lang w:val="en-US" w:eastAsia="en-US" w:bidi="en-US"/>
      </w:rPr>
    </w:lvl>
    <w:lvl w:ilvl="4" w:tplc="D29C46E2">
      <w:numFmt w:val="bullet"/>
      <w:lvlText w:val="•"/>
      <w:lvlJc w:val="left"/>
      <w:pPr>
        <w:ind w:left="4736" w:hanging="360"/>
      </w:pPr>
      <w:rPr>
        <w:rFonts w:hint="default"/>
        <w:lang w:val="en-US" w:eastAsia="en-US" w:bidi="en-US"/>
      </w:rPr>
    </w:lvl>
    <w:lvl w:ilvl="5" w:tplc="DF427DCA">
      <w:numFmt w:val="bullet"/>
      <w:lvlText w:val="•"/>
      <w:lvlJc w:val="left"/>
      <w:pPr>
        <w:ind w:left="5590" w:hanging="360"/>
      </w:pPr>
      <w:rPr>
        <w:rFonts w:hint="default"/>
        <w:lang w:val="en-US" w:eastAsia="en-US" w:bidi="en-US"/>
      </w:rPr>
    </w:lvl>
    <w:lvl w:ilvl="6" w:tplc="4300BE44">
      <w:numFmt w:val="bullet"/>
      <w:lvlText w:val="•"/>
      <w:lvlJc w:val="left"/>
      <w:pPr>
        <w:ind w:left="6444" w:hanging="360"/>
      </w:pPr>
      <w:rPr>
        <w:rFonts w:hint="default"/>
        <w:lang w:val="en-US" w:eastAsia="en-US" w:bidi="en-US"/>
      </w:rPr>
    </w:lvl>
    <w:lvl w:ilvl="7" w:tplc="C6369E86">
      <w:numFmt w:val="bullet"/>
      <w:lvlText w:val="•"/>
      <w:lvlJc w:val="left"/>
      <w:pPr>
        <w:ind w:left="7298" w:hanging="360"/>
      </w:pPr>
      <w:rPr>
        <w:rFonts w:hint="default"/>
        <w:lang w:val="en-US" w:eastAsia="en-US" w:bidi="en-US"/>
      </w:rPr>
    </w:lvl>
    <w:lvl w:ilvl="8" w:tplc="2B826870">
      <w:numFmt w:val="bullet"/>
      <w:lvlText w:val="•"/>
      <w:lvlJc w:val="left"/>
      <w:pPr>
        <w:ind w:left="8152" w:hanging="360"/>
      </w:pPr>
      <w:rPr>
        <w:rFonts w:hint="default"/>
        <w:lang w:val="en-US" w:eastAsia="en-US" w:bidi="en-US"/>
      </w:rPr>
    </w:lvl>
  </w:abstractNum>
  <w:abstractNum w:abstractNumId="4" w15:restartNumberingAfterBreak="0">
    <w:nsid w:val="37740F75"/>
    <w:multiLevelType w:val="hybridMultilevel"/>
    <w:tmpl w:val="824E5D4A"/>
    <w:lvl w:ilvl="0" w:tplc="3D7E7FE6">
      <w:numFmt w:val="bullet"/>
      <w:lvlText w:val="•"/>
      <w:lvlJc w:val="left"/>
      <w:pPr>
        <w:ind w:left="960" w:hanging="360"/>
      </w:pPr>
      <w:rPr>
        <w:rFonts w:ascii="Arial" w:eastAsia="Arial" w:hAnsi="Arial" w:cs="Arial" w:hint="default"/>
        <w:w w:val="100"/>
        <w:sz w:val="22"/>
        <w:szCs w:val="22"/>
        <w:lang w:val="en-US" w:eastAsia="en-US" w:bidi="en-US"/>
      </w:rPr>
    </w:lvl>
    <w:lvl w:ilvl="1" w:tplc="10DABFD4">
      <w:numFmt w:val="bullet"/>
      <w:lvlText w:val="•"/>
      <w:lvlJc w:val="left"/>
      <w:pPr>
        <w:ind w:left="1850" w:hanging="360"/>
      </w:pPr>
      <w:rPr>
        <w:rFonts w:hint="default"/>
        <w:lang w:val="en-US" w:eastAsia="en-US" w:bidi="en-US"/>
      </w:rPr>
    </w:lvl>
    <w:lvl w:ilvl="2" w:tplc="D3ACEFB0">
      <w:numFmt w:val="bullet"/>
      <w:lvlText w:val="•"/>
      <w:lvlJc w:val="left"/>
      <w:pPr>
        <w:ind w:left="2740" w:hanging="360"/>
      </w:pPr>
      <w:rPr>
        <w:rFonts w:hint="default"/>
        <w:lang w:val="en-US" w:eastAsia="en-US" w:bidi="en-US"/>
      </w:rPr>
    </w:lvl>
    <w:lvl w:ilvl="3" w:tplc="D08C3330">
      <w:numFmt w:val="bullet"/>
      <w:lvlText w:val="•"/>
      <w:lvlJc w:val="left"/>
      <w:pPr>
        <w:ind w:left="3630" w:hanging="360"/>
      </w:pPr>
      <w:rPr>
        <w:rFonts w:hint="default"/>
        <w:lang w:val="en-US" w:eastAsia="en-US" w:bidi="en-US"/>
      </w:rPr>
    </w:lvl>
    <w:lvl w:ilvl="4" w:tplc="1B283040">
      <w:numFmt w:val="bullet"/>
      <w:lvlText w:val="•"/>
      <w:lvlJc w:val="left"/>
      <w:pPr>
        <w:ind w:left="4520" w:hanging="360"/>
      </w:pPr>
      <w:rPr>
        <w:rFonts w:hint="default"/>
        <w:lang w:val="en-US" w:eastAsia="en-US" w:bidi="en-US"/>
      </w:rPr>
    </w:lvl>
    <w:lvl w:ilvl="5" w:tplc="7CA2B19C">
      <w:numFmt w:val="bullet"/>
      <w:lvlText w:val="•"/>
      <w:lvlJc w:val="left"/>
      <w:pPr>
        <w:ind w:left="5410" w:hanging="360"/>
      </w:pPr>
      <w:rPr>
        <w:rFonts w:hint="default"/>
        <w:lang w:val="en-US" w:eastAsia="en-US" w:bidi="en-US"/>
      </w:rPr>
    </w:lvl>
    <w:lvl w:ilvl="6" w:tplc="44862D54">
      <w:numFmt w:val="bullet"/>
      <w:lvlText w:val="•"/>
      <w:lvlJc w:val="left"/>
      <w:pPr>
        <w:ind w:left="6300" w:hanging="360"/>
      </w:pPr>
      <w:rPr>
        <w:rFonts w:hint="default"/>
        <w:lang w:val="en-US" w:eastAsia="en-US" w:bidi="en-US"/>
      </w:rPr>
    </w:lvl>
    <w:lvl w:ilvl="7" w:tplc="5C72FC80">
      <w:numFmt w:val="bullet"/>
      <w:lvlText w:val="•"/>
      <w:lvlJc w:val="left"/>
      <w:pPr>
        <w:ind w:left="7190" w:hanging="360"/>
      </w:pPr>
      <w:rPr>
        <w:rFonts w:hint="default"/>
        <w:lang w:val="en-US" w:eastAsia="en-US" w:bidi="en-US"/>
      </w:rPr>
    </w:lvl>
    <w:lvl w:ilvl="8" w:tplc="6F3E1E72">
      <w:numFmt w:val="bullet"/>
      <w:lvlText w:val="•"/>
      <w:lvlJc w:val="left"/>
      <w:pPr>
        <w:ind w:left="8080" w:hanging="360"/>
      </w:pPr>
      <w:rPr>
        <w:rFonts w:hint="default"/>
        <w:lang w:val="en-US" w:eastAsia="en-US" w:bidi="en-US"/>
      </w:rPr>
    </w:lvl>
  </w:abstractNum>
  <w:abstractNum w:abstractNumId="5" w15:restartNumberingAfterBreak="0">
    <w:nsid w:val="3BB66E97"/>
    <w:multiLevelType w:val="hybridMultilevel"/>
    <w:tmpl w:val="B40CB3AA"/>
    <w:lvl w:ilvl="0" w:tplc="F2A2B252">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72F0E74E">
      <w:numFmt w:val="bullet"/>
      <w:lvlText w:val="•"/>
      <w:lvlJc w:val="left"/>
      <w:pPr>
        <w:ind w:left="1850" w:hanging="360"/>
      </w:pPr>
      <w:rPr>
        <w:rFonts w:hint="default"/>
        <w:lang w:val="en-US" w:eastAsia="en-US" w:bidi="en-US"/>
      </w:rPr>
    </w:lvl>
    <w:lvl w:ilvl="2" w:tplc="1EA89E08">
      <w:numFmt w:val="bullet"/>
      <w:lvlText w:val="•"/>
      <w:lvlJc w:val="left"/>
      <w:pPr>
        <w:ind w:left="2740" w:hanging="360"/>
      </w:pPr>
      <w:rPr>
        <w:rFonts w:hint="default"/>
        <w:lang w:val="en-US" w:eastAsia="en-US" w:bidi="en-US"/>
      </w:rPr>
    </w:lvl>
    <w:lvl w:ilvl="3" w:tplc="19149B56">
      <w:numFmt w:val="bullet"/>
      <w:lvlText w:val="•"/>
      <w:lvlJc w:val="left"/>
      <w:pPr>
        <w:ind w:left="3630" w:hanging="360"/>
      </w:pPr>
      <w:rPr>
        <w:rFonts w:hint="default"/>
        <w:lang w:val="en-US" w:eastAsia="en-US" w:bidi="en-US"/>
      </w:rPr>
    </w:lvl>
    <w:lvl w:ilvl="4" w:tplc="A23EC1CC">
      <w:numFmt w:val="bullet"/>
      <w:lvlText w:val="•"/>
      <w:lvlJc w:val="left"/>
      <w:pPr>
        <w:ind w:left="4520" w:hanging="360"/>
      </w:pPr>
      <w:rPr>
        <w:rFonts w:hint="default"/>
        <w:lang w:val="en-US" w:eastAsia="en-US" w:bidi="en-US"/>
      </w:rPr>
    </w:lvl>
    <w:lvl w:ilvl="5" w:tplc="23C81C50">
      <w:numFmt w:val="bullet"/>
      <w:lvlText w:val="•"/>
      <w:lvlJc w:val="left"/>
      <w:pPr>
        <w:ind w:left="5410" w:hanging="360"/>
      </w:pPr>
      <w:rPr>
        <w:rFonts w:hint="default"/>
        <w:lang w:val="en-US" w:eastAsia="en-US" w:bidi="en-US"/>
      </w:rPr>
    </w:lvl>
    <w:lvl w:ilvl="6" w:tplc="869A3948">
      <w:numFmt w:val="bullet"/>
      <w:lvlText w:val="•"/>
      <w:lvlJc w:val="left"/>
      <w:pPr>
        <w:ind w:left="6300" w:hanging="360"/>
      </w:pPr>
      <w:rPr>
        <w:rFonts w:hint="default"/>
        <w:lang w:val="en-US" w:eastAsia="en-US" w:bidi="en-US"/>
      </w:rPr>
    </w:lvl>
    <w:lvl w:ilvl="7" w:tplc="EAA459AE">
      <w:numFmt w:val="bullet"/>
      <w:lvlText w:val="•"/>
      <w:lvlJc w:val="left"/>
      <w:pPr>
        <w:ind w:left="7190" w:hanging="360"/>
      </w:pPr>
      <w:rPr>
        <w:rFonts w:hint="default"/>
        <w:lang w:val="en-US" w:eastAsia="en-US" w:bidi="en-US"/>
      </w:rPr>
    </w:lvl>
    <w:lvl w:ilvl="8" w:tplc="DD049FB2">
      <w:numFmt w:val="bullet"/>
      <w:lvlText w:val="•"/>
      <w:lvlJc w:val="left"/>
      <w:pPr>
        <w:ind w:left="8080" w:hanging="360"/>
      </w:pPr>
      <w:rPr>
        <w:rFonts w:hint="default"/>
        <w:lang w:val="en-US" w:eastAsia="en-US" w:bidi="en-US"/>
      </w:rPr>
    </w:lvl>
  </w:abstractNum>
  <w:abstractNum w:abstractNumId="6" w15:restartNumberingAfterBreak="0">
    <w:nsid w:val="50A223E0"/>
    <w:multiLevelType w:val="hybridMultilevel"/>
    <w:tmpl w:val="E23481BE"/>
    <w:lvl w:ilvl="0" w:tplc="E9782154">
      <w:start w:val="3"/>
      <w:numFmt w:val="decimal"/>
      <w:lvlText w:val="(%1)"/>
      <w:lvlJc w:val="left"/>
      <w:pPr>
        <w:ind w:left="240" w:hanging="387"/>
      </w:pPr>
      <w:rPr>
        <w:rFonts w:ascii="Arial" w:eastAsia="Arial" w:hAnsi="Arial" w:cs="Arial" w:hint="default"/>
        <w:color w:val="2C2C2A"/>
        <w:spacing w:val="-6"/>
        <w:w w:val="100"/>
        <w:sz w:val="22"/>
        <w:szCs w:val="22"/>
        <w:lang w:val="en-US" w:eastAsia="en-US" w:bidi="en-US"/>
      </w:rPr>
    </w:lvl>
    <w:lvl w:ilvl="1" w:tplc="15B63784">
      <w:numFmt w:val="bullet"/>
      <w:lvlText w:val="●"/>
      <w:lvlJc w:val="left"/>
      <w:pPr>
        <w:ind w:left="960" w:hanging="360"/>
      </w:pPr>
      <w:rPr>
        <w:rFonts w:ascii="Arial" w:eastAsia="Arial" w:hAnsi="Arial" w:cs="Arial" w:hint="default"/>
        <w:w w:val="100"/>
        <w:sz w:val="22"/>
        <w:szCs w:val="22"/>
        <w:lang w:val="en-US" w:eastAsia="en-US" w:bidi="en-US"/>
      </w:rPr>
    </w:lvl>
    <w:lvl w:ilvl="2" w:tplc="387C785A">
      <w:numFmt w:val="bullet"/>
      <w:lvlText w:val="●"/>
      <w:lvlJc w:val="left"/>
      <w:pPr>
        <w:ind w:left="960" w:hanging="581"/>
      </w:pPr>
      <w:rPr>
        <w:rFonts w:ascii="Arial" w:eastAsia="Arial" w:hAnsi="Arial" w:cs="Arial" w:hint="default"/>
        <w:w w:val="100"/>
        <w:sz w:val="22"/>
        <w:szCs w:val="22"/>
        <w:lang w:val="en-US" w:eastAsia="en-US" w:bidi="en-US"/>
      </w:rPr>
    </w:lvl>
    <w:lvl w:ilvl="3" w:tplc="9E6C36DE">
      <w:numFmt w:val="bullet"/>
      <w:lvlText w:val="•"/>
      <w:lvlJc w:val="left"/>
      <w:pPr>
        <w:ind w:left="2937" w:hanging="581"/>
      </w:pPr>
      <w:rPr>
        <w:rFonts w:hint="default"/>
        <w:lang w:val="en-US" w:eastAsia="en-US" w:bidi="en-US"/>
      </w:rPr>
    </w:lvl>
    <w:lvl w:ilvl="4" w:tplc="49D868E2">
      <w:numFmt w:val="bullet"/>
      <w:lvlText w:val="•"/>
      <w:lvlJc w:val="left"/>
      <w:pPr>
        <w:ind w:left="3926" w:hanging="581"/>
      </w:pPr>
      <w:rPr>
        <w:rFonts w:hint="default"/>
        <w:lang w:val="en-US" w:eastAsia="en-US" w:bidi="en-US"/>
      </w:rPr>
    </w:lvl>
    <w:lvl w:ilvl="5" w:tplc="2318B2FA">
      <w:numFmt w:val="bullet"/>
      <w:lvlText w:val="•"/>
      <w:lvlJc w:val="left"/>
      <w:pPr>
        <w:ind w:left="4915" w:hanging="581"/>
      </w:pPr>
      <w:rPr>
        <w:rFonts w:hint="default"/>
        <w:lang w:val="en-US" w:eastAsia="en-US" w:bidi="en-US"/>
      </w:rPr>
    </w:lvl>
    <w:lvl w:ilvl="6" w:tplc="9D265CB2">
      <w:numFmt w:val="bullet"/>
      <w:lvlText w:val="•"/>
      <w:lvlJc w:val="left"/>
      <w:pPr>
        <w:ind w:left="5904" w:hanging="581"/>
      </w:pPr>
      <w:rPr>
        <w:rFonts w:hint="default"/>
        <w:lang w:val="en-US" w:eastAsia="en-US" w:bidi="en-US"/>
      </w:rPr>
    </w:lvl>
    <w:lvl w:ilvl="7" w:tplc="98E286BE">
      <w:numFmt w:val="bullet"/>
      <w:lvlText w:val="•"/>
      <w:lvlJc w:val="left"/>
      <w:pPr>
        <w:ind w:left="6893" w:hanging="581"/>
      </w:pPr>
      <w:rPr>
        <w:rFonts w:hint="default"/>
        <w:lang w:val="en-US" w:eastAsia="en-US" w:bidi="en-US"/>
      </w:rPr>
    </w:lvl>
    <w:lvl w:ilvl="8" w:tplc="BF30490A">
      <w:numFmt w:val="bullet"/>
      <w:lvlText w:val="•"/>
      <w:lvlJc w:val="left"/>
      <w:pPr>
        <w:ind w:left="7882" w:hanging="581"/>
      </w:pPr>
      <w:rPr>
        <w:rFonts w:hint="default"/>
        <w:lang w:val="en-US" w:eastAsia="en-US" w:bidi="en-US"/>
      </w:rPr>
    </w:lvl>
  </w:abstractNum>
  <w:num w:numId="1" w16cid:durableId="1444180547">
    <w:abstractNumId w:val="0"/>
  </w:num>
  <w:num w:numId="2" w16cid:durableId="284195170">
    <w:abstractNumId w:val="3"/>
  </w:num>
  <w:num w:numId="3" w16cid:durableId="856846110">
    <w:abstractNumId w:val="4"/>
  </w:num>
  <w:num w:numId="4" w16cid:durableId="693842472">
    <w:abstractNumId w:val="6"/>
  </w:num>
  <w:num w:numId="5" w16cid:durableId="1281647404">
    <w:abstractNumId w:val="1"/>
  </w:num>
  <w:num w:numId="6" w16cid:durableId="2118942339">
    <w:abstractNumId w:val="2"/>
  </w:num>
  <w:num w:numId="7" w16cid:durableId="1026637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9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6D1AF8"/>
    <w:rsid w:val="000514FF"/>
    <w:rsid w:val="000E0C39"/>
    <w:rsid w:val="000E5C7F"/>
    <w:rsid w:val="00115C93"/>
    <w:rsid w:val="0013535E"/>
    <w:rsid w:val="0016476F"/>
    <w:rsid w:val="00177DFB"/>
    <w:rsid w:val="00185DFF"/>
    <w:rsid w:val="001A191A"/>
    <w:rsid w:val="001E3001"/>
    <w:rsid w:val="001F720E"/>
    <w:rsid w:val="00201E07"/>
    <w:rsid w:val="00245FF9"/>
    <w:rsid w:val="002530CB"/>
    <w:rsid w:val="00294A00"/>
    <w:rsid w:val="0030591F"/>
    <w:rsid w:val="003746A5"/>
    <w:rsid w:val="00384781"/>
    <w:rsid w:val="00396D7B"/>
    <w:rsid w:val="003B6C4E"/>
    <w:rsid w:val="003D0668"/>
    <w:rsid w:val="003F18D9"/>
    <w:rsid w:val="00406CA2"/>
    <w:rsid w:val="004745E1"/>
    <w:rsid w:val="00493DE7"/>
    <w:rsid w:val="00535D0F"/>
    <w:rsid w:val="00583AC3"/>
    <w:rsid w:val="00596FB7"/>
    <w:rsid w:val="005D028F"/>
    <w:rsid w:val="005F74DD"/>
    <w:rsid w:val="006326CF"/>
    <w:rsid w:val="00682DBE"/>
    <w:rsid w:val="006D1AF8"/>
    <w:rsid w:val="006E5765"/>
    <w:rsid w:val="00715D70"/>
    <w:rsid w:val="00744A29"/>
    <w:rsid w:val="00770518"/>
    <w:rsid w:val="00773605"/>
    <w:rsid w:val="007F09B5"/>
    <w:rsid w:val="008B38BB"/>
    <w:rsid w:val="008D156C"/>
    <w:rsid w:val="0090299B"/>
    <w:rsid w:val="009356B3"/>
    <w:rsid w:val="009E5E4A"/>
    <w:rsid w:val="009F1472"/>
    <w:rsid w:val="00AE0E1C"/>
    <w:rsid w:val="00AE64B0"/>
    <w:rsid w:val="00B63662"/>
    <w:rsid w:val="00B80194"/>
    <w:rsid w:val="00B94E68"/>
    <w:rsid w:val="00BC207C"/>
    <w:rsid w:val="00BC4ECB"/>
    <w:rsid w:val="00C26D22"/>
    <w:rsid w:val="00C51D1A"/>
    <w:rsid w:val="00CD1EA0"/>
    <w:rsid w:val="00CE397C"/>
    <w:rsid w:val="00CF136C"/>
    <w:rsid w:val="00D0141D"/>
    <w:rsid w:val="00D24683"/>
    <w:rsid w:val="00D40E8E"/>
    <w:rsid w:val="00D43F6D"/>
    <w:rsid w:val="00D7701C"/>
    <w:rsid w:val="00DD6B58"/>
    <w:rsid w:val="00DE0364"/>
    <w:rsid w:val="00E65998"/>
    <w:rsid w:val="00E65FDB"/>
    <w:rsid w:val="00ED14C3"/>
    <w:rsid w:val="00EE12F0"/>
    <w:rsid w:val="00F04F4E"/>
    <w:rsid w:val="00F17DB1"/>
    <w:rsid w:val="00F45A71"/>
    <w:rsid w:val="00F53BB6"/>
    <w:rsid w:val="00F679E4"/>
    <w:rsid w:val="00F7390E"/>
    <w:rsid w:val="00F77EE8"/>
    <w:rsid w:val="00F80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4F21F566"/>
  <w15:docId w15:val="{7E26FCC5-AA85-4FBC-9ABA-7752F65C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70" w:right="384"/>
      <w:jc w:val="center"/>
      <w:outlineLvl w:val="0"/>
    </w:pPr>
    <w:rPr>
      <w:b/>
      <w:bCs/>
      <w:sz w:val="32"/>
      <w:szCs w:val="32"/>
    </w:rPr>
  </w:style>
  <w:style w:type="paragraph" w:styleId="Heading2">
    <w:name w:val="heading 2"/>
    <w:basedOn w:val="Normal"/>
    <w:uiPriority w:val="9"/>
    <w:unhideWhenUsed/>
    <w:qFormat/>
    <w:pPr>
      <w:ind w:left="370"/>
      <w:jc w:val="center"/>
      <w:outlineLvl w:val="1"/>
    </w:pPr>
    <w:rPr>
      <w:b/>
      <w:bCs/>
      <w:sz w:val="28"/>
      <w:szCs w:val="28"/>
    </w:rPr>
  </w:style>
  <w:style w:type="paragraph" w:styleId="Heading3">
    <w:name w:val="heading 3"/>
    <w:basedOn w:val="Normal"/>
    <w:uiPriority w:val="9"/>
    <w:unhideWhenUsed/>
    <w:qFormat/>
    <w:pPr>
      <w:ind w:left="370" w:right="388"/>
      <w:jc w:val="center"/>
      <w:outlineLvl w:val="2"/>
    </w:pPr>
    <w:rPr>
      <w:b/>
      <w:bCs/>
      <w:sz w:val="26"/>
      <w:szCs w:val="26"/>
    </w:rPr>
  </w:style>
  <w:style w:type="paragraph" w:styleId="Heading4">
    <w:name w:val="heading 4"/>
    <w:basedOn w:val="Normal"/>
    <w:uiPriority w:val="9"/>
    <w:unhideWhenUsed/>
    <w:qFormat/>
    <w:pPr>
      <w:ind w:left="240"/>
      <w:outlineLvl w:val="3"/>
    </w:pPr>
    <w:rPr>
      <w:b/>
      <w:bCs/>
      <w:sz w:val="24"/>
      <w:szCs w:val="24"/>
    </w:rPr>
  </w:style>
  <w:style w:type="paragraph" w:styleId="Heading5">
    <w:name w:val="heading 5"/>
    <w:basedOn w:val="Normal"/>
    <w:uiPriority w:val="9"/>
    <w:unhideWhenUsed/>
    <w:qFormat/>
    <w:pPr>
      <w:ind w:left="2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960"/>
      <w:jc w:val="both"/>
    </w:pPr>
  </w:style>
  <w:style w:type="paragraph" w:styleId="ListParagraph">
    <w:name w:val="List Paragraph"/>
    <w:basedOn w:val="Normal"/>
    <w:uiPriority w:val="1"/>
    <w:qFormat/>
    <w:pPr>
      <w:spacing w:before="57"/>
      <w:ind w:left="96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53BB6"/>
    <w:pPr>
      <w:tabs>
        <w:tab w:val="center" w:pos="4680"/>
        <w:tab w:val="right" w:pos="9360"/>
      </w:tabs>
    </w:pPr>
  </w:style>
  <w:style w:type="character" w:customStyle="1" w:styleId="HeaderChar">
    <w:name w:val="Header Char"/>
    <w:basedOn w:val="DefaultParagraphFont"/>
    <w:link w:val="Header"/>
    <w:uiPriority w:val="99"/>
    <w:rsid w:val="00F53BB6"/>
    <w:rPr>
      <w:rFonts w:ascii="Arial" w:eastAsia="Arial" w:hAnsi="Arial" w:cs="Arial"/>
      <w:lang w:bidi="en-US"/>
    </w:rPr>
  </w:style>
  <w:style w:type="paragraph" w:styleId="Footer">
    <w:name w:val="footer"/>
    <w:basedOn w:val="Normal"/>
    <w:link w:val="FooterChar"/>
    <w:uiPriority w:val="99"/>
    <w:unhideWhenUsed/>
    <w:rsid w:val="00F53BB6"/>
    <w:pPr>
      <w:tabs>
        <w:tab w:val="center" w:pos="4680"/>
        <w:tab w:val="right" w:pos="9360"/>
      </w:tabs>
    </w:pPr>
  </w:style>
  <w:style w:type="character" w:customStyle="1" w:styleId="FooterChar">
    <w:name w:val="Footer Char"/>
    <w:basedOn w:val="DefaultParagraphFont"/>
    <w:link w:val="Footer"/>
    <w:uiPriority w:val="99"/>
    <w:rsid w:val="00F53BB6"/>
    <w:rPr>
      <w:rFonts w:ascii="Arial" w:eastAsia="Arial" w:hAnsi="Arial" w:cs="Arial"/>
      <w:lang w:bidi="en-US"/>
    </w:rPr>
  </w:style>
  <w:style w:type="character" w:customStyle="1" w:styleId="BodyTextChar">
    <w:name w:val="Body Text Char"/>
    <w:basedOn w:val="DefaultParagraphFont"/>
    <w:link w:val="BodyText"/>
    <w:uiPriority w:val="1"/>
    <w:rsid w:val="001F720E"/>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107</Pages>
  <Words>43404</Words>
  <Characters>247405</Characters>
  <Application>Microsoft Office Word</Application>
  <DocSecurity>0</DocSecurity>
  <Lines>2061</Lines>
  <Paragraphs>580</Paragraphs>
  <ScaleCrop>false</ScaleCrop>
  <Company/>
  <LinksUpToDate>false</LinksUpToDate>
  <CharactersWithSpaces>290229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10</cp:revision>
  <cp:lastPrinted>2026-09-22T09:13:00Z</cp:lastPrinted>
  <dcterms:created xsi:type="dcterms:W3CDTF">2026-07-02T20:54:00Z</dcterms:created>
  <dcterms:modified xsi:type="dcterms:W3CDTF">2026-09-22T09:30:00Z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