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28878" w14:textId="77777777" w:rsidR="0038473B" w:rsidRDefault="0038473B">
      <w:pPr>
        <w:spacing w:before="1000"/>
      </w:pPr>
    </w:p>
    <w:p w14:paraId="7C9A335A" w14:textId="77777777" w:rsidR="0038473B" w:rsidRDefault="00000000">
      <w:pPr>
        <w:spacing w:after="320"/>
        <w:jc w:val="center"/>
      </w:pPr>
      <w:r>
        <w:rPr>
          <w:noProof/>
        </w:rPr>
        <w:drawing>
          <wp:inline distT="0" distB="0" distL="0" distR="0" wp14:anchorId="43D46D1F" wp14:editId="476B1900">
            <wp:extent cx="1209675" cy="1619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09675" cy="1619250"/>
                    </a:xfrm>
                    <a:prstGeom prst="rect">
                      <a:avLst/>
                    </a:prstGeom>
                  </pic:spPr>
                </pic:pic>
              </a:graphicData>
            </a:graphic>
          </wp:inline>
        </w:drawing>
      </w:r>
    </w:p>
    <w:p w14:paraId="42B0FE6E" w14:textId="77777777" w:rsidR="0038473B" w:rsidRDefault="00000000">
      <w:pPr>
        <w:spacing w:after="360"/>
        <w:jc w:val="center"/>
      </w:pPr>
      <w:r>
        <w:rPr>
          <w:color w:val="886912"/>
          <w:sz w:val="15"/>
          <w:szCs w:val="15"/>
        </w:rPr>
        <w:t>ALLIANCE FOR COLLECTIVE EMPOWERMENT AND DEVELOPMENT</w:t>
      </w:r>
    </w:p>
    <w:p w14:paraId="1B1D89D2" w14:textId="77777777" w:rsidR="0038473B" w:rsidRDefault="00000000">
      <w:pPr>
        <w:spacing w:after="120"/>
        <w:jc w:val="center"/>
      </w:pPr>
      <w:r>
        <w:rPr>
          <w:b/>
          <w:bCs/>
          <w:color w:val="1A1A1A"/>
          <w:sz w:val="34"/>
          <w:szCs w:val="34"/>
        </w:rPr>
        <w:t>THE FOUNDER'S BRIEFING</w:t>
      </w:r>
    </w:p>
    <w:p w14:paraId="573CF82E" w14:textId="77777777" w:rsidR="0038473B" w:rsidRDefault="00000000">
      <w:pPr>
        <w:spacing w:after="420"/>
        <w:jc w:val="center"/>
      </w:pPr>
      <w:r>
        <w:rPr>
          <w:i/>
          <w:iCs/>
          <w:color w:val="DA121A"/>
        </w:rPr>
        <w:t>Speaking From the Idea</w:t>
      </w:r>
    </w:p>
    <w:p w14:paraId="5909F412" w14:textId="77777777" w:rsidR="0038473B" w:rsidRDefault="00000000">
      <w:pPr>
        <w:spacing w:after="20"/>
        <w:jc w:val="center"/>
      </w:pPr>
      <w:r>
        <w:rPr>
          <w:i/>
          <w:iCs/>
          <w:color w:val="6B6B6B"/>
          <w:sz w:val="17"/>
          <w:szCs w:val="17"/>
        </w:rPr>
        <w:t>A private mastery document for the founder</w:t>
      </w:r>
    </w:p>
    <w:p w14:paraId="6DE53DF0" w14:textId="77777777" w:rsidR="0038473B" w:rsidRDefault="00000000">
      <w:pPr>
        <w:spacing w:after="400"/>
        <w:jc w:val="center"/>
      </w:pPr>
      <w:r>
        <w:rPr>
          <w:i/>
          <w:iCs/>
          <w:color w:val="6B6B6B"/>
          <w:sz w:val="17"/>
          <w:szCs w:val="17"/>
        </w:rPr>
        <w:t>Not for distribution</w:t>
      </w:r>
    </w:p>
    <w:p w14:paraId="0E861381" w14:textId="77777777" w:rsidR="0038473B" w:rsidRDefault="00000000">
      <w:pPr>
        <w:spacing w:after="6"/>
        <w:jc w:val="center"/>
      </w:pPr>
      <w:r>
        <w:rPr>
          <w:color w:val="2C2C2A"/>
          <w:sz w:val="18"/>
          <w:szCs w:val="18"/>
        </w:rPr>
        <w:t>Léandre Poplus</w:t>
      </w:r>
    </w:p>
    <w:p w14:paraId="48A70452" w14:textId="77777777" w:rsidR="0038473B" w:rsidRDefault="00000000">
      <w:pPr>
        <w:jc w:val="center"/>
      </w:pPr>
      <w:r>
        <w:rPr>
          <w:color w:val="6B6B6B"/>
          <w:sz w:val="16"/>
          <w:szCs w:val="16"/>
        </w:rPr>
        <w:t>Founder</w:t>
      </w:r>
    </w:p>
    <w:p w14:paraId="4A5D8A11" w14:textId="77777777" w:rsidR="0038473B" w:rsidRDefault="00000000">
      <w:r>
        <w:br w:type="page"/>
      </w:r>
    </w:p>
    <w:p w14:paraId="01868492" w14:textId="77777777" w:rsidR="0038473B" w:rsidRDefault="00000000">
      <w:pPr>
        <w:pStyle w:val="Heading1"/>
        <w:spacing w:before="360" w:after="160"/>
      </w:pPr>
      <w:r>
        <w:rPr>
          <w:b/>
          <w:bCs/>
          <w:color w:val="886912"/>
          <w:sz w:val="30"/>
          <w:szCs w:val="30"/>
        </w:rPr>
        <w:lastRenderedPageBreak/>
        <w:t>HOW TO USE THIS DOCUMENT</w:t>
      </w:r>
    </w:p>
    <w:p w14:paraId="20989914" w14:textId="77777777" w:rsidR="0038473B" w:rsidRDefault="00000000">
      <w:pPr>
        <w:spacing w:after="160" w:line="290" w:lineRule="auto"/>
        <w:jc w:val="both"/>
      </w:pPr>
      <w:r>
        <w:rPr>
          <w:color w:val="2C2C2A"/>
          <w:sz w:val="21"/>
          <w:szCs w:val="21"/>
        </w:rPr>
        <w:t>This is not a pitch and not a document to send. It is the one text written for you alone, to be read until the ideas in it are second nature. Its purpose is to let you speak from the idea itself, calmly and with command, rather than from emotion or from reaction to whoever is challenging you.</w:t>
      </w:r>
    </w:p>
    <w:p w14:paraId="1935450C" w14:textId="77777777" w:rsidR="0038473B" w:rsidRDefault="00000000">
      <w:pPr>
        <w:spacing w:after="160" w:line="290" w:lineRule="auto"/>
        <w:jc w:val="both"/>
      </w:pPr>
      <w:r>
        <w:rPr>
          <w:color w:val="2C2C2A"/>
          <w:sz w:val="21"/>
          <w:szCs w:val="21"/>
        </w:rPr>
        <w:t>When someone tests you on the money, the legality, whether this is separatism, or whether it has ever been tried, the goal is not to win the argument. It is to answer from a place of such settled understanding that the challenge dissolves. People do not commit to a founder who wins debates. They commit to a founder who is clearly unshaken, who has thought about the hard parts longer and more honestly than they have. That is what this document is for.</w:t>
      </w:r>
    </w:p>
    <w:p w14:paraId="2BA6A5DB" w14:textId="77777777" w:rsidR="0038473B" w:rsidRDefault="00000000">
      <w:pPr>
        <w:spacing w:after="160" w:line="290" w:lineRule="auto"/>
        <w:jc w:val="both"/>
      </w:pPr>
      <w:r>
        <w:rPr>
          <w:color w:val="2C2C2A"/>
          <w:sz w:val="21"/>
          <w:szCs w:val="21"/>
        </w:rPr>
        <w:t>Read it in order the first time. After that, read the section you feel least sure of. Return to the hard questions often. They are where conversations are won or lost.</w:t>
      </w:r>
    </w:p>
    <w:p w14:paraId="33357F24" w14:textId="77777777" w:rsidR="0038473B" w:rsidRDefault="00000000">
      <w:pPr>
        <w:pStyle w:val="Heading1"/>
        <w:spacing w:before="360" w:after="160"/>
      </w:pPr>
      <w:r>
        <w:rPr>
          <w:b/>
          <w:bCs/>
          <w:color w:val="886912"/>
          <w:sz w:val="30"/>
          <w:szCs w:val="30"/>
        </w:rPr>
        <w:t>PART ONE: THE CORE THESIS</w:t>
      </w:r>
    </w:p>
    <w:p w14:paraId="265B493B" w14:textId="77777777" w:rsidR="0038473B" w:rsidRDefault="00000000">
      <w:pPr>
        <w:spacing w:after="160" w:line="290" w:lineRule="auto"/>
        <w:jc w:val="both"/>
      </w:pPr>
      <w:r>
        <w:rPr>
          <w:color w:val="2C2C2A"/>
          <w:sz w:val="21"/>
          <w:szCs w:val="21"/>
        </w:rPr>
        <w:t xml:space="preserve">You must be able to deliver the essence of ACE </w:t>
      </w:r>
      <w:proofErr w:type="gramStart"/>
      <w:r>
        <w:rPr>
          <w:color w:val="2C2C2A"/>
          <w:sz w:val="21"/>
          <w:szCs w:val="21"/>
        </w:rPr>
        <w:t>in</w:t>
      </w:r>
      <w:proofErr w:type="gramEnd"/>
      <w:r>
        <w:rPr>
          <w:color w:val="2C2C2A"/>
          <w:sz w:val="21"/>
          <w:szCs w:val="21"/>
        </w:rPr>
        <w:t xml:space="preserve"> whatever time you are given. Memorize these three versions until they are reflexive.</w:t>
      </w:r>
    </w:p>
    <w:p w14:paraId="171520A9" w14:textId="77777777" w:rsidR="0038473B" w:rsidRDefault="00000000">
      <w:pPr>
        <w:pStyle w:val="Heading2"/>
        <w:spacing w:before="280" w:after="120"/>
      </w:pPr>
      <w:r>
        <w:rPr>
          <w:b/>
          <w:bCs/>
          <w:color w:val="1A1A1A"/>
          <w:sz w:val="24"/>
          <w:szCs w:val="24"/>
        </w:rPr>
        <w:t>The thirty-second version</w:t>
      </w:r>
    </w:p>
    <w:p w14:paraId="2092A26A" w14:textId="77777777" w:rsidR="0038473B" w:rsidRDefault="00000000">
      <w:pPr>
        <w:spacing w:before="60" w:after="120" w:line="285" w:lineRule="auto"/>
        <w:ind w:left="360"/>
        <w:jc w:val="both"/>
      </w:pPr>
      <w:r>
        <w:rPr>
          <w:i/>
          <w:iCs/>
          <w:color w:val="1A1A1A"/>
          <w:sz w:val="21"/>
          <w:szCs w:val="21"/>
        </w:rPr>
        <w:t xml:space="preserve">ACE is a plan to build self-governing, self-sustaining communities for Black and Native American people, on sovereign land, funded by our own capital, and governed by our own hands. The premise is simple: a system built to exclude cannot be reformed into one that includes. So instead of </w:t>
      </w:r>
      <w:proofErr w:type="gramStart"/>
      <w:r>
        <w:rPr>
          <w:i/>
          <w:iCs/>
          <w:color w:val="1A1A1A"/>
          <w:sz w:val="21"/>
          <w:szCs w:val="21"/>
        </w:rPr>
        <w:t>asking</w:t>
      </w:r>
      <w:proofErr w:type="gramEnd"/>
      <w:r>
        <w:rPr>
          <w:i/>
          <w:iCs/>
          <w:color w:val="1A1A1A"/>
          <w:sz w:val="21"/>
          <w:szCs w:val="21"/>
        </w:rPr>
        <w:t xml:space="preserve"> that system for a seat, we build our own house on </w:t>
      </w:r>
      <w:proofErr w:type="gramStart"/>
      <w:r>
        <w:rPr>
          <w:i/>
          <w:iCs/>
          <w:color w:val="1A1A1A"/>
          <w:sz w:val="21"/>
          <w:szCs w:val="21"/>
        </w:rPr>
        <w:t>ground</w:t>
      </w:r>
      <w:proofErr w:type="gramEnd"/>
      <w:r>
        <w:rPr>
          <w:i/>
          <w:iCs/>
          <w:color w:val="1A1A1A"/>
          <w:sz w:val="21"/>
          <w:szCs w:val="21"/>
        </w:rPr>
        <w:t xml:space="preserve"> it does not control.</w:t>
      </w:r>
    </w:p>
    <w:p w14:paraId="346D8261" w14:textId="77777777" w:rsidR="0038473B" w:rsidRDefault="00000000">
      <w:pPr>
        <w:pStyle w:val="Heading2"/>
        <w:spacing w:before="280" w:after="120"/>
      </w:pPr>
      <w:r>
        <w:rPr>
          <w:b/>
          <w:bCs/>
          <w:color w:val="1A1A1A"/>
          <w:sz w:val="24"/>
          <w:szCs w:val="24"/>
        </w:rPr>
        <w:t>The two-minute version</w:t>
      </w:r>
    </w:p>
    <w:p w14:paraId="682F9878" w14:textId="77777777" w:rsidR="0038473B" w:rsidRDefault="00000000">
      <w:pPr>
        <w:spacing w:after="160" w:line="290" w:lineRule="auto"/>
        <w:jc w:val="both"/>
      </w:pPr>
      <w:r>
        <w:rPr>
          <w:color w:val="2C2C2A"/>
          <w:sz w:val="21"/>
          <w:szCs w:val="21"/>
        </w:rPr>
        <w:t>For four centuries, the wealth, labor, and talent of Black America have built institutions that were never designed to serve the people who built them. Every remedy since has asked the same system to correct itself: to legislate inclusion, to reform from within, to open a door that was engineered to stay closed. The results speak for themselves.</w:t>
      </w:r>
    </w:p>
    <w:p w14:paraId="04F911E5" w14:textId="77777777" w:rsidR="0038473B" w:rsidRDefault="00000000">
      <w:pPr>
        <w:spacing w:after="160" w:line="290" w:lineRule="auto"/>
        <w:jc w:val="both"/>
      </w:pPr>
      <w:r>
        <w:rPr>
          <w:color w:val="2C2C2A"/>
          <w:sz w:val="21"/>
          <w:szCs w:val="21"/>
        </w:rPr>
        <w:t xml:space="preserve">ACE begins from </w:t>
      </w:r>
      <w:proofErr w:type="gramStart"/>
      <w:r>
        <w:rPr>
          <w:color w:val="2C2C2A"/>
          <w:sz w:val="21"/>
          <w:szCs w:val="21"/>
        </w:rPr>
        <w:t>a different premise</w:t>
      </w:r>
      <w:proofErr w:type="gramEnd"/>
      <w:r>
        <w:rPr>
          <w:color w:val="2C2C2A"/>
          <w:sz w:val="21"/>
          <w:szCs w:val="21"/>
        </w:rPr>
        <w:t xml:space="preserve">. If a structure was built to exclude, the answer is not to petition it. The answer is to build a new one, owned and governed by the people it serves, on </w:t>
      </w:r>
      <w:proofErr w:type="gramStart"/>
      <w:r>
        <w:rPr>
          <w:color w:val="2C2C2A"/>
          <w:sz w:val="21"/>
          <w:szCs w:val="21"/>
        </w:rPr>
        <w:t>ground</w:t>
      </w:r>
      <w:proofErr w:type="gramEnd"/>
      <w:r>
        <w:rPr>
          <w:color w:val="2C2C2A"/>
          <w:sz w:val="21"/>
          <w:szCs w:val="21"/>
        </w:rPr>
        <w:t xml:space="preserve"> the old structure does not control. ACE unites two </w:t>
      </w:r>
      <w:proofErr w:type="gramStart"/>
      <w:r>
        <w:rPr>
          <w:color w:val="2C2C2A"/>
          <w:sz w:val="21"/>
          <w:szCs w:val="21"/>
        </w:rPr>
        <w:t>peoples</w:t>
      </w:r>
      <w:proofErr w:type="gramEnd"/>
      <w:r>
        <w:rPr>
          <w:color w:val="2C2C2A"/>
          <w:sz w:val="21"/>
          <w:szCs w:val="21"/>
        </w:rPr>
        <w:t xml:space="preserve"> with a shared history of dispossession and a shared claim to self-determination: the land sovereignty of Native nations, and the population, capital, and human capital of Black America. On that foundation, over twenty-five years, ACE builds permanent institutions, in housing, education, healthcare, finance, and governance, under a constitution written by the people they serve. The full framework already exists in detail: the legal architecture, the phased plan, and the funding model. The governing charter comes later, written by the people themselves once the first Tribal Partnership Agreement is in place.</w:t>
      </w:r>
    </w:p>
    <w:p w14:paraId="62303556" w14:textId="77777777" w:rsidR="0038473B" w:rsidRDefault="00000000">
      <w:pPr>
        <w:pStyle w:val="Heading2"/>
        <w:spacing w:before="280" w:after="120"/>
      </w:pPr>
      <w:r>
        <w:rPr>
          <w:b/>
          <w:bCs/>
          <w:color w:val="1A1A1A"/>
          <w:sz w:val="24"/>
          <w:szCs w:val="24"/>
        </w:rPr>
        <w:lastRenderedPageBreak/>
        <w:t>The deep version, in one line you can always return to</w:t>
      </w:r>
    </w:p>
    <w:p w14:paraId="03660FC8" w14:textId="0C0CC4C7" w:rsidR="0038473B" w:rsidRDefault="00000000" w:rsidP="00463E6A">
      <w:pPr>
        <w:spacing w:before="60" w:after="120" w:line="285" w:lineRule="auto"/>
        <w:ind w:left="360"/>
        <w:jc w:val="both"/>
      </w:pPr>
      <w:r>
        <w:rPr>
          <w:i/>
          <w:iCs/>
          <w:color w:val="1A1A1A"/>
          <w:sz w:val="21"/>
          <w:szCs w:val="21"/>
        </w:rPr>
        <w:t xml:space="preserve">Reform was the trap. Building is the answer. Everything ACE does is an answer to a single realization: the system did not fail us: it performed exactly as designed, and no law can change the heart of the person enforcing it. </w:t>
      </w:r>
      <w:proofErr w:type="gramStart"/>
      <w:r>
        <w:rPr>
          <w:i/>
          <w:iCs/>
          <w:color w:val="1A1A1A"/>
          <w:sz w:val="21"/>
          <w:szCs w:val="21"/>
        </w:rPr>
        <w:t>So</w:t>
      </w:r>
      <w:proofErr w:type="gramEnd"/>
      <w:r>
        <w:rPr>
          <w:i/>
          <w:iCs/>
          <w:color w:val="1A1A1A"/>
          <w:sz w:val="21"/>
          <w:szCs w:val="21"/>
        </w:rPr>
        <w:t xml:space="preserve"> we stop asking to be let in, and we build.</w:t>
      </w:r>
    </w:p>
    <w:p w14:paraId="7D782606" w14:textId="77777777" w:rsidR="0038473B" w:rsidRDefault="00000000">
      <w:pPr>
        <w:pStyle w:val="Heading1"/>
        <w:spacing w:before="360" w:after="160"/>
      </w:pPr>
      <w:r>
        <w:rPr>
          <w:b/>
          <w:bCs/>
          <w:color w:val="886912"/>
          <w:sz w:val="30"/>
          <w:szCs w:val="30"/>
        </w:rPr>
        <w:t>PART TWO: THE FACTS YOU MUST KNOW COLD</w:t>
      </w:r>
    </w:p>
    <w:p w14:paraId="0557A121" w14:textId="77777777" w:rsidR="0038473B" w:rsidRDefault="00000000">
      <w:pPr>
        <w:spacing w:after="160" w:line="290" w:lineRule="auto"/>
        <w:jc w:val="both"/>
      </w:pPr>
      <w:r>
        <w:rPr>
          <w:color w:val="2C2C2A"/>
          <w:sz w:val="21"/>
          <w:szCs w:val="21"/>
        </w:rPr>
        <w:t>These are the numbers and structures a serious person may test you on. Know not just the figure but the reasoning behind it, so you are never reciting something you cannot defend.</w:t>
      </w:r>
    </w:p>
    <w:p w14:paraId="0DCD26AA" w14:textId="77777777" w:rsidR="0038473B" w:rsidRDefault="00000000">
      <w:pPr>
        <w:pStyle w:val="Heading2"/>
        <w:spacing w:before="280" w:after="120"/>
      </w:pPr>
      <w:r>
        <w:rPr>
          <w:b/>
          <w:bCs/>
          <w:color w:val="1A1A1A"/>
          <w:sz w:val="24"/>
          <w:szCs w:val="24"/>
        </w:rPr>
        <w:t>The historical anchor: Special Field Order No. 15</w:t>
      </w:r>
    </w:p>
    <w:p w14:paraId="1250F9AA" w14:textId="77777777" w:rsidR="0038473B" w:rsidRDefault="00000000">
      <w:pPr>
        <w:pStyle w:val="ListParagraph"/>
        <w:numPr>
          <w:ilvl w:val="0"/>
          <w:numId w:val="1"/>
        </w:numPr>
        <w:spacing w:after="100" w:line="280" w:lineRule="auto"/>
      </w:pPr>
      <w:r>
        <w:rPr>
          <w:color w:val="2C2C2A"/>
          <w:sz w:val="21"/>
          <w:szCs w:val="21"/>
        </w:rPr>
        <w:t>In 1865, Special Field Order No. 15 set aside roughly 400,000 acres of confiscated coastal land for freed Black families, the origin of the phrase forty acres and a mule.</w:t>
      </w:r>
    </w:p>
    <w:p w14:paraId="4786A12F" w14:textId="77777777" w:rsidR="0038473B" w:rsidRDefault="00000000">
      <w:pPr>
        <w:pStyle w:val="ListParagraph"/>
        <w:numPr>
          <w:ilvl w:val="0"/>
          <w:numId w:val="1"/>
        </w:numPr>
        <w:spacing w:after="100" w:line="280" w:lineRule="auto"/>
      </w:pPr>
      <w:r>
        <w:rPr>
          <w:color w:val="2C2C2A"/>
          <w:sz w:val="21"/>
          <w:szCs w:val="21"/>
        </w:rPr>
        <w:t>At the full forty acres per family, that entire allotment could have reached only about one percent of the freed population. There was never enough land set aside to make the promise real.</w:t>
      </w:r>
    </w:p>
    <w:p w14:paraId="12E26B48" w14:textId="77777777" w:rsidR="0038473B" w:rsidRDefault="00000000">
      <w:pPr>
        <w:pStyle w:val="ListParagraph"/>
        <w:numPr>
          <w:ilvl w:val="0"/>
          <w:numId w:val="1"/>
        </w:numPr>
        <w:spacing w:after="100" w:line="280" w:lineRule="auto"/>
      </w:pPr>
      <w:r>
        <w:rPr>
          <w:color w:val="2C2C2A"/>
          <w:sz w:val="21"/>
          <w:szCs w:val="21"/>
        </w:rPr>
        <w:t>It was revoked the same year it was issued. The point to hold: this was not a promise that failed in execution. It was structurally incapable of being kept from the moment it was made. The arithmetic was available to anyone who cared to do the division.</w:t>
      </w:r>
    </w:p>
    <w:p w14:paraId="133A6F84" w14:textId="77777777" w:rsidR="0038473B" w:rsidRDefault="00000000">
      <w:pPr>
        <w:spacing w:after="160" w:line="290" w:lineRule="auto"/>
        <w:jc w:val="both"/>
      </w:pPr>
      <w:r>
        <w:rPr>
          <w:b/>
          <w:bCs/>
          <w:color w:val="2C2C2A"/>
          <w:sz w:val="21"/>
          <w:szCs w:val="21"/>
        </w:rPr>
        <w:t xml:space="preserve">Why it matters: </w:t>
      </w:r>
      <w:r>
        <w:rPr>
          <w:color w:val="2C2C2A"/>
          <w:sz w:val="21"/>
          <w:szCs w:val="21"/>
        </w:rPr>
        <w:t xml:space="preserve">this is the founding example of the whole thesis, a promise made without meaning to keep it. It is </w:t>
      </w:r>
      <w:proofErr w:type="gramStart"/>
      <w:r>
        <w:rPr>
          <w:color w:val="2C2C2A"/>
          <w:sz w:val="21"/>
          <w:szCs w:val="21"/>
        </w:rPr>
        <w:t>your proof</w:t>
      </w:r>
      <w:proofErr w:type="gramEnd"/>
      <w:r>
        <w:rPr>
          <w:color w:val="2C2C2A"/>
          <w:sz w:val="21"/>
          <w:szCs w:val="21"/>
        </w:rPr>
        <w:t xml:space="preserve"> that the exclusion was designed, not accidental.</w:t>
      </w:r>
    </w:p>
    <w:p w14:paraId="43D4E3EF" w14:textId="77777777" w:rsidR="0038473B" w:rsidRDefault="00000000">
      <w:pPr>
        <w:pStyle w:val="Heading2"/>
        <w:spacing w:before="280" w:after="120"/>
      </w:pPr>
      <w:r>
        <w:rPr>
          <w:b/>
          <w:bCs/>
          <w:color w:val="1A1A1A"/>
          <w:sz w:val="24"/>
          <w:szCs w:val="24"/>
        </w:rPr>
        <w:t>The contingency land claim: 33.15 million acres</w:t>
      </w:r>
    </w:p>
    <w:p w14:paraId="59391E84" w14:textId="77777777" w:rsidR="0038473B" w:rsidRDefault="00000000">
      <w:pPr>
        <w:pStyle w:val="ListParagraph"/>
        <w:numPr>
          <w:ilvl w:val="0"/>
          <w:numId w:val="1"/>
        </w:numPr>
        <w:spacing w:after="100" w:line="280" w:lineRule="auto"/>
      </w:pPr>
      <w:r>
        <w:rPr>
          <w:color w:val="2C2C2A"/>
          <w:sz w:val="21"/>
          <w:szCs w:val="21"/>
        </w:rPr>
        <w:t>The figure is derived, not invented: approximately 0.705 acres per person, applied to the Black American population, equals 33.15 million acres.</w:t>
      </w:r>
    </w:p>
    <w:p w14:paraId="7F548DDC" w14:textId="77777777" w:rsidR="0038473B" w:rsidRDefault="00000000">
      <w:pPr>
        <w:pStyle w:val="ListParagraph"/>
        <w:numPr>
          <w:ilvl w:val="0"/>
          <w:numId w:val="1"/>
        </w:numPr>
        <w:spacing w:after="100" w:line="280" w:lineRule="auto"/>
      </w:pPr>
      <w:r>
        <w:rPr>
          <w:color w:val="2C2C2A"/>
          <w:sz w:val="21"/>
          <w:szCs w:val="21"/>
        </w:rPr>
        <w:t>That land already exists as public land under the Bureau of Land Management, distributed as roughly 3.315 million acres in each of ten states.</w:t>
      </w:r>
    </w:p>
    <w:p w14:paraId="69D31DF1" w14:textId="77777777" w:rsidR="0038473B" w:rsidRDefault="00000000">
      <w:pPr>
        <w:pStyle w:val="ListParagraph"/>
        <w:numPr>
          <w:ilvl w:val="0"/>
          <w:numId w:val="1"/>
        </w:numPr>
        <w:spacing w:after="100" w:line="280" w:lineRule="auto"/>
      </w:pPr>
      <w:r>
        <w:rPr>
          <w:color w:val="2C2C2A"/>
          <w:sz w:val="21"/>
          <w:szCs w:val="21"/>
        </w:rPr>
        <w:t xml:space="preserve">Crucially, 33.15 million acres is a fraction of what the original 1865 promise, applied to today's population, would require: that full promise would demand nearly 1.9 billion acres, more than four-fifths of all the land in the United States. </w:t>
      </w:r>
      <w:proofErr w:type="gramStart"/>
      <w:r>
        <w:rPr>
          <w:color w:val="2C2C2A"/>
          <w:sz w:val="21"/>
          <w:szCs w:val="21"/>
        </w:rPr>
        <w:t>So</w:t>
      </w:r>
      <w:proofErr w:type="gramEnd"/>
      <w:r>
        <w:rPr>
          <w:color w:val="2C2C2A"/>
          <w:sz w:val="21"/>
          <w:szCs w:val="21"/>
        </w:rPr>
        <w:t xml:space="preserve"> the ACE claim is deliberately modest against the debt </w:t>
      </w:r>
      <w:proofErr w:type="gramStart"/>
      <w:r>
        <w:rPr>
          <w:color w:val="2C2C2A"/>
          <w:sz w:val="21"/>
          <w:szCs w:val="21"/>
        </w:rPr>
        <w:t>actually owed</w:t>
      </w:r>
      <w:proofErr w:type="gramEnd"/>
      <w:r>
        <w:rPr>
          <w:color w:val="2C2C2A"/>
          <w:sz w:val="21"/>
          <w:szCs w:val="21"/>
        </w:rPr>
        <w:t>.</w:t>
      </w:r>
    </w:p>
    <w:p w14:paraId="63308B7A" w14:textId="77777777" w:rsidR="0038473B" w:rsidRDefault="00000000">
      <w:pPr>
        <w:spacing w:after="160" w:line="290" w:lineRule="auto"/>
        <w:jc w:val="both"/>
      </w:pPr>
      <w:r>
        <w:rPr>
          <w:b/>
          <w:bCs/>
          <w:color w:val="2C2C2A"/>
          <w:sz w:val="21"/>
          <w:szCs w:val="21"/>
        </w:rPr>
        <w:t xml:space="preserve">Why it matters: </w:t>
      </w:r>
      <w:r>
        <w:rPr>
          <w:color w:val="2C2C2A"/>
          <w:sz w:val="21"/>
          <w:szCs w:val="21"/>
        </w:rPr>
        <w:t xml:space="preserve">when someone says the land claim is outlandish, you reverse it: it is a small fraction of a promise this country </w:t>
      </w:r>
      <w:proofErr w:type="gramStart"/>
      <w:r>
        <w:rPr>
          <w:color w:val="2C2C2A"/>
          <w:sz w:val="21"/>
          <w:szCs w:val="21"/>
        </w:rPr>
        <w:t>already</w:t>
      </w:r>
      <w:proofErr w:type="gramEnd"/>
      <w:r>
        <w:rPr>
          <w:color w:val="2C2C2A"/>
          <w:sz w:val="21"/>
          <w:szCs w:val="21"/>
        </w:rPr>
        <w:t xml:space="preserve"> made and never kept. You are asking for less than two percent of what was owed.</w:t>
      </w:r>
    </w:p>
    <w:p>
      <w:pPr>
        <w:pStyle w:val="Heading2"/>
        <w:spacing w:after="120" w:before="280"/>
      </w:pPr>
      <w:r>
        <w:rPr>
          <w:b/>
          <w:bCs/>
          <w:color w:val="1A1A1A"/>
          <w:sz w:val="24"/>
          <w:szCs w:val="24"/>
        </w:rPr>
        <w:t xml:space="preserve">The tax relief demand: BATEI, and why it changed</w:t>
      </w:r>
    </w:p>
    <w:p>
      <w:pPr>
        <w:spacing w:after="160" w:line="290"/>
        <w:jc w:val="both"/>
      </w:pPr>
      <w:r>
        <w:rPr>
          <w:color w:val="2C2C2A"/>
          <w:sz w:val="21"/>
          <w:szCs w:val="21"/>
        </w:rPr>
        <w:t xml:space="preserve">BATEI, the Black American Tax Equity Initiative, is the Act's demand for federal tax relief grounded in unpaid labor. Know the history of this claim as well as its current form, because it was corrected once already and the correction is itself part of what makes it credible.</w:t>
      </w:r>
    </w:p>
    <w:p>
      <w:pPr>
        <w:spacing w:after="160" w:line="290"/>
        <w:jc w:val="both"/>
      </w:pPr>
      <w:r>
        <w:rPr>
          <w:b/>
          <w:bCs/>
          <w:color w:val="2C2C2A"/>
          <w:sz w:val="21"/>
          <w:szCs w:val="21"/>
        </w:rPr>
        <w:t xml:space="preserve">What it is not, and never claim otherwise: </w:t>
      </w:r>
      <w:r>
        <w:rPr>
          <w:color w:val="2C2C2A"/>
          <w:sz w:val="21"/>
          <w:szCs w:val="21"/>
        </w:rPr>
        <w:t xml:space="preserve">BATEI is not modeled on a tribal member's individual income tax exemption that "follows the person, not the location." No such blanket exemption exists in law. Tribal tax law is narrower and more specific than that: it exempts tribal governments and their wholly-owned entities, and it exempts a tribal member's income only when that income is earned from work performed on that member's own reservation. If a questioner who knows tribal law raises this, do not defend the old framing. Agree with the correction plainly: an earlier draft overstated the tribal parallel, and it was fixed before the claim went out.</w:t>
      </w:r>
    </w:p>
    <w:p>
      <w:pPr>
        <w:spacing w:after="160" w:line="290"/>
        <w:jc w:val="both"/>
      </w:pPr>
      <w:r>
        <w:rPr>
          <w:b/>
          <w:bCs/>
          <w:color w:val="2C2C2A"/>
          <w:sz w:val="21"/>
          <w:szCs w:val="21"/>
        </w:rPr>
        <w:t xml:space="preserve">What it is: </w:t>
      </w:r>
      <w:r>
        <w:rPr>
          <w:color w:val="2C2C2A"/>
          <w:sz w:val="21"/>
          <w:szCs w:val="21"/>
        </w:rPr>
        <w:t xml:space="preserve">a restitution claim, not a borrowed exemption. BATEI is framed as federal tax relief owed for two hundred fifty years of unpaid labor, stated as one third of that span, a fraction, not a fixed year count, so the number stays a negotiating position rather than a ceiling. Grounded in real precedent: the Civil Liberties Act of 1988, which paid redress to Japanese Americans harmed by internment and treated those payments as non-taxable damages for human suffering, and the Katrina Emergency Tax Relief Act of 2005, which shows Congress has granted time-bound federal tax relief to a specific population before.</w:t>
      </w:r>
    </w:p>
    <w:p>
      <w:pPr>
        <w:spacing w:after="160" w:line="290"/>
        <w:jc w:val="both"/>
      </w:pPr>
      <w:r>
        <w:rPr>
          <w:b/>
          <w:bCs/>
          <w:color w:val="2C2C2A"/>
          <w:sz w:val="21"/>
          <w:szCs w:val="21"/>
        </w:rPr>
        <w:t xml:space="preserve">The two tracks are independent, always: </w:t>
      </w:r>
      <w:r>
        <w:rPr>
          <w:color w:val="2C2C2A"/>
          <w:sz w:val="21"/>
          <w:szCs w:val="21"/>
        </w:rPr>
        <w:t xml:space="preserve">a state-level track, parallel to the real, existing McClanahan v. Arizona State Tax Commission protection tribal members already have for income earned on their own land, which applies once ACE Territory exists; and a federal track, the restitution claim, which does not depend on ACE Territory existing at all. State with confidence: if one track is challenged or delayed, the other stands. Neither is contingent on the other.</w:t>
      </w:r>
    </w:p>
    <w:p>
      <w:pPr>
        <w:spacing w:after="160" w:line="290"/>
        <w:jc w:val="both"/>
      </w:pPr>
      <w:r>
        <w:rPr>
          <w:b/>
          <w:bCs/>
          <w:color w:val="2C2C2A"/>
          <w:sz w:val="21"/>
          <w:szCs w:val="21"/>
        </w:rPr>
        <w:t xml:space="preserve">Why it matters: </w:t>
      </w:r>
      <w:r>
        <w:rPr>
          <w:color w:val="2C2C2A"/>
          <w:sz w:val="21"/>
          <w:szCs w:val="21"/>
        </w:rPr>
        <w:t xml:space="preserve">BATEI is the demand most likely to draw a real legal challenge, so it is also the one where precision matters most. The strength of the corrected version is that every piece of it is real: real statutes, real precedent, real prior congressional action. You are not asking for something invented. You are asking Congress to apply a principle it has already applied, to a debt it has never paid.</w:t>
      </w:r>
    </w:p>
    <w:p w14:paraId="5863BADC" w14:textId="77777777" w:rsidR="0038473B" w:rsidRDefault="00000000">
      <w:pPr>
        <w:pStyle w:val="Heading2"/>
        <w:spacing w:before="280" w:after="120"/>
      </w:pPr>
      <w:r>
        <w:rPr>
          <w:b/>
          <w:bCs/>
          <w:color w:val="1A1A1A"/>
          <w:sz w:val="24"/>
          <w:szCs w:val="24"/>
        </w:rPr>
        <w:t xml:space="preserve">The two </w:t>
      </w:r>
      <w:proofErr w:type="gramStart"/>
      <w:r>
        <w:rPr>
          <w:b/>
          <w:bCs/>
          <w:color w:val="1A1A1A"/>
          <w:sz w:val="24"/>
          <w:szCs w:val="24"/>
        </w:rPr>
        <w:t>peoples</w:t>
      </w:r>
      <w:proofErr w:type="gramEnd"/>
      <w:r>
        <w:rPr>
          <w:b/>
          <w:bCs/>
          <w:color w:val="1A1A1A"/>
          <w:sz w:val="24"/>
          <w:szCs w:val="24"/>
        </w:rPr>
        <w:t>, and why the union is the engine</w:t>
      </w:r>
    </w:p>
    <w:p w14:paraId="05046736" w14:textId="77777777" w:rsidR="0038473B" w:rsidRDefault="00000000">
      <w:pPr>
        <w:spacing w:after="160" w:line="290" w:lineRule="auto"/>
        <w:jc w:val="both"/>
      </w:pPr>
      <w:r>
        <w:rPr>
          <w:color w:val="2C2C2A"/>
          <w:sz w:val="21"/>
          <w:szCs w:val="21"/>
        </w:rPr>
        <w:t xml:space="preserve">ACE is built by two peoples the United States spent the most effort trying to erase. Native nations hold sovereign land, protected by federal law, outside state taxation and municipal zoning, outside the legal mechanisms historically used to destroy Black and Native institutions the moment they grew powerful. Black America brings population, capital, and human capital at scale. Neither alone </w:t>
      </w:r>
      <w:r>
        <w:rPr>
          <w:color w:val="2C2C2A"/>
          <w:sz w:val="21"/>
          <w:szCs w:val="21"/>
        </w:rPr>
        <w:lastRenderedPageBreak/>
        <w:t>can build what the two together can: a legally protected, economically self-sustaining, culturally sovereign civilization.</w:t>
      </w:r>
    </w:p>
    <w:p w14:paraId="14F83B91" w14:textId="77777777" w:rsidR="0038473B" w:rsidRDefault="00000000">
      <w:pPr>
        <w:pStyle w:val="Heading2"/>
        <w:spacing w:before="280" w:after="120"/>
      </w:pPr>
      <w:r>
        <w:rPr>
          <w:b/>
          <w:bCs/>
          <w:color w:val="1A1A1A"/>
          <w:sz w:val="24"/>
          <w:szCs w:val="24"/>
        </w:rPr>
        <w:t>The twenty-five-year phased plan</w:t>
      </w:r>
    </w:p>
    <w:p w14:paraId="1211DEF4" w14:textId="77777777" w:rsidR="0038473B" w:rsidRDefault="00000000">
      <w:pPr>
        <w:pStyle w:val="ListParagraph"/>
        <w:numPr>
          <w:ilvl w:val="0"/>
          <w:numId w:val="1"/>
        </w:numPr>
        <w:spacing w:after="100" w:line="280" w:lineRule="auto"/>
      </w:pPr>
      <w:r>
        <w:rPr>
          <w:color w:val="2C2C2A"/>
          <w:sz w:val="21"/>
          <w:szCs w:val="21"/>
        </w:rPr>
        <w:t xml:space="preserve">Phase 1, The Movement (Years 1 to 2): secure the first Tribal Partnership </w:t>
      </w:r>
      <w:proofErr w:type="gramStart"/>
      <w:r>
        <w:rPr>
          <w:color w:val="2C2C2A"/>
          <w:sz w:val="21"/>
          <w:szCs w:val="21"/>
        </w:rPr>
        <w:t>Agreement, or</w:t>
      </w:r>
      <w:proofErr w:type="gramEnd"/>
      <w:r>
        <w:rPr>
          <w:color w:val="2C2C2A"/>
          <w:sz w:val="21"/>
          <w:szCs w:val="21"/>
        </w:rPr>
        <w:t xml:space="preserve"> activate the contingency land track; build the founding organization and capital base.</w:t>
      </w:r>
    </w:p>
    <w:p w14:paraId="52A2EFBC" w14:textId="77777777" w:rsidR="0038473B" w:rsidRDefault="00000000">
      <w:pPr>
        <w:pStyle w:val="ListParagraph"/>
        <w:numPr>
          <w:ilvl w:val="0"/>
          <w:numId w:val="1"/>
        </w:numPr>
        <w:spacing w:after="100" w:line="280" w:lineRule="auto"/>
      </w:pPr>
      <w:r>
        <w:rPr>
          <w:color w:val="2C2C2A"/>
          <w:sz w:val="21"/>
          <w:szCs w:val="21"/>
        </w:rPr>
        <w:t>Phase 2, Territory (Years 2 to 7): break ground on the first ACE Community; establish infrastructure and governance.</w:t>
      </w:r>
    </w:p>
    <w:p w14:paraId="4FD3E8DF" w14:textId="77777777" w:rsidR="0038473B" w:rsidRDefault="00000000">
      <w:pPr>
        <w:pStyle w:val="ListParagraph"/>
        <w:numPr>
          <w:ilvl w:val="0"/>
          <w:numId w:val="1"/>
        </w:numPr>
        <w:spacing w:after="100" w:line="280" w:lineRule="auto"/>
      </w:pPr>
      <w:r>
        <w:rPr>
          <w:color w:val="2C2C2A"/>
          <w:sz w:val="21"/>
          <w:szCs w:val="21"/>
        </w:rPr>
        <w:t>Phase 3, The City (Years 7 to 15): scale the first community into a functioning city with its own institutions.</w:t>
      </w:r>
    </w:p>
    <w:p w14:paraId="1058BD66" w14:textId="55E3F7B6" w:rsidR="0038473B" w:rsidRDefault="00000000" w:rsidP="00463E6A">
      <w:pPr>
        <w:pStyle w:val="ListParagraph"/>
        <w:numPr>
          <w:ilvl w:val="0"/>
          <w:numId w:val="1"/>
        </w:numPr>
        <w:spacing w:after="100" w:line="280" w:lineRule="auto"/>
      </w:pPr>
      <w:r w:rsidRPr="00463E6A">
        <w:rPr>
          <w:color w:val="2C2C2A"/>
          <w:sz w:val="21"/>
          <w:szCs w:val="21"/>
        </w:rPr>
        <w:t>Phase 4, Civilization (Years 15 to 25): operate a network of not fewer than ten ACE Communities across five regions, an accredited university system, and international trade relationships, functioning as a recognized economic and political bloc.</w:t>
      </w:r>
    </w:p>
    <w:p w14:paraId="37669BDE" w14:textId="77777777" w:rsidR="0038473B" w:rsidRDefault="00000000">
      <w:pPr>
        <w:pStyle w:val="Heading1"/>
        <w:spacing w:before="360" w:after="160"/>
      </w:pPr>
      <w:r>
        <w:rPr>
          <w:b/>
          <w:bCs/>
          <w:color w:val="886912"/>
          <w:sz w:val="30"/>
          <w:szCs w:val="30"/>
        </w:rPr>
        <w:t>PART THREE: THE MONEY, IN YOUR BONES</w:t>
      </w:r>
    </w:p>
    <w:p w14:paraId="767654C2" w14:textId="77777777" w:rsidR="0038473B" w:rsidRDefault="00000000">
      <w:pPr>
        <w:spacing w:after="160" w:line="290" w:lineRule="auto"/>
        <w:jc w:val="both"/>
      </w:pPr>
      <w:r>
        <w:rPr>
          <w:color w:val="2C2C2A"/>
          <w:sz w:val="21"/>
          <w:szCs w:val="21"/>
        </w:rPr>
        <w:t>This is the section to master most completely, because it is where an unprepared founder is most easily exposed. The single most important thing you must never confuse, and never let a questioner blur, is the difference between what ACE produces at maturity and what ACE costs to start.</w:t>
      </w:r>
    </w:p>
    <w:p w14:paraId="349E90C3" w14:textId="77777777" w:rsidR="0038473B" w:rsidRDefault="00000000">
      <w:pPr>
        <w:pStyle w:val="Heading2"/>
        <w:spacing w:before="280" w:after="120"/>
      </w:pPr>
      <w:r>
        <w:rPr>
          <w:b/>
          <w:bCs/>
          <w:color w:val="1A1A1A"/>
          <w:sz w:val="24"/>
          <w:szCs w:val="24"/>
        </w:rPr>
        <w:t xml:space="preserve">The </w:t>
      </w:r>
      <w:proofErr w:type="gramStart"/>
      <w:r>
        <w:rPr>
          <w:b/>
          <w:bCs/>
          <w:color w:val="1A1A1A"/>
          <w:sz w:val="24"/>
          <w:szCs w:val="24"/>
        </w:rPr>
        <w:t>fifty billion dollar</w:t>
      </w:r>
      <w:proofErr w:type="gramEnd"/>
      <w:r>
        <w:rPr>
          <w:b/>
          <w:bCs/>
          <w:color w:val="1A1A1A"/>
          <w:sz w:val="24"/>
          <w:szCs w:val="24"/>
        </w:rPr>
        <w:t xml:space="preserve"> figure: what it </w:t>
      </w:r>
      <w:proofErr w:type="gramStart"/>
      <w:r>
        <w:rPr>
          <w:b/>
          <w:bCs/>
          <w:color w:val="1A1A1A"/>
          <w:sz w:val="24"/>
          <w:szCs w:val="24"/>
        </w:rPr>
        <w:t>actually is</w:t>
      </w:r>
      <w:proofErr w:type="gramEnd"/>
    </w:p>
    <w:p w14:paraId="42244D1A" w14:textId="77777777" w:rsidR="0038473B" w:rsidRDefault="00000000">
      <w:pPr>
        <w:spacing w:after="160" w:line="290" w:lineRule="auto"/>
        <w:jc w:val="both"/>
      </w:pPr>
      <w:proofErr w:type="gramStart"/>
      <w:r>
        <w:rPr>
          <w:b/>
          <w:bCs/>
          <w:color w:val="2C2C2A"/>
          <w:sz w:val="21"/>
          <w:szCs w:val="21"/>
        </w:rPr>
        <w:t>The fifty</w:t>
      </w:r>
      <w:proofErr w:type="gramEnd"/>
      <w:r>
        <w:rPr>
          <w:b/>
          <w:bCs/>
          <w:color w:val="2C2C2A"/>
          <w:sz w:val="21"/>
          <w:szCs w:val="21"/>
        </w:rPr>
        <w:t xml:space="preserve"> billion dollars is not a fundraising target. It is </w:t>
      </w:r>
      <w:proofErr w:type="gramStart"/>
      <w:r>
        <w:rPr>
          <w:b/>
          <w:bCs/>
          <w:color w:val="2C2C2A"/>
          <w:sz w:val="21"/>
          <w:szCs w:val="21"/>
        </w:rPr>
        <w:t>a projected</w:t>
      </w:r>
      <w:proofErr w:type="gramEnd"/>
      <w:r>
        <w:rPr>
          <w:b/>
          <w:bCs/>
          <w:color w:val="2C2C2A"/>
          <w:sz w:val="21"/>
          <w:szCs w:val="21"/>
        </w:rPr>
        <w:t xml:space="preserve"> annual economic output at Phase 4, once the full civilization is built. </w:t>
      </w:r>
      <w:r>
        <w:rPr>
          <w:color w:val="2C2C2A"/>
          <w:sz w:val="21"/>
          <w:szCs w:val="21"/>
        </w:rPr>
        <w:t>The Act states the Phase 4 goal precisely: to operate ACE as a recognized economic and political bloc with an annual economic output exceeding fifty billion dollars. That is the combined yearly output of ten or more cities, a university system, agricultural operations, energy production, manufacturing, and international trade, after twenty-five years of building. It is the GDP of the finished civilization, not a check anyone writes to start it.</w:t>
      </w:r>
    </w:p>
    <w:p w14:paraId="05AEA422" w14:textId="77777777" w:rsidR="0038473B" w:rsidRDefault="00000000">
      <w:pPr>
        <w:spacing w:after="160" w:line="290" w:lineRule="auto"/>
        <w:jc w:val="both"/>
      </w:pPr>
      <w:r>
        <w:rPr>
          <w:color w:val="2C2C2A"/>
          <w:sz w:val="21"/>
          <w:szCs w:val="21"/>
        </w:rPr>
        <w:t>If someone asks how you will raise fifty billion dollars, you correct the premise calmly: you are not raising it. It is what the built system generates in a year once it exists. This distinction, output versus startup capital, is the trap a sharp investor will set, and now you will never fall into it.</w:t>
      </w:r>
    </w:p>
    <w:p w14:paraId="17DB5CFC" w14:textId="77777777" w:rsidR="0038473B" w:rsidRDefault="00000000">
      <w:pPr>
        <w:pStyle w:val="Heading2"/>
        <w:spacing w:before="280" w:after="120"/>
      </w:pPr>
      <w:r>
        <w:rPr>
          <w:b/>
          <w:bCs/>
          <w:color w:val="1A1A1A"/>
          <w:sz w:val="24"/>
          <w:szCs w:val="24"/>
        </w:rPr>
        <w:t>Is fifty billion in annual output even realistic? Yes, and here is the frame</w:t>
      </w:r>
    </w:p>
    <w:p w14:paraId="558ADE9A" w14:textId="76CD371C" w:rsidR="0038473B" w:rsidRDefault="00000000">
      <w:pPr>
        <w:spacing w:after="160" w:line="290" w:lineRule="auto"/>
        <w:jc w:val="both"/>
      </w:pPr>
      <w:r>
        <w:rPr>
          <w:color w:val="2C2C2A"/>
          <w:sz w:val="21"/>
          <w:szCs w:val="21"/>
        </w:rPr>
        <w:t xml:space="preserve">Fifty billion in annual output across ten-plus cities over twenty-five years is not a fantastical number. It is modest against the American baseline. A single American metro area, Riverside-San Bernardino in California, generated roughly 257 billion dollars in 2023, more than five times the ACE target. A single large port, JAXPORT in Jacksonville, contributes more than 31 billion dollars annually on its own. Measured against what ordinary American cities already produce, a </w:t>
      </w:r>
      <w:r w:rsidR="00463E6A">
        <w:rPr>
          <w:color w:val="2C2C2A"/>
          <w:sz w:val="21"/>
          <w:szCs w:val="21"/>
        </w:rPr>
        <w:t>fifty-billion-dollar</w:t>
      </w:r>
      <w:r>
        <w:rPr>
          <w:color w:val="2C2C2A"/>
          <w:sz w:val="21"/>
          <w:szCs w:val="21"/>
        </w:rPr>
        <w:t xml:space="preserve"> bloc built deliberately over a generation is a conservative projection, not an inflated one.</w:t>
      </w:r>
    </w:p>
    <w:p w14:paraId="4B8A967B" w14:textId="77777777" w:rsidR="0038473B" w:rsidRDefault="00000000">
      <w:pPr>
        <w:pStyle w:val="Heading2"/>
        <w:spacing w:before="280" w:after="120"/>
      </w:pPr>
      <w:r>
        <w:rPr>
          <w:b/>
          <w:bCs/>
          <w:color w:val="1A1A1A"/>
          <w:sz w:val="24"/>
          <w:szCs w:val="24"/>
        </w:rPr>
        <w:lastRenderedPageBreak/>
        <w:t xml:space="preserve">How ACE </w:t>
      </w:r>
      <w:proofErr w:type="gramStart"/>
      <w:r>
        <w:rPr>
          <w:b/>
          <w:bCs/>
          <w:color w:val="1A1A1A"/>
          <w:sz w:val="24"/>
          <w:szCs w:val="24"/>
        </w:rPr>
        <w:t>actually gets</w:t>
      </w:r>
      <w:proofErr w:type="gramEnd"/>
      <w:r>
        <w:rPr>
          <w:b/>
          <w:bCs/>
          <w:color w:val="1A1A1A"/>
          <w:sz w:val="24"/>
          <w:szCs w:val="24"/>
        </w:rPr>
        <w:t xml:space="preserve"> funded: the real model</w:t>
      </w:r>
    </w:p>
    <w:p w14:paraId="1EBBD30A" w14:textId="77777777" w:rsidR="0038473B" w:rsidRDefault="00000000">
      <w:pPr>
        <w:spacing w:after="160" w:line="290" w:lineRule="auto"/>
        <w:jc w:val="both"/>
      </w:pPr>
      <w:r>
        <w:rPr>
          <w:color w:val="2C2C2A"/>
          <w:sz w:val="21"/>
          <w:szCs w:val="21"/>
        </w:rPr>
        <w:t>The funding model is layered and, at the start, strikingly modest. Learn these four streams in priority order:</w:t>
      </w:r>
    </w:p>
    <w:p w14:paraId="269BDEC2" w14:textId="77777777" w:rsidR="0038473B" w:rsidRDefault="00000000">
      <w:pPr>
        <w:pStyle w:val="ListParagraph"/>
        <w:numPr>
          <w:ilvl w:val="0"/>
          <w:numId w:val="1"/>
        </w:numPr>
        <w:spacing w:after="100" w:line="280" w:lineRule="auto"/>
      </w:pPr>
      <w:r>
        <w:rPr>
          <w:b/>
          <w:bCs/>
          <w:color w:val="2C2C2A"/>
          <w:sz w:val="21"/>
          <w:szCs w:val="21"/>
        </w:rPr>
        <w:t xml:space="preserve">Major donor investment. </w:t>
      </w:r>
      <w:r>
        <w:rPr>
          <w:color w:val="2C2C2A"/>
          <w:sz w:val="21"/>
          <w:szCs w:val="21"/>
        </w:rPr>
        <w:t>High-net-worth Black and Native individuals and families, entertainers, athletes, executives, entrepreneurs, engaged directly. This is the first capital and the reason the outreach tiers exist.</w:t>
      </w:r>
    </w:p>
    <w:p w14:paraId="44BD6DD3" w14:textId="77777777" w:rsidR="0038473B" w:rsidRDefault="00000000">
      <w:pPr>
        <w:pStyle w:val="ListParagraph"/>
        <w:numPr>
          <w:ilvl w:val="0"/>
          <w:numId w:val="1"/>
        </w:numPr>
        <w:spacing w:after="100" w:line="280" w:lineRule="auto"/>
      </w:pPr>
      <w:r>
        <w:rPr>
          <w:b/>
          <w:bCs/>
          <w:color w:val="2C2C2A"/>
          <w:sz w:val="21"/>
          <w:szCs w:val="21"/>
        </w:rPr>
        <w:t xml:space="preserve">Community Investment Bonds. </w:t>
      </w:r>
      <w:r>
        <w:rPr>
          <w:color w:val="2C2C2A"/>
          <w:sz w:val="21"/>
          <w:szCs w:val="21"/>
        </w:rPr>
        <w:t>Issued to community members at accessible entry points: a five hundred dollar minimum, with tiers at $500, $2,500, $10,000, and $50,000. Fixed return not to exceed five percent, paid from ACE enterprise revenue. Bondholders receive a residency equity credit that converts them into co-owners over time. Marketed exclusively within Black and Native communities for the first five years, so the first wave of capital and ownership belongs to the community itself.</w:t>
      </w:r>
    </w:p>
    <w:p w14:paraId="322B1E15" w14:textId="77777777" w:rsidR="0038473B" w:rsidRDefault="00000000">
      <w:pPr>
        <w:pStyle w:val="ListParagraph"/>
        <w:numPr>
          <w:ilvl w:val="0"/>
          <w:numId w:val="1"/>
        </w:numPr>
        <w:spacing w:after="100" w:line="280" w:lineRule="auto"/>
      </w:pPr>
      <w:r>
        <w:rPr>
          <w:b/>
          <w:bCs/>
          <w:color w:val="2C2C2A"/>
          <w:sz w:val="21"/>
          <w:szCs w:val="21"/>
        </w:rPr>
        <w:t xml:space="preserve">Cooperative enterprise revenue. </w:t>
      </w:r>
      <w:r>
        <w:rPr>
          <w:color w:val="2C2C2A"/>
          <w:sz w:val="21"/>
          <w:szCs w:val="21"/>
        </w:rPr>
        <w:t>ACE-owned agriculture, energy production, and manufacturing generate revenue from the earliest possible phase, so the system begins funding itself rather than depending indefinitely on outside money.</w:t>
      </w:r>
    </w:p>
    <w:p w14:paraId="3B2DCAB8" w14:textId="77777777" w:rsidR="0038473B" w:rsidRDefault="00000000">
      <w:pPr>
        <w:pStyle w:val="ListParagraph"/>
        <w:numPr>
          <w:ilvl w:val="0"/>
          <w:numId w:val="1"/>
        </w:numPr>
        <w:spacing w:after="100" w:line="280" w:lineRule="auto"/>
      </w:pPr>
      <w:r>
        <w:rPr>
          <w:b/>
          <w:bCs/>
          <w:color w:val="2C2C2A"/>
          <w:sz w:val="21"/>
          <w:szCs w:val="21"/>
        </w:rPr>
        <w:t xml:space="preserve">Mission-aligned philanthropy and impact investors. </w:t>
      </w:r>
      <w:r>
        <w:rPr>
          <w:color w:val="2C2C2A"/>
          <w:sz w:val="21"/>
          <w:szCs w:val="21"/>
        </w:rPr>
        <w:t>Foundations and investors whose criteria align with Indigenous sovereignty and Black economic empowerment.</w:t>
      </w:r>
    </w:p>
    <w:p>
      <w:pPr>
        <w:pStyle w:val="Heading2"/>
        <w:spacing w:after="120" w:before="280"/>
      </w:pPr>
      <w:r>
        <w:rPr>
          <w:b/>
          <w:bCs/>
          <w:color w:val="1A1A1A"/>
          <w:sz w:val="24"/>
          <w:szCs w:val="24"/>
        </w:rPr>
        <w:t xml:space="preserve">A fifth mechanism, retention rather than raising: the ACE Insurance and Risk Pool</w:t>
      </w:r>
    </w:p>
    <w:p>
      <w:pPr>
        <w:spacing w:after="160" w:line="290"/>
        <w:jc w:val="both"/>
      </w:pPr>
      <w:r>
        <w:rPr>
          <w:color w:val="2C2C2A"/>
          <w:sz w:val="21"/>
          <w:szCs w:val="21"/>
        </w:rPr>
        <w:t xml:space="preserve">The four streams above are how ACE brings capital in. The Insurance and Risk Pool is different in kind: it is how ACE stops capital from leaving once it is already inside the community. Every ACE resident and enterprise carries ordinary risk, property, life, vehicle, agricultural, energy, and manufacturing risk. Without an ACE-owned mechanism, those premiums go to outside insurers and never return. The Insurance and Risk Pool keeps that money circulating inside ACE Territory instead.</w:t>
      </w:r>
    </w:p>
    <w:p>
      <w:pPr>
        <w:spacing w:after="160" w:line="290"/>
        <w:jc w:val="both"/>
      </w:pPr>
      <w:r>
        <w:rPr>
          <w:b/>
          <w:bCs/>
          <w:color w:val="2C2C2A"/>
          <w:sz w:val="21"/>
          <w:szCs w:val="21"/>
        </w:rPr>
        <w:t xml:space="preserve">This is not a novel or untested idea: </w:t>
      </w:r>
      <w:r>
        <w:rPr>
          <w:color w:val="2C2C2A"/>
          <w:sz w:val="21"/>
          <w:szCs w:val="21"/>
        </w:rPr>
        <w:t xml:space="preserve">it is modeled directly on AMERIND Risk, a real, tribally-owned, federally chartered insurance pool that already operates on a sovereign-to-sovereign basis across more than four hundred federally recognized tribal nations. If someone questions whether a community-owned insurance mechanism can actually work at scale, AMERIND Risk is the standing proof that it already does.</w:t>
      </w:r>
    </w:p>
    <w:p>
      <w:pPr>
        <w:spacing w:after="160" w:line="290"/>
        <w:jc w:val="both"/>
      </w:pPr>
      <w:r>
        <w:rPr>
          <w:b/>
          <w:bCs/>
          <w:color w:val="2C2C2A"/>
          <w:sz w:val="21"/>
          <w:szCs w:val="21"/>
        </w:rPr>
        <w:t xml:space="preserve">Why it matters: </w:t>
      </w:r>
      <w:r>
        <w:rPr>
          <w:color w:val="2C2C2A"/>
          <w:sz w:val="21"/>
          <w:szCs w:val="21"/>
        </w:rPr>
        <w:t xml:space="preserve">conventional insurers became some of the largest institutional investors in the world by pooling exactly this kind of premium income. ACE's position is that this mechanism should not exist only outside its own community. Point to this whenever someone asks how ACE keeps wealth from leaking back out once it starts circulating inside ACE Territory.</w:t>
      </w:r>
    </w:p>
    <w:p w14:paraId="66C6CC6F" w14:textId="77777777" w:rsidR="0038473B" w:rsidRDefault="00000000">
      <w:pPr>
        <w:pStyle w:val="Heading2"/>
        <w:spacing w:before="280" w:after="120"/>
      </w:pPr>
      <w:r>
        <w:rPr>
          <w:b/>
          <w:bCs/>
          <w:color w:val="1A1A1A"/>
          <w:sz w:val="24"/>
          <w:szCs w:val="24"/>
        </w:rPr>
        <w:t>The startup costs are smaller than people expect</w:t>
      </w:r>
    </w:p>
    <w:p w14:paraId="739DA51F" w14:textId="77777777" w:rsidR="0038473B" w:rsidRDefault="00000000">
      <w:pPr>
        <w:spacing w:after="160" w:line="290" w:lineRule="auto"/>
        <w:jc w:val="both"/>
      </w:pPr>
      <w:r>
        <w:rPr>
          <w:color w:val="2C2C2A"/>
          <w:sz w:val="21"/>
          <w:szCs w:val="21"/>
        </w:rPr>
        <w:t>When someone imagines a new civilization, they imagine an impossible up-front fortune. The real Phase 1 numbers are modest and concrete. A modular unit (clinic, bank, or safety station) costs between three hundred and five hundred thousand dollars, and units are redeployed to later cities rather than repurchased. Broadband for a city runs five hundred to eight hundred thousand dollars. The healthcare endowment target is five hundred million dollars spread across the full twenty-five-year horizon, not up front.</w:t>
      </w:r>
    </w:p>
    <w:p w14:paraId="54D39702" w14:textId="4C541225" w:rsidR="0038473B" w:rsidRDefault="00000000" w:rsidP="00463E6A">
      <w:pPr>
        <w:spacing w:after="160" w:line="290" w:lineRule="auto"/>
        <w:jc w:val="both"/>
      </w:pPr>
      <w:r>
        <w:rPr>
          <w:b/>
          <w:bCs/>
          <w:i/>
          <w:iCs/>
          <w:color w:val="1A1A1A"/>
          <w:sz w:val="21"/>
          <w:szCs w:val="21"/>
        </w:rPr>
        <w:t>The one-sentence version to memorize: ACE does not need a fortune to start. It needs a first city. The fifty billion is what the finished network produces in a year, not what it costs to begin.</w:t>
      </w:r>
    </w:p>
    <w:p w14:paraId="5455175F" w14:textId="77777777" w:rsidR="0038473B" w:rsidRDefault="00000000">
      <w:pPr>
        <w:pStyle w:val="Heading1"/>
        <w:spacing w:before="360" w:after="160"/>
      </w:pPr>
      <w:r>
        <w:rPr>
          <w:b/>
          <w:bCs/>
          <w:color w:val="886912"/>
          <w:sz w:val="30"/>
          <w:szCs w:val="30"/>
        </w:rPr>
        <w:t>PART FOUR: THE HARD QUESTIONS</w:t>
      </w:r>
    </w:p>
    <w:p w14:paraId="5F6E7AB7" w14:textId="77777777" w:rsidR="0038473B" w:rsidRDefault="00000000">
      <w:pPr>
        <w:spacing w:after="160" w:line="290" w:lineRule="auto"/>
        <w:jc w:val="both"/>
      </w:pPr>
      <w:r>
        <w:rPr>
          <w:color w:val="2C2C2A"/>
          <w:sz w:val="21"/>
          <w:szCs w:val="21"/>
        </w:rPr>
        <w:t>These are the challenges you will face. For each, the goal is a grounded answer delivered without defensiveness. The calmer you are on these, the more serious you appear.</w:t>
      </w:r>
    </w:p>
    <w:p w14:paraId="2C66AB34" w14:textId="77777777" w:rsidR="0038473B" w:rsidRDefault="00000000">
      <w:pPr>
        <w:spacing w:before="220" w:after="60"/>
      </w:pPr>
      <w:r>
        <w:rPr>
          <w:b/>
          <w:bCs/>
          <w:color w:val="DA121A"/>
          <w:sz w:val="22"/>
          <w:szCs w:val="22"/>
        </w:rPr>
        <w:t>"Isn't this just separatism?"</w:t>
      </w:r>
    </w:p>
    <w:p w14:paraId="79C2B2DE" w14:textId="77777777" w:rsidR="0038473B" w:rsidRDefault="00000000">
      <w:pPr>
        <w:spacing w:after="160" w:line="290" w:lineRule="auto"/>
        <w:jc w:val="both"/>
      </w:pPr>
      <w:r>
        <w:rPr>
          <w:color w:val="2C2C2A"/>
          <w:sz w:val="21"/>
          <w:szCs w:val="21"/>
        </w:rPr>
        <w:t xml:space="preserve">Not in the sense the word usually carries, and the distinction matters. Separatism is a retreat from the world. ACE is the opposite: it is the precondition for genuine participation in it. You cannot partner as an equal when you own nothing. You cannot trade on your own terms when you have no ground </w:t>
      </w:r>
      <w:proofErr w:type="gramStart"/>
      <w:r>
        <w:rPr>
          <w:color w:val="2C2C2A"/>
          <w:sz w:val="21"/>
          <w:szCs w:val="21"/>
        </w:rPr>
        <w:t>of</w:t>
      </w:r>
      <w:proofErr w:type="gramEnd"/>
      <w:r>
        <w:rPr>
          <w:color w:val="2C2C2A"/>
          <w:sz w:val="21"/>
          <w:szCs w:val="21"/>
        </w:rPr>
        <w:t xml:space="preserve"> your own. Sovereignty is not isolation. It is what lets a people finally stand on ground solid enough to reach out from. ACE builds relationships, trade, and alliances outward, but from a foundation of ownership rather than as a permanent guest in someone else's house.</w:t>
      </w:r>
    </w:p>
    <w:p w14:paraId="3D54EBB4" w14:textId="77777777" w:rsidR="0038473B" w:rsidRDefault="00000000">
      <w:pPr>
        <w:spacing w:before="220" w:after="60"/>
      </w:pPr>
      <w:r>
        <w:rPr>
          <w:b/>
          <w:bCs/>
          <w:color w:val="DA121A"/>
          <w:sz w:val="22"/>
          <w:szCs w:val="22"/>
        </w:rPr>
        <w:lastRenderedPageBreak/>
        <w:t>"You want to separate. Isn't that just reverse racism?"</w:t>
      </w:r>
    </w:p>
    <w:p w14:paraId="7DE3385F" w14:textId="77777777" w:rsidR="0038473B" w:rsidRDefault="00000000">
      <w:pPr>
        <w:spacing w:after="160" w:line="290" w:lineRule="auto"/>
        <w:jc w:val="both"/>
      </w:pPr>
      <w:r>
        <w:rPr>
          <w:color w:val="2C2C2A"/>
          <w:sz w:val="21"/>
          <w:szCs w:val="21"/>
        </w:rPr>
        <w:t>Segregation and self-determination can look alike from a distance. They are opposites.</w:t>
      </w:r>
    </w:p>
    <w:p w14:paraId="10F68881" w14:textId="77777777" w:rsidR="0038473B" w:rsidRDefault="00000000">
      <w:pPr>
        <w:spacing w:after="160" w:line="290" w:lineRule="auto"/>
        <w:jc w:val="both"/>
      </w:pPr>
      <w:r>
        <w:rPr>
          <w:color w:val="2C2C2A"/>
          <w:sz w:val="21"/>
          <w:szCs w:val="21"/>
        </w:rPr>
        <w:t>Segregation is the power and authority to impose separation on another group. A dominant group decides where a subordinated group may live, learn, work, and vote, while denying that group access to the schools, jobs, and capital through which the dominant group builds its own wealth and power. For nearly a century after emancipation, this was written into law. Those subjected to segregation did not choose it, nor did they have the power to escape it.</w:t>
      </w:r>
    </w:p>
    <w:p w14:paraId="5CDF773B" w14:textId="77777777" w:rsidR="0038473B" w:rsidRDefault="00000000">
      <w:pPr>
        <w:spacing w:after="160" w:line="290" w:lineRule="auto"/>
        <w:jc w:val="both"/>
      </w:pPr>
      <w:r>
        <w:rPr>
          <w:color w:val="2C2C2A"/>
          <w:sz w:val="21"/>
          <w:szCs w:val="21"/>
        </w:rPr>
        <w:t>ACE is chosen. No one is forced to join, and no one is forced out. ACE seizes no one's land, closes no one's school, and strips no one's rights.</w:t>
      </w:r>
    </w:p>
    <w:p w14:paraId="03EDFF62" w14:textId="77777777" w:rsidR="0038473B" w:rsidRDefault="00000000">
      <w:pPr>
        <w:spacing w:after="160" w:line="290" w:lineRule="auto"/>
        <w:jc w:val="both"/>
      </w:pPr>
      <w:r>
        <w:rPr>
          <w:color w:val="2C2C2A"/>
          <w:sz w:val="21"/>
          <w:szCs w:val="21"/>
        </w:rPr>
        <w:t xml:space="preserve">The United States itself began with a separation. The Declaration of Independence opens by announcing that one people has chosen to "dissolve the political bands which have connected them with another" and to "declare the causes which impel them to </w:t>
      </w:r>
      <w:proofErr w:type="gramStart"/>
      <w:r>
        <w:rPr>
          <w:color w:val="2C2C2A"/>
          <w:sz w:val="21"/>
          <w:szCs w:val="21"/>
        </w:rPr>
        <w:t>the separation</w:t>
      </w:r>
      <w:proofErr w:type="gramEnd"/>
      <w:r>
        <w:rPr>
          <w:color w:val="2C2C2A"/>
          <w:sz w:val="21"/>
          <w:szCs w:val="21"/>
        </w:rPr>
        <w:t>." No one calls 1776 racism. Today, 574 tribal nations govern their own land, set their own membership and run their own courts inside the United States. No one calls that racism either.</w:t>
      </w:r>
    </w:p>
    <w:p w14:paraId="5C6B0A1F" w14:textId="77777777" w:rsidR="0038473B" w:rsidRDefault="00000000">
      <w:pPr>
        <w:spacing w:after="160" w:line="290" w:lineRule="auto"/>
        <w:jc w:val="both"/>
      </w:pPr>
      <w:r>
        <w:rPr>
          <w:color w:val="2C2C2A"/>
          <w:sz w:val="21"/>
          <w:szCs w:val="21"/>
        </w:rPr>
        <w:t xml:space="preserve">The question is never whether a </w:t>
      </w:r>
      <w:proofErr w:type="gramStart"/>
      <w:r>
        <w:rPr>
          <w:color w:val="2C2C2A"/>
          <w:sz w:val="21"/>
          <w:szCs w:val="21"/>
        </w:rPr>
        <w:t>people</w:t>
      </w:r>
      <w:proofErr w:type="gramEnd"/>
      <w:r>
        <w:rPr>
          <w:color w:val="2C2C2A"/>
          <w:sz w:val="21"/>
          <w:szCs w:val="21"/>
        </w:rPr>
        <w:t xml:space="preserve"> separates. The question is whether its separation takes from anyone else. ACE's does not.</w:t>
      </w:r>
    </w:p>
    <w:p w14:paraId="117037F5" w14:textId="77777777" w:rsidR="0038473B" w:rsidRDefault="00000000">
      <w:pPr>
        <w:spacing w:before="220" w:after="60"/>
      </w:pPr>
      <w:r>
        <w:rPr>
          <w:b/>
          <w:bCs/>
          <w:color w:val="DA121A"/>
          <w:sz w:val="22"/>
          <w:szCs w:val="22"/>
        </w:rPr>
        <w:t>"Why not just reform the system, or vote your people into office?"</w:t>
      </w:r>
    </w:p>
    <w:p w14:paraId="191F6CAD" w14:textId="77777777" w:rsidR="0038473B" w:rsidRDefault="00000000">
      <w:pPr>
        <w:spacing w:after="160" w:line="290" w:lineRule="auto"/>
        <w:jc w:val="both"/>
      </w:pPr>
      <w:r>
        <w:rPr>
          <w:color w:val="2C2C2A"/>
          <w:sz w:val="21"/>
          <w:szCs w:val="21"/>
        </w:rPr>
        <w:t>Because the system was not broken. It was built this way, and no single person inside it can re-engineer a structure designed to outlast and contain whoever occupies it. More of us at the table does not give us control of the menu. The seat can change hands while the architecture remains firmly in place. We have watched sympathetic figures take office only to discover that the office constrains them and the machinery absorbs them. Reform assumes the system can be turned. A structure designed to exclude naturally resists the very people who enter it determined to change it. Voting and building are not opposites, but only one of them produces something we own.</w:t>
      </w:r>
    </w:p>
    <w:p w14:paraId="6598E4F0" w14:textId="77777777" w:rsidR="0038473B" w:rsidRDefault="00000000">
      <w:pPr>
        <w:spacing w:before="220" w:after="60"/>
      </w:pPr>
      <w:r>
        <w:rPr>
          <w:b/>
          <w:bCs/>
          <w:color w:val="DA121A"/>
          <w:sz w:val="22"/>
          <w:szCs w:val="22"/>
        </w:rPr>
        <w:t>"How is any of this legally possible?"</w:t>
      </w:r>
    </w:p>
    <w:p w14:paraId="3593BEF4" w14:textId="77777777" w:rsidR="0038473B" w:rsidRDefault="00000000">
      <w:pPr>
        <w:spacing w:after="160" w:line="290" w:lineRule="auto"/>
        <w:jc w:val="both"/>
      </w:pPr>
      <w:r>
        <w:rPr>
          <w:color w:val="2C2C2A"/>
          <w:sz w:val="21"/>
          <w:szCs w:val="21"/>
        </w:rPr>
        <w:t>Through two tracks that run in parallel, so the mission never depends on any single party's consent. The first is partnership with a sovereign Native nation, whose land sits outside state taxation and municipal zoning under federal law. The second, the contingency track, is the ACE Sovereign Territory Act: legislation to secure a parallel sovereignty framework on existing public land, grounded in what we call the Continuity Doctrine. That doctrine turns the Supreme Court's own reasoning in Dred Scott into evidence. The principle that underlies tribal recognition, a people's continuous claim to self-determination, compels a parallel mechanism for Black Americans, precisely because the United States itself extinguished their continuity as a matter of law.</w:t>
      </w:r>
    </w:p>
    <w:p w14:paraId="00116279" w14:textId="77777777" w:rsidR="0038473B" w:rsidRDefault="00000000">
      <w:pPr>
        <w:spacing w:before="220" w:after="60"/>
      </w:pPr>
      <w:r>
        <w:rPr>
          <w:b/>
          <w:bCs/>
          <w:color w:val="DA121A"/>
          <w:sz w:val="22"/>
          <w:szCs w:val="22"/>
        </w:rPr>
        <w:t>"Where does the money really come from?"</w:t>
      </w:r>
    </w:p>
    <w:p w14:paraId="35FB688A" w14:textId="77777777" w:rsidR="0038473B" w:rsidRDefault="00000000">
      <w:pPr>
        <w:spacing w:after="160" w:line="290" w:lineRule="auto"/>
        <w:jc w:val="both"/>
      </w:pPr>
      <w:r>
        <w:rPr>
          <w:color w:val="2C2C2A"/>
          <w:sz w:val="21"/>
          <w:szCs w:val="21"/>
        </w:rPr>
        <w:t xml:space="preserve">Community first, not charity. The model is built to be funded by our own wealth, major donors, community bonds that turn investors into co-owners, and revenue from ACE-owned enterprises, before any outside capital. Outside capital, when it comes, enters as a founding partnership in something historic, not as a donation to a cause. Remember to separate the two numbers: the </w:t>
      </w:r>
      <w:r>
        <w:rPr>
          <w:color w:val="2C2C2A"/>
          <w:sz w:val="21"/>
          <w:szCs w:val="21"/>
        </w:rPr>
        <w:lastRenderedPageBreak/>
        <w:t xml:space="preserve">startup costs are modest and concrete; the fifty </w:t>
      </w:r>
      <w:proofErr w:type="gramStart"/>
      <w:r>
        <w:rPr>
          <w:color w:val="2C2C2A"/>
          <w:sz w:val="21"/>
          <w:szCs w:val="21"/>
        </w:rPr>
        <w:t>billion is</w:t>
      </w:r>
      <w:proofErr w:type="gramEnd"/>
      <w:r>
        <w:rPr>
          <w:color w:val="2C2C2A"/>
          <w:sz w:val="21"/>
          <w:szCs w:val="21"/>
        </w:rPr>
        <w:t xml:space="preserve"> annual output at maturity, not a sum anyone raises.</w:t>
      </w:r>
    </w:p>
    <w:p w14:paraId="08E652E6" w14:textId="77777777" w:rsidR="0038473B" w:rsidRDefault="00000000">
      <w:pPr>
        <w:spacing w:before="220" w:after="60"/>
      </w:pPr>
      <w:r>
        <w:rPr>
          <w:b/>
          <w:bCs/>
          <w:color w:val="DA121A"/>
          <w:sz w:val="22"/>
          <w:szCs w:val="22"/>
        </w:rPr>
        <w:t>"Why would Native nations partner with this?"</w:t>
      </w:r>
    </w:p>
    <w:p w14:paraId="0706FDBA" w14:textId="77777777" w:rsidR="0038473B" w:rsidRDefault="00000000">
      <w:pPr>
        <w:spacing w:after="160" w:line="290" w:lineRule="auto"/>
        <w:jc w:val="both"/>
      </w:pPr>
      <w:r>
        <w:rPr>
          <w:color w:val="2C2C2A"/>
          <w:sz w:val="21"/>
          <w:szCs w:val="21"/>
        </w:rPr>
        <w:t>Because it is mutual, not extractive. ACE brings population, capital, and human capital to the partnership, and it approaches Native nations through a deliberate, respectful engagement process, not as a request to use their land, but as a shared act of building between two peoples with a common history of dispossession and a common claim to self-determination. Governance is co-designed. This is a partnership of equals, and the Act treats it that way.</w:t>
      </w:r>
    </w:p>
    <w:p w14:paraId="32407694" w14:textId="77777777" w:rsidR="0038473B" w:rsidRDefault="00000000">
      <w:pPr>
        <w:spacing w:before="220" w:after="60"/>
      </w:pPr>
      <w:r>
        <w:rPr>
          <w:b/>
          <w:bCs/>
          <w:color w:val="DA121A"/>
          <w:sz w:val="22"/>
          <w:szCs w:val="22"/>
        </w:rPr>
        <w:t>"Hasn't this been tried before? Black Wall Street was destroyed."</w:t>
      </w:r>
    </w:p>
    <w:p w14:paraId="6E11D378" w14:textId="77777777" w:rsidR="0038473B" w:rsidRDefault="00000000">
      <w:pPr>
        <w:spacing w:after="160" w:line="290" w:lineRule="auto"/>
        <w:jc w:val="both"/>
      </w:pPr>
      <w:r>
        <w:rPr>
          <w:color w:val="2C2C2A"/>
          <w:sz w:val="21"/>
          <w:szCs w:val="21"/>
        </w:rPr>
        <w:t xml:space="preserve">Yes, and that is precisely the argument for sovereignty rather than against it. Black Wall Street, and too many prosperous Black communities like it, were destroyed the moment it became powerful enough to matter, because it existed inside a system that permitted its destruction. It had wealth but no sovereign protection. ACE's entire design answers that lesson: build on land that sits outside the legal mechanisms historically used to dismantle Black institutions. The tragedy of the past is not proof that </w:t>
      </w:r>
      <w:proofErr w:type="gramStart"/>
      <w:r>
        <w:rPr>
          <w:color w:val="2C2C2A"/>
          <w:sz w:val="21"/>
          <w:szCs w:val="21"/>
        </w:rPr>
        <w:t>building fails</w:t>
      </w:r>
      <w:proofErr w:type="gramEnd"/>
      <w:r>
        <w:rPr>
          <w:color w:val="2C2C2A"/>
          <w:sz w:val="21"/>
          <w:szCs w:val="21"/>
        </w:rPr>
        <w:t xml:space="preserve">. It is proof that </w:t>
      </w:r>
      <w:proofErr w:type="gramStart"/>
      <w:r>
        <w:rPr>
          <w:color w:val="2C2C2A"/>
          <w:sz w:val="21"/>
          <w:szCs w:val="21"/>
        </w:rPr>
        <w:t>building</w:t>
      </w:r>
      <w:proofErr w:type="gramEnd"/>
      <w:r>
        <w:rPr>
          <w:color w:val="2C2C2A"/>
          <w:sz w:val="21"/>
          <w:szCs w:val="21"/>
        </w:rPr>
        <w:t xml:space="preserve"> without sovereignty </w:t>
      </w:r>
      <w:proofErr w:type="gramStart"/>
      <w:r>
        <w:rPr>
          <w:color w:val="2C2C2A"/>
          <w:sz w:val="21"/>
          <w:szCs w:val="21"/>
        </w:rPr>
        <w:t>fails</w:t>
      </w:r>
      <w:proofErr w:type="gramEnd"/>
      <w:r>
        <w:rPr>
          <w:color w:val="2C2C2A"/>
          <w:sz w:val="21"/>
          <w:szCs w:val="21"/>
        </w:rPr>
        <w:t>.</w:t>
      </w:r>
    </w:p>
    <w:p w14:paraId="3CEA9C47" w14:textId="77777777" w:rsidR="0038473B" w:rsidRDefault="00000000">
      <w:pPr>
        <w:spacing w:before="220" w:after="60"/>
      </w:pPr>
      <w:r>
        <w:rPr>
          <w:b/>
          <w:bCs/>
          <w:color w:val="DA121A"/>
          <w:sz w:val="22"/>
          <w:szCs w:val="22"/>
        </w:rPr>
        <w:t>"Are you asking people to give up their citizenship?"</w:t>
      </w:r>
    </w:p>
    <w:p w14:paraId="5C84FE8E" w14:textId="1B4C7518" w:rsidR="0038473B" w:rsidRDefault="00000000" w:rsidP="00463E6A">
      <w:pPr>
        <w:spacing w:after="160" w:line="290" w:lineRule="auto"/>
        <w:jc w:val="both"/>
      </w:pPr>
      <w:r>
        <w:rPr>
          <w:color w:val="2C2C2A"/>
          <w:sz w:val="21"/>
          <w:szCs w:val="21"/>
        </w:rPr>
        <w:t>No. Nothing in the ACE Act asks anyone to give up United States citizenship. ACE is about building institutions and communities with real self-governance and ownership, not about renouncing anything. The focus is on what we build and control, not on what anyone surrenders.</w:t>
      </w:r>
    </w:p>
    <w:p w14:paraId="752687F1" w14:textId="77777777" w:rsidR="0038473B" w:rsidRDefault="00000000">
      <w:pPr>
        <w:pStyle w:val="Heading1"/>
        <w:spacing w:before="360" w:after="160"/>
      </w:pPr>
      <w:r>
        <w:rPr>
          <w:b/>
          <w:bCs/>
          <w:color w:val="886912"/>
          <w:sz w:val="30"/>
          <w:szCs w:val="30"/>
        </w:rPr>
        <w:t>PART FIVE: THE CONTINGENCY ARCHITECTURE</w:t>
      </w:r>
    </w:p>
    <w:p w14:paraId="623A1A24" w14:textId="77777777" w:rsidR="0038473B" w:rsidRDefault="00000000">
      <w:pPr>
        <w:spacing w:after="160" w:line="290" w:lineRule="auto"/>
        <w:jc w:val="both"/>
      </w:pPr>
      <w:r>
        <w:rPr>
          <w:color w:val="2C2C2A"/>
          <w:sz w:val="21"/>
          <w:szCs w:val="21"/>
        </w:rPr>
        <w:t>This is your answer to the hardest question a serious investor asks: what if it does not work? A founder with no answer looks naive. A founder who has thought about failure at every level looks like someone worth betting on. Hold this in reserve, never lead with it, but have it ready, because being asked is a sign the person is taking you seriously.</w:t>
      </w:r>
    </w:p>
    <w:p w14:paraId="6A09BF00" w14:textId="77777777" w:rsidR="0038473B" w:rsidRDefault="00000000">
      <w:pPr>
        <w:spacing w:after="160" w:line="290" w:lineRule="auto"/>
        <w:jc w:val="both"/>
      </w:pPr>
      <w:r>
        <w:rPr>
          <w:color w:val="2C2C2A"/>
          <w:sz w:val="21"/>
          <w:szCs w:val="21"/>
        </w:rPr>
        <w:t>The key thing to convey is that ACE has contingency thinking at more than one level. It is a layered architecture, not a single fallback.</w:t>
      </w:r>
    </w:p>
    <w:p w14:paraId="12F160BC" w14:textId="77777777" w:rsidR="0038473B" w:rsidRDefault="00000000">
      <w:pPr>
        <w:pStyle w:val="Heading2"/>
        <w:spacing w:before="280" w:after="120"/>
      </w:pPr>
      <w:r>
        <w:rPr>
          <w:b/>
          <w:bCs/>
          <w:color w:val="1A1A1A"/>
          <w:sz w:val="24"/>
          <w:szCs w:val="24"/>
        </w:rPr>
        <w:t>Layer one: the land and jurisdiction contingency (already in the Act)</w:t>
      </w:r>
    </w:p>
    <w:p w14:paraId="5118B7D4" w14:textId="77777777" w:rsidR="0038473B" w:rsidRDefault="00000000">
      <w:pPr>
        <w:spacing w:after="160" w:line="290" w:lineRule="auto"/>
        <w:jc w:val="both"/>
      </w:pPr>
      <w:r>
        <w:rPr>
          <w:color w:val="2C2C2A"/>
          <w:sz w:val="21"/>
          <w:szCs w:val="21"/>
        </w:rPr>
        <w:t>The Act already addresses what happens if the tribal partnership route to land is blocked. Title XXI establishes the contingency land claim, the 33.15 million acres of public land, secured through the ACE Sovereign Territory Act and grounded in the Continuity Doctrine, with a parallel governance and schooling track. This answers what happens if one route to land is closed. It runs simultaneously with and independent of the tribal strategy, so the mission never depends on a single party's consent.</w:t>
      </w:r>
    </w:p>
    <w:p w14:paraId="3C512E50" w14:textId="77777777" w:rsidR="0038473B" w:rsidRDefault="00000000">
      <w:pPr>
        <w:pStyle w:val="Heading2"/>
        <w:spacing w:before="280" w:after="120"/>
      </w:pPr>
      <w:r>
        <w:rPr>
          <w:b/>
          <w:bCs/>
          <w:color w:val="1A1A1A"/>
          <w:sz w:val="24"/>
          <w:szCs w:val="24"/>
        </w:rPr>
        <w:t>Layer two: the mission-level contingency (the broadest one)</w:t>
      </w:r>
    </w:p>
    <w:p w14:paraId="116A74ED" w14:textId="77777777" w:rsidR="0038473B" w:rsidRDefault="00000000">
      <w:pPr>
        <w:spacing w:after="160" w:line="290" w:lineRule="auto"/>
        <w:jc w:val="both"/>
      </w:pPr>
      <w:r>
        <w:rPr>
          <w:color w:val="2C2C2A"/>
          <w:sz w:val="21"/>
          <w:szCs w:val="21"/>
        </w:rPr>
        <w:lastRenderedPageBreak/>
        <w:t>Above the land question sits the broadest contingency of all: what if the conditions for the full build (funding, political support, institutional partners) are not yet in place? The answer is that ACE does not disappear. The mission stays fixed; only the immediate strategy changes.</w:t>
      </w:r>
    </w:p>
    <w:p w14:paraId="3C1474FA" w14:textId="77777777" w:rsidR="0038473B" w:rsidRDefault="00000000">
      <w:pPr>
        <w:spacing w:after="160" w:line="290" w:lineRule="auto"/>
        <w:jc w:val="both"/>
      </w:pPr>
      <w:r>
        <w:rPr>
          <w:color w:val="2C2C2A"/>
          <w:sz w:val="21"/>
          <w:szCs w:val="21"/>
        </w:rPr>
        <w:t>If the full model cannot yet be implemented, ACE shifts from trying to build the whole civilization at once to building the conditions that make it possible. That means continuing the research and policy work, building partnerships, organizing supporters and capital, and launching smaller pilot projects that demonstrate pieces of the larger vision in practice. The Act remains the long-term blueprint. ACE's nonprofit organization becomes the organization responsible for advancing that blueprint incrementally.</w:t>
      </w:r>
    </w:p>
    <w:p w14:paraId="77D85C3B" w14:textId="77777777" w:rsidR="0038473B" w:rsidRDefault="00000000">
      <w:pPr>
        <w:spacing w:after="160" w:line="290" w:lineRule="auto"/>
        <w:jc w:val="both"/>
      </w:pPr>
      <w:r>
        <w:rPr>
          <w:b/>
          <w:bCs/>
          <w:color w:val="2C2C2A"/>
          <w:sz w:val="21"/>
          <w:szCs w:val="21"/>
        </w:rPr>
        <w:t xml:space="preserve">Hold this distinction clearly, because a sharp questioner will probe it: </w:t>
      </w:r>
      <w:r>
        <w:rPr>
          <w:color w:val="2C2C2A"/>
          <w:sz w:val="21"/>
          <w:szCs w:val="21"/>
        </w:rPr>
        <w:t>the Act is the permanent blueprint, the destination. The nonprofit is the vehicle that advances toward it, the road. One does not replace the other. When full implementation is not yet possible, the nonprofit builds, proves, connects, and scales whatever parts of the model we can control, rather than letting the entire agenda depend on factors we cannot.</w:t>
      </w:r>
    </w:p>
    <w:p w14:paraId="4257333A" w14:textId="77777777" w:rsidR="0038473B" w:rsidRDefault="00000000">
      <w:pPr>
        <w:spacing w:after="160" w:line="290" w:lineRule="auto"/>
        <w:jc w:val="both"/>
      </w:pPr>
      <w:r>
        <w:rPr>
          <w:b/>
          <w:bCs/>
          <w:i/>
          <w:iCs/>
          <w:color w:val="1A1A1A"/>
          <w:sz w:val="21"/>
          <w:szCs w:val="21"/>
        </w:rPr>
        <w:t>The one-line version: if the full plan cannot happen yet, ACE becomes the institution that prepares the ground for it and proves the model piece by piece.</w:t>
      </w:r>
    </w:p>
    <w:p w14:paraId="28A868CD" w14:textId="0B34805C" w:rsidR="0038473B" w:rsidRDefault="00000000" w:rsidP="00463E6A">
      <w:pPr>
        <w:spacing w:after="160" w:line="290" w:lineRule="auto"/>
        <w:jc w:val="both"/>
      </w:pPr>
      <w:r>
        <w:rPr>
          <w:color w:val="2C2C2A"/>
          <w:sz w:val="21"/>
          <w:szCs w:val="21"/>
        </w:rPr>
        <w:t xml:space="preserve">Notice the word yet. This contingency is about sequence and timing, never about doubt in the vision. The mission is fixed. What flexes is only how fast, and in what order, we can move. Delivered that way, the contingency does not weaken the pitch. It demonstrates that you have stress-tested </w:t>
      </w:r>
      <w:proofErr w:type="gramStart"/>
      <w:r>
        <w:rPr>
          <w:color w:val="2C2C2A"/>
          <w:sz w:val="21"/>
          <w:szCs w:val="21"/>
        </w:rPr>
        <w:t>the</w:t>
      </w:r>
      <w:proofErr w:type="gramEnd"/>
      <w:r>
        <w:rPr>
          <w:color w:val="2C2C2A"/>
          <w:sz w:val="21"/>
          <w:szCs w:val="21"/>
        </w:rPr>
        <w:t xml:space="preserve"> vision at every level and it survives.</w:t>
      </w:r>
    </w:p>
    <w:p w14:paraId="5FC94960" w14:textId="77777777" w:rsidR="0038473B" w:rsidRDefault="00000000">
      <w:pPr>
        <w:pStyle w:val="Heading1"/>
        <w:spacing w:before="360" w:after="160"/>
      </w:pPr>
      <w:r>
        <w:rPr>
          <w:b/>
          <w:bCs/>
          <w:color w:val="886912"/>
          <w:sz w:val="30"/>
          <w:szCs w:val="30"/>
        </w:rPr>
        <w:t>PART SIX: THE PHILOSOPHICAL GROUND</w:t>
      </w:r>
    </w:p>
    <w:p w14:paraId="4810DDF6" w14:textId="77777777" w:rsidR="0038473B" w:rsidRDefault="00000000">
      <w:pPr>
        <w:spacing w:after="160" w:line="290" w:lineRule="auto"/>
        <w:jc w:val="both"/>
      </w:pPr>
      <w:r>
        <w:rPr>
          <w:color w:val="2C2C2A"/>
          <w:sz w:val="21"/>
          <w:szCs w:val="21"/>
        </w:rPr>
        <w:t>When a conversation goes deep, you need to be able to go deeper. These are the foundations beneath the plan.</w:t>
      </w:r>
    </w:p>
    <w:p w14:paraId="4A200A65" w14:textId="77777777" w:rsidR="0038473B" w:rsidRDefault="00000000">
      <w:pPr>
        <w:pStyle w:val="Heading2"/>
        <w:spacing w:before="280" w:after="120"/>
      </w:pPr>
      <w:r>
        <w:rPr>
          <w:b/>
          <w:bCs/>
          <w:color w:val="1A1A1A"/>
          <w:sz w:val="24"/>
          <w:szCs w:val="24"/>
        </w:rPr>
        <w:t>Reform was the trap</w:t>
      </w:r>
    </w:p>
    <w:p w14:paraId="4A3BB156" w14:textId="77777777" w:rsidR="0038473B" w:rsidRDefault="00000000">
      <w:pPr>
        <w:spacing w:after="160" w:line="290" w:lineRule="auto"/>
        <w:jc w:val="both"/>
      </w:pPr>
      <w:r>
        <w:rPr>
          <w:color w:val="2C2C2A"/>
          <w:sz w:val="21"/>
          <w:szCs w:val="21"/>
        </w:rPr>
        <w:t xml:space="preserve">For generations, we have placed our energy in reform, assuming good faith: that the design </w:t>
      </w:r>
      <w:proofErr w:type="gramStart"/>
      <w:r>
        <w:rPr>
          <w:color w:val="2C2C2A"/>
          <w:sz w:val="21"/>
          <w:szCs w:val="21"/>
        </w:rPr>
        <w:t>always</w:t>
      </w:r>
      <w:proofErr w:type="gramEnd"/>
      <w:r>
        <w:rPr>
          <w:color w:val="2C2C2A"/>
          <w:sz w:val="21"/>
          <w:szCs w:val="21"/>
        </w:rPr>
        <w:t xml:space="preserve"> meant to include us, and only prejudice stood in the way. In truth, exclusion was written into the foundation, in law and in economics. Reform, at its most successful, wins access to a structure whose entire architecture assumes your subordination. That is not liberation. It is a more comfortable arrangement of the same confinement.</w:t>
      </w:r>
    </w:p>
    <w:p w14:paraId="6F0F189D" w14:textId="77777777" w:rsidR="0038473B" w:rsidRDefault="00000000">
      <w:pPr>
        <w:pStyle w:val="Heading2"/>
        <w:spacing w:before="280" w:after="120"/>
      </w:pPr>
      <w:r>
        <w:rPr>
          <w:b/>
          <w:bCs/>
          <w:color w:val="1A1A1A"/>
          <w:sz w:val="24"/>
          <w:szCs w:val="24"/>
        </w:rPr>
        <w:t>Movement is not progress</w:t>
      </w:r>
    </w:p>
    <w:p w14:paraId="31304036" w14:textId="77777777" w:rsidR="0038473B" w:rsidRDefault="00000000">
      <w:pPr>
        <w:spacing w:after="160" w:line="290" w:lineRule="auto"/>
        <w:jc w:val="both"/>
      </w:pPr>
      <w:r>
        <w:rPr>
          <w:color w:val="2C2C2A"/>
          <w:sz w:val="21"/>
          <w:szCs w:val="21"/>
        </w:rPr>
        <w:t>We have marched for so long that our movement is now sold to us as progress. The sale works through small wins that feel like inclusion.</w:t>
      </w:r>
    </w:p>
    <w:p w14:paraId="231C3727" w14:textId="77777777" w:rsidR="0038473B" w:rsidRDefault="00000000">
      <w:pPr>
        <w:spacing w:after="160" w:line="290" w:lineRule="auto"/>
        <w:jc w:val="both"/>
      </w:pPr>
      <w:r>
        <w:rPr>
          <w:color w:val="2C2C2A"/>
          <w:sz w:val="21"/>
          <w:szCs w:val="21"/>
        </w:rPr>
        <w:t xml:space="preserve">The first is visibility. Hip-hop culture, its music, its fashion, its language, now runs through American advertising. Black people see themselves everywhere and feel connected, even included. Visibility is not ownership. The culture is used to </w:t>
      </w:r>
      <w:proofErr w:type="gramStart"/>
      <w:r>
        <w:rPr>
          <w:color w:val="2C2C2A"/>
          <w:sz w:val="21"/>
          <w:szCs w:val="21"/>
        </w:rPr>
        <w:t>sell</w:t>
      </w:r>
      <w:proofErr w:type="gramEnd"/>
      <w:r>
        <w:rPr>
          <w:color w:val="2C2C2A"/>
          <w:sz w:val="21"/>
          <w:szCs w:val="21"/>
        </w:rPr>
        <w:t>, and the wealth it generates largely flows to the companies doing the selling.</w:t>
      </w:r>
    </w:p>
    <w:p w14:paraId="0C7C9D5A" w14:textId="77777777" w:rsidR="0038473B" w:rsidRDefault="00000000">
      <w:pPr>
        <w:spacing w:after="160" w:line="290" w:lineRule="auto"/>
        <w:jc w:val="both"/>
      </w:pPr>
      <w:r>
        <w:rPr>
          <w:color w:val="2C2C2A"/>
          <w:sz w:val="21"/>
          <w:szCs w:val="21"/>
        </w:rPr>
        <w:lastRenderedPageBreak/>
        <w:t>The second is the celebrated first: the first Black person to lead this, the first to win that. The framing works twice. It suggests that achievement among us is rare, a once-in-a-generation exception. It also presents each first as proof that America has changed. One person getting through a door does not mean the door is open. The achievement belongs to the person. The framing belongs to the system.</w:t>
      </w:r>
    </w:p>
    <w:p w14:paraId="23AD326E" w14:textId="77777777" w:rsidR="0038473B" w:rsidRDefault="00000000">
      <w:pPr>
        <w:spacing w:after="160" w:line="290" w:lineRule="auto"/>
        <w:jc w:val="both"/>
      </w:pPr>
      <w:r>
        <w:rPr>
          <w:color w:val="2C2C2A"/>
          <w:sz w:val="21"/>
          <w:szCs w:val="21"/>
        </w:rPr>
        <w:t>Each small win is real to the person who receives it. None of them transfers ownership, and none of them changes the architecture.</w:t>
      </w:r>
    </w:p>
    <w:p w14:paraId="46746A4C" w14:textId="77777777" w:rsidR="0038473B" w:rsidRDefault="00000000">
      <w:pPr>
        <w:pStyle w:val="Heading2"/>
        <w:spacing w:before="280" w:after="120"/>
      </w:pPr>
      <w:r>
        <w:rPr>
          <w:b/>
          <w:bCs/>
          <w:color w:val="1A1A1A"/>
          <w:sz w:val="24"/>
          <w:szCs w:val="24"/>
        </w:rPr>
        <w:t>The system was designed, not broken</w:t>
      </w:r>
    </w:p>
    <w:p w14:paraId="7B1EB242" w14:textId="77777777" w:rsidR="0038473B" w:rsidRDefault="00000000">
      <w:pPr>
        <w:spacing w:after="160" w:line="290" w:lineRule="auto"/>
        <w:jc w:val="both"/>
      </w:pPr>
      <w:r>
        <w:rPr>
          <w:color w:val="2C2C2A"/>
          <w:sz w:val="21"/>
          <w:szCs w:val="21"/>
        </w:rPr>
        <w:t xml:space="preserve">Something broken was once whole and can be repaired. The condition of Black America was never that. The architecture has adjusted its methods across eras while preserving its result: yesterday's slavery became convict leasing, convict leasing became redlining, redlining became mass incarceration and the wealth gap it feeds. Only the name of the machinery of exclusion changed. The function did not. You do not reform, repair, or correct </w:t>
      </w:r>
      <w:proofErr w:type="gramStart"/>
      <w:r>
        <w:rPr>
          <w:color w:val="2C2C2A"/>
          <w:sz w:val="21"/>
          <w:szCs w:val="21"/>
        </w:rPr>
        <w:t>a deliberate</w:t>
      </w:r>
      <w:proofErr w:type="gramEnd"/>
      <w:r>
        <w:rPr>
          <w:color w:val="2C2C2A"/>
          <w:sz w:val="21"/>
          <w:szCs w:val="21"/>
        </w:rPr>
        <w:t xml:space="preserve"> architecture. You escape </w:t>
      </w:r>
      <w:proofErr w:type="gramStart"/>
      <w:r>
        <w:rPr>
          <w:color w:val="2C2C2A"/>
          <w:sz w:val="21"/>
          <w:szCs w:val="21"/>
        </w:rPr>
        <w:t>it, and</w:t>
      </w:r>
      <w:proofErr w:type="gramEnd"/>
      <w:r>
        <w:rPr>
          <w:color w:val="2C2C2A"/>
          <w:sz w:val="21"/>
          <w:szCs w:val="21"/>
        </w:rPr>
        <w:t xml:space="preserve"> build your own.</w:t>
      </w:r>
    </w:p>
    <w:p w14:paraId="63A98735" w14:textId="77777777" w:rsidR="0038473B" w:rsidRDefault="00000000">
      <w:pPr>
        <w:pStyle w:val="Heading2"/>
        <w:spacing w:before="280" w:after="120"/>
      </w:pPr>
      <w:r>
        <w:rPr>
          <w:b/>
          <w:bCs/>
          <w:color w:val="1A1A1A"/>
          <w:sz w:val="24"/>
          <w:szCs w:val="24"/>
        </w:rPr>
        <w:t>You cannot legislate the human heart</w:t>
      </w:r>
    </w:p>
    <w:p w14:paraId="79B4F88F" w14:textId="77777777" w:rsidR="0038473B" w:rsidRDefault="00000000">
      <w:pPr>
        <w:spacing w:after="160" w:line="290" w:lineRule="auto"/>
        <w:jc w:val="both"/>
      </w:pPr>
      <w:r>
        <w:rPr>
          <w:color w:val="2C2C2A"/>
          <w:sz w:val="21"/>
          <w:szCs w:val="21"/>
        </w:rPr>
        <w:t>This is the quiet center of the whole argument. No act of Congress, no court ruling, no amendment has ever been able to reach what lives in the hearts of the people charged with enforcing them. A law can prohibit discrimination, but it cannot make a person believe in equality. A court can order compliance, but it cannot compel conviction. The law can change. The man holding the law does not have to. That is the limit of legislation, and the reason reform reaches a ceiling no matter how many laws are passed.</w:t>
      </w:r>
    </w:p>
    <w:p w14:paraId="2EB06CE7" w14:textId="77777777" w:rsidR="0038473B" w:rsidRDefault="00000000">
      <w:pPr>
        <w:pStyle w:val="Heading2"/>
        <w:spacing w:before="280" w:after="120"/>
      </w:pPr>
      <w:r>
        <w:rPr>
          <w:b/>
          <w:bCs/>
          <w:color w:val="1A1A1A"/>
          <w:sz w:val="24"/>
          <w:szCs w:val="24"/>
        </w:rPr>
        <w:t>The path to dignity is construction, not admission</w:t>
      </w:r>
    </w:p>
    <w:p w14:paraId="00E60716" w14:textId="73085D0A" w:rsidR="0038473B" w:rsidRDefault="00000000" w:rsidP="00463E6A">
      <w:pPr>
        <w:spacing w:after="160" w:line="290" w:lineRule="auto"/>
        <w:jc w:val="both"/>
      </w:pPr>
      <w:r>
        <w:rPr>
          <w:color w:val="2C2C2A"/>
          <w:sz w:val="21"/>
          <w:szCs w:val="21"/>
        </w:rPr>
        <w:t xml:space="preserve">The answer is not admission into institutions built to keep us out. It is the construction of new institutions, built by us, for us, on </w:t>
      </w:r>
      <w:proofErr w:type="gramStart"/>
      <w:r>
        <w:rPr>
          <w:color w:val="2C2C2A"/>
          <w:sz w:val="21"/>
          <w:szCs w:val="21"/>
        </w:rPr>
        <w:t>ground</w:t>
      </w:r>
      <w:proofErr w:type="gramEnd"/>
      <w:r>
        <w:rPr>
          <w:color w:val="2C2C2A"/>
          <w:sz w:val="21"/>
          <w:szCs w:val="21"/>
        </w:rPr>
        <w:t xml:space="preserve"> we own and govern. Schools that answer to the community that founded them. Hospitals that heal without contempt. A financial system that builds wealth instead of extracting it. This is not a retreat from the world. It is the only foundation from which real participation in it becomes possible.</w:t>
      </w:r>
    </w:p>
    <w:p w14:paraId="13AA91D0" w14:textId="77777777" w:rsidR="0038473B" w:rsidRDefault="00000000">
      <w:pPr>
        <w:pStyle w:val="Heading1"/>
        <w:spacing w:before="360" w:after="160"/>
      </w:pPr>
      <w:r>
        <w:rPr>
          <w:b/>
          <w:bCs/>
          <w:color w:val="886912"/>
          <w:sz w:val="30"/>
          <w:szCs w:val="30"/>
        </w:rPr>
        <w:t>PART SEVEN: HOLDING THE LINE</w:t>
      </w:r>
    </w:p>
    <w:p w14:paraId="11A8A299" w14:textId="77777777" w:rsidR="0038473B" w:rsidRDefault="00000000">
      <w:pPr>
        <w:spacing w:after="160" w:line="290" w:lineRule="auto"/>
        <w:jc w:val="both"/>
      </w:pPr>
      <w:r>
        <w:rPr>
          <w:color w:val="2C2C2A"/>
          <w:sz w:val="21"/>
          <w:szCs w:val="21"/>
        </w:rPr>
        <w:t>How you carry yourself in these conversations matters as much as what you know. These are the disciplines that keep you speaking from the idea rather than from reaction.</w:t>
      </w:r>
    </w:p>
    <w:p w14:paraId="0D7271E2" w14:textId="77777777" w:rsidR="0038473B" w:rsidRDefault="00000000">
      <w:pPr>
        <w:pStyle w:val="ListParagraph"/>
        <w:numPr>
          <w:ilvl w:val="0"/>
          <w:numId w:val="1"/>
        </w:numPr>
        <w:spacing w:after="100" w:line="280" w:lineRule="auto"/>
      </w:pPr>
      <w:r>
        <w:rPr>
          <w:b/>
          <w:bCs/>
          <w:color w:val="2C2C2A"/>
          <w:sz w:val="21"/>
          <w:szCs w:val="21"/>
        </w:rPr>
        <w:t xml:space="preserve">Stay on building, not grievance. </w:t>
      </w:r>
      <w:r>
        <w:rPr>
          <w:color w:val="2C2C2A"/>
          <w:sz w:val="21"/>
          <w:szCs w:val="21"/>
        </w:rPr>
        <w:t>The moment the conversation becomes only about what was done to us, you have lost the initiative. Acknowledge the history briefly, then return to what we are constructing. The energy of ACE is forward. Let every answer bend back toward what we build.</w:t>
      </w:r>
    </w:p>
    <w:p w14:paraId="7A879FF6" w14:textId="77777777" w:rsidR="0038473B" w:rsidRDefault="00000000">
      <w:pPr>
        <w:pStyle w:val="ListParagraph"/>
        <w:numPr>
          <w:ilvl w:val="0"/>
          <w:numId w:val="1"/>
        </w:numPr>
        <w:spacing w:after="100" w:line="280" w:lineRule="auto"/>
      </w:pPr>
      <w:r>
        <w:rPr>
          <w:b/>
          <w:bCs/>
          <w:color w:val="2C2C2A"/>
          <w:sz w:val="21"/>
          <w:szCs w:val="21"/>
        </w:rPr>
        <w:t xml:space="preserve">Keep the enemy the structure, never people. </w:t>
      </w:r>
      <w:r>
        <w:rPr>
          <w:color w:val="2C2C2A"/>
          <w:sz w:val="21"/>
          <w:szCs w:val="21"/>
        </w:rPr>
        <w:t xml:space="preserve">Never attack individuals, parties, or groups. The argument is against a system and its design. This keeps you above </w:t>
      </w:r>
      <w:r>
        <w:rPr>
          <w:color w:val="2C2C2A"/>
          <w:sz w:val="21"/>
          <w:szCs w:val="21"/>
        </w:rPr>
        <w:lastRenderedPageBreak/>
        <w:t xml:space="preserve">partisanship, keeps you credible, and keeps sympathetic people from feeling accused. Even when discussing those who oppose you, the target is </w:t>
      </w:r>
      <w:proofErr w:type="gramStart"/>
      <w:r>
        <w:rPr>
          <w:color w:val="2C2C2A"/>
          <w:sz w:val="21"/>
          <w:szCs w:val="21"/>
        </w:rPr>
        <w:t>the architecture</w:t>
      </w:r>
      <w:proofErr w:type="gramEnd"/>
      <w:r>
        <w:rPr>
          <w:color w:val="2C2C2A"/>
          <w:sz w:val="21"/>
          <w:szCs w:val="21"/>
        </w:rPr>
        <w:t>, not the person.</w:t>
      </w:r>
    </w:p>
    <w:p w14:paraId="4010930C" w14:textId="77777777" w:rsidR="0038473B" w:rsidRDefault="00000000">
      <w:pPr>
        <w:pStyle w:val="ListParagraph"/>
        <w:numPr>
          <w:ilvl w:val="0"/>
          <w:numId w:val="1"/>
        </w:numPr>
        <w:spacing w:after="100" w:line="280" w:lineRule="auto"/>
      </w:pPr>
      <w:r>
        <w:rPr>
          <w:b/>
          <w:bCs/>
          <w:color w:val="2C2C2A"/>
          <w:sz w:val="21"/>
          <w:szCs w:val="21"/>
        </w:rPr>
        <w:t xml:space="preserve">Do not overclaim. </w:t>
      </w:r>
      <w:r>
        <w:rPr>
          <w:color w:val="2C2C2A"/>
          <w:sz w:val="21"/>
          <w:szCs w:val="21"/>
        </w:rPr>
        <w:t>You do not need to exaggerate. The real numbers, the real history, and the real plan are strong enough. If you do not know something, say you will get the precise figure rather than inventing one. Precision is more persuasive than enthusiasm, especially with people who move capital.</w:t>
      </w:r>
    </w:p>
    <w:p w14:paraId="56E5FA2A" w14:textId="77777777" w:rsidR="0038473B" w:rsidRDefault="00000000">
      <w:pPr>
        <w:pStyle w:val="ListParagraph"/>
        <w:numPr>
          <w:ilvl w:val="0"/>
          <w:numId w:val="1"/>
        </w:numPr>
        <w:spacing w:after="100" w:line="280" w:lineRule="auto"/>
      </w:pPr>
      <w:r>
        <w:rPr>
          <w:b/>
          <w:bCs/>
          <w:color w:val="2C2C2A"/>
          <w:sz w:val="21"/>
          <w:szCs w:val="21"/>
        </w:rPr>
        <w:t xml:space="preserve">Separate the two money numbers, always. </w:t>
      </w:r>
      <w:r>
        <w:rPr>
          <w:color w:val="2C2C2A"/>
          <w:sz w:val="21"/>
          <w:szCs w:val="21"/>
        </w:rPr>
        <w:t xml:space="preserve">Startup cost is modest and concrete. </w:t>
      </w:r>
      <w:proofErr w:type="gramStart"/>
      <w:r>
        <w:rPr>
          <w:color w:val="2C2C2A"/>
          <w:sz w:val="21"/>
          <w:szCs w:val="21"/>
        </w:rPr>
        <w:t>The fifty</w:t>
      </w:r>
      <w:proofErr w:type="gramEnd"/>
      <w:r>
        <w:rPr>
          <w:color w:val="2C2C2A"/>
          <w:sz w:val="21"/>
          <w:szCs w:val="21"/>
        </w:rPr>
        <w:t xml:space="preserve"> billion is annual output at maturity. Never let a questioner blur </w:t>
      </w:r>
      <w:proofErr w:type="gramStart"/>
      <w:r>
        <w:rPr>
          <w:color w:val="2C2C2A"/>
          <w:sz w:val="21"/>
          <w:szCs w:val="21"/>
        </w:rPr>
        <w:t>them, and</w:t>
      </w:r>
      <w:proofErr w:type="gramEnd"/>
      <w:r>
        <w:rPr>
          <w:color w:val="2C2C2A"/>
          <w:sz w:val="21"/>
          <w:szCs w:val="21"/>
        </w:rPr>
        <w:t xml:space="preserve"> never blur them yourself.</w:t>
      </w:r>
    </w:p>
    <w:p w14:paraId="4FBB100C" w14:textId="77777777" w:rsidR="0038473B" w:rsidRDefault="00000000">
      <w:pPr>
        <w:pStyle w:val="ListParagraph"/>
        <w:numPr>
          <w:ilvl w:val="0"/>
          <w:numId w:val="1"/>
        </w:numPr>
        <w:spacing w:after="100" w:line="280" w:lineRule="auto"/>
      </w:pPr>
      <w:r>
        <w:rPr>
          <w:b/>
          <w:bCs/>
          <w:color w:val="2C2C2A"/>
          <w:sz w:val="21"/>
          <w:szCs w:val="21"/>
        </w:rPr>
        <w:t xml:space="preserve">Let silence do work. </w:t>
      </w:r>
      <w:r>
        <w:rPr>
          <w:color w:val="2C2C2A"/>
          <w:sz w:val="21"/>
          <w:szCs w:val="21"/>
        </w:rPr>
        <w:t>After you deliver a hard answer, stop. Do not fill the space with more justification. A founder who is settled does not rush to reassure. The pause communicates conviction.</w:t>
      </w:r>
    </w:p>
    <w:p w14:paraId="566380B0" w14:textId="77777777" w:rsidR="0038473B" w:rsidRDefault="00000000">
      <w:pPr>
        <w:pStyle w:val="ListParagraph"/>
        <w:numPr>
          <w:ilvl w:val="0"/>
          <w:numId w:val="1"/>
        </w:numPr>
        <w:spacing w:after="100" w:line="280" w:lineRule="auto"/>
      </w:pPr>
      <w:r>
        <w:rPr>
          <w:b/>
          <w:bCs/>
          <w:color w:val="2C2C2A"/>
          <w:sz w:val="21"/>
          <w:szCs w:val="21"/>
        </w:rPr>
        <w:t xml:space="preserve">The contingency is a strength, not a confession. </w:t>
      </w:r>
      <w:r>
        <w:rPr>
          <w:color w:val="2C2C2A"/>
          <w:sz w:val="21"/>
          <w:szCs w:val="21"/>
        </w:rPr>
        <w:t xml:space="preserve">If asked what happens if it fails, answer with the layered architecture, calmly. It shows you have thought further than they have. Never </w:t>
      </w:r>
      <w:proofErr w:type="gramStart"/>
      <w:r>
        <w:rPr>
          <w:color w:val="2C2C2A"/>
          <w:sz w:val="21"/>
          <w:szCs w:val="21"/>
        </w:rPr>
        <w:t>volunteer it</w:t>
      </w:r>
      <w:proofErr w:type="gramEnd"/>
      <w:r>
        <w:rPr>
          <w:color w:val="2C2C2A"/>
          <w:sz w:val="21"/>
          <w:szCs w:val="21"/>
        </w:rPr>
        <w:t xml:space="preserve"> </w:t>
      </w:r>
      <w:proofErr w:type="gramStart"/>
      <w:r>
        <w:rPr>
          <w:color w:val="2C2C2A"/>
          <w:sz w:val="21"/>
          <w:szCs w:val="21"/>
        </w:rPr>
        <w:t>unprompted, but</w:t>
      </w:r>
      <w:proofErr w:type="gramEnd"/>
      <w:r>
        <w:rPr>
          <w:color w:val="2C2C2A"/>
          <w:sz w:val="21"/>
          <w:szCs w:val="21"/>
        </w:rPr>
        <w:t xml:space="preserve"> never fear it.</w:t>
      </w:r>
    </w:p>
    <w:p w14:paraId="424CC218" w14:textId="77777777" w:rsidR="0038473B" w:rsidRDefault="00000000">
      <w:pPr>
        <w:pStyle w:val="ListParagraph"/>
        <w:numPr>
          <w:ilvl w:val="0"/>
          <w:numId w:val="1"/>
        </w:numPr>
        <w:spacing w:after="100" w:line="280" w:lineRule="auto"/>
      </w:pPr>
      <w:r>
        <w:rPr>
          <w:b/>
          <w:bCs/>
          <w:color w:val="2C2C2A"/>
          <w:sz w:val="21"/>
          <w:szCs w:val="21"/>
        </w:rPr>
        <w:t xml:space="preserve">Redirect hostility into the idea. </w:t>
      </w:r>
      <w:r>
        <w:rPr>
          <w:color w:val="2C2C2A"/>
          <w:sz w:val="21"/>
          <w:szCs w:val="21"/>
        </w:rPr>
        <w:t>When a question is aggressive, do not match the aggression. Answer the strongest version of the question as if it were asked in good faith. This disarms the hostile and impresses the watching. You are not there to win. You are there to be unshaken.</w:t>
      </w:r>
    </w:p>
    <w:p w14:paraId="15BEEA9D" w14:textId="77777777" w:rsidR="0038473B" w:rsidRDefault="0038473B">
      <w:pPr>
        <w:pBdr>
          <w:bottom w:val="single" w:sz="6" w:space="8" w:color="C9A84C"/>
        </w:pBdr>
        <w:spacing w:before="40" w:after="200"/>
        <w:jc w:val="center"/>
      </w:pPr>
    </w:p>
    <w:p w14:paraId="583B3EFB" w14:textId="77777777" w:rsidR="0038473B" w:rsidRDefault="00000000">
      <w:pPr>
        <w:spacing w:after="40"/>
        <w:jc w:val="center"/>
      </w:pPr>
      <w:r>
        <w:rPr>
          <w:i/>
          <w:iCs/>
          <w:color w:val="1A1A1A"/>
          <w:sz w:val="21"/>
          <w:szCs w:val="21"/>
        </w:rPr>
        <w:t>Speak from the idea. The idea is sound. You have only to know it well enough to let it speak through you.</w:t>
      </w:r>
    </w:p>
    <w:p w14:paraId="73EC1AFE" w14:textId="77777777" w:rsidR="0038473B" w:rsidRDefault="00000000">
      <w:pPr>
        <w:jc w:val="center"/>
      </w:pPr>
      <w:r>
        <w:rPr>
          <w:i/>
          <w:iCs/>
          <w:color w:val="886912"/>
        </w:rPr>
        <w:t>Reform was the trap. Building is the answer.</w:t>
      </w:r>
    </w:p>
    <w:sectPr w:rsidR="0038473B">
      <w:headerReference w:type="default" r:id="rId8"/>
      <w:footerReference w:type="default" r:id="rId9"/>
      <w:pgSz w:w="12240" w:h="15840"/>
      <w:pgMar w:top="1440" w:right="1620" w:bottom="144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9312F" w14:textId="77777777" w:rsidR="001D2A59" w:rsidRDefault="001D2A59" w:rsidP="00463E6A">
      <w:r>
        <w:separator/>
      </w:r>
    </w:p>
  </w:endnote>
  <w:endnote w:type="continuationSeparator" w:id="0">
    <w:p w14:paraId="5BD4A5BD" w14:textId="77777777" w:rsidR="001D2A59" w:rsidRDefault="001D2A59" w:rsidP="00463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294333"/>
      <w:docPartObj>
        <w:docPartGallery w:val="Page Numbers (Bottom of Page)"/>
        <w:docPartUnique/>
      </w:docPartObj>
    </w:sdtPr>
    <w:sdtContent>
      <w:p w14:paraId="169B1B84" w14:textId="78C8215E" w:rsidR="00463E6A" w:rsidRDefault="00463E6A">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74F732D" w14:textId="77777777" w:rsidR="00463E6A" w:rsidRDefault="00463E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305D3" w14:textId="77777777" w:rsidR="001D2A59" w:rsidRDefault="001D2A59" w:rsidP="00463E6A">
      <w:r>
        <w:separator/>
      </w:r>
    </w:p>
  </w:footnote>
  <w:footnote w:type="continuationSeparator" w:id="0">
    <w:p w14:paraId="3AFA28DF" w14:textId="77777777" w:rsidR="001D2A59" w:rsidRDefault="001D2A59" w:rsidP="00463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12913" w14:textId="77777777" w:rsidR="00463E6A" w:rsidRDefault="00463E6A" w:rsidP="00463E6A">
    <w:pPr>
      <w:pStyle w:val="Heading1"/>
      <w:spacing w:before="360" w:after="160"/>
    </w:pPr>
    <w:r>
      <w:rPr>
        <w:b/>
        <w:bCs/>
        <w:color w:val="886912"/>
        <w:sz w:val="30"/>
        <w:szCs w:val="30"/>
      </w:rPr>
      <w:t>HOW TO USE THIS DOCUMENT</w:t>
    </w:r>
  </w:p>
  <w:p w14:paraId="47CAE526" w14:textId="77777777" w:rsidR="00463E6A" w:rsidRDefault="00463E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D1593"/>
    <w:multiLevelType w:val="hybridMultilevel"/>
    <w:tmpl w:val="AF3C1D92"/>
    <w:lvl w:ilvl="0" w:tplc="CC44F9F2">
      <w:start w:val="1"/>
      <w:numFmt w:val="bullet"/>
      <w:lvlText w:val="●"/>
      <w:lvlJc w:val="left"/>
      <w:pPr>
        <w:ind w:left="720" w:hanging="360"/>
      </w:pPr>
    </w:lvl>
    <w:lvl w:ilvl="1" w:tplc="761EE140">
      <w:start w:val="1"/>
      <w:numFmt w:val="bullet"/>
      <w:lvlText w:val="○"/>
      <w:lvlJc w:val="left"/>
      <w:pPr>
        <w:ind w:left="1440" w:hanging="360"/>
      </w:pPr>
    </w:lvl>
    <w:lvl w:ilvl="2" w:tplc="E79E3D68">
      <w:start w:val="1"/>
      <w:numFmt w:val="bullet"/>
      <w:lvlText w:val="■"/>
      <w:lvlJc w:val="left"/>
      <w:pPr>
        <w:ind w:left="2160" w:hanging="360"/>
      </w:pPr>
    </w:lvl>
    <w:lvl w:ilvl="3" w:tplc="0CC67EF2">
      <w:start w:val="1"/>
      <w:numFmt w:val="bullet"/>
      <w:lvlText w:val="●"/>
      <w:lvlJc w:val="left"/>
      <w:pPr>
        <w:ind w:left="2880" w:hanging="360"/>
      </w:pPr>
    </w:lvl>
    <w:lvl w:ilvl="4" w:tplc="6AE4079E">
      <w:start w:val="1"/>
      <w:numFmt w:val="bullet"/>
      <w:lvlText w:val="○"/>
      <w:lvlJc w:val="left"/>
      <w:pPr>
        <w:ind w:left="3600" w:hanging="360"/>
      </w:pPr>
    </w:lvl>
    <w:lvl w:ilvl="5" w:tplc="A9F80866">
      <w:start w:val="1"/>
      <w:numFmt w:val="bullet"/>
      <w:lvlText w:val="■"/>
      <w:lvlJc w:val="left"/>
      <w:pPr>
        <w:ind w:left="4320" w:hanging="360"/>
      </w:pPr>
    </w:lvl>
    <w:lvl w:ilvl="6" w:tplc="A66CF0EC">
      <w:start w:val="1"/>
      <w:numFmt w:val="bullet"/>
      <w:lvlText w:val="●"/>
      <w:lvlJc w:val="left"/>
      <w:pPr>
        <w:ind w:left="5040" w:hanging="360"/>
      </w:pPr>
    </w:lvl>
    <w:lvl w:ilvl="7" w:tplc="5316E230">
      <w:start w:val="1"/>
      <w:numFmt w:val="bullet"/>
      <w:lvlText w:val="●"/>
      <w:lvlJc w:val="left"/>
      <w:pPr>
        <w:ind w:left="5760" w:hanging="360"/>
      </w:pPr>
    </w:lvl>
    <w:lvl w:ilvl="8" w:tplc="CC9C1A5C">
      <w:start w:val="1"/>
      <w:numFmt w:val="bullet"/>
      <w:lvlText w:val="●"/>
      <w:lvlJc w:val="left"/>
      <w:pPr>
        <w:ind w:left="6480" w:hanging="360"/>
      </w:pPr>
    </w:lvl>
  </w:abstractNum>
  <w:num w:numId="1" w16cid:durableId="50005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73B"/>
    <w:rsid w:val="001D2A59"/>
    <w:rsid w:val="0038473B"/>
    <w:rsid w:val="004239FD"/>
    <w:rsid w:val="00463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4D4D8"/>
  <w15:docId w15:val="{F6566655-C990-4E06-9BDD-A7D2B1318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3E6A"/>
    <w:pPr>
      <w:tabs>
        <w:tab w:val="center" w:pos="4680"/>
        <w:tab w:val="right" w:pos="9360"/>
      </w:tabs>
    </w:pPr>
  </w:style>
  <w:style w:type="character" w:customStyle="1" w:styleId="HeaderChar">
    <w:name w:val="Header Char"/>
    <w:basedOn w:val="DefaultParagraphFont"/>
    <w:link w:val="Header"/>
    <w:uiPriority w:val="99"/>
    <w:rsid w:val="00463E6A"/>
  </w:style>
  <w:style w:type="paragraph" w:styleId="Footer">
    <w:name w:val="footer"/>
    <w:basedOn w:val="Normal"/>
    <w:link w:val="FooterChar"/>
    <w:uiPriority w:val="99"/>
    <w:unhideWhenUsed/>
    <w:rsid w:val="00463E6A"/>
    <w:pPr>
      <w:tabs>
        <w:tab w:val="center" w:pos="4680"/>
        <w:tab w:val="right" w:pos="9360"/>
      </w:tabs>
    </w:pPr>
  </w:style>
  <w:style w:type="character" w:customStyle="1" w:styleId="FooterChar">
    <w:name w:val="Footer Char"/>
    <w:basedOn w:val="DefaultParagraphFont"/>
    <w:link w:val="Footer"/>
    <w:uiPriority w:val="99"/>
    <w:rsid w:val="00463E6A"/>
  </w:style>
  <w:style w:type="character" w:customStyle="1" w:styleId="Heading1Char">
    <w:name w:val="Heading 1 Char"/>
    <w:basedOn w:val="DefaultParagraphFont"/>
    <w:link w:val="Heading1"/>
    <w:uiPriority w:val="9"/>
    <w:rsid w:val="00463E6A"/>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3627</Words>
  <Characters>20678</Characters>
  <Application>Microsoft Office Word</Application>
  <DocSecurity>0</DocSecurity>
  <Lines>172</Lines>
  <Paragraphs>48</Paragraphs>
  <ScaleCrop>false</ScaleCrop>
  <Company/>
  <LinksUpToDate>false</LinksUpToDate>
  <CharactersWithSpaces>24257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2026-08-29T18:34:00Z</dcterms:created>
  <dcterms:modified xsi:type="dcterms:W3CDTF">2026-10-06T18:54:00Z</dcterms:modified>
</cp:coreProperties>
</file>