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" w:line="259" w:lineRule="auto"/>
        <w:ind w:left="0" w:right="1022" w:firstLine="0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116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spacing w:after="276" w:line="305" w:lineRule="auto"/>
        <w:ind w:left="29" w:right="3192" w:firstLine="3521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1828800" cy="1781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</w:t>
      </w:r>
    </w:p>
    <w:p w:rsidR="00000000" w:rsidDel="00000000" w:rsidP="00000000" w:rsidRDefault="00000000" w:rsidRPr="00000000" w14:paraId="00000004">
      <w:pPr>
        <w:spacing w:after="217" w:line="259" w:lineRule="auto"/>
        <w:ind w:left="23" w:firstLine="74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Laboratory Manual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89" w:line="259" w:lineRule="auto"/>
        <w:ind w:left="12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0" w:line="259" w:lineRule="auto"/>
        <w:ind w:left="23" w:right="1" w:firstLine="74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Object Oriented Programming Lab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259" w:lineRule="auto"/>
        <w:ind w:left="29" w:right="4632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</w:r>
    </w:p>
    <w:tbl>
      <w:tblPr>
        <w:tblStyle w:val="Table1"/>
        <w:tblW w:w="7648.0" w:type="dxa"/>
        <w:jc w:val="left"/>
        <w:tblInd w:w="1498.0" w:type="dxa"/>
        <w:tblLayout w:type="fixed"/>
        <w:tblLook w:val="0400"/>
      </w:tblPr>
      <w:tblGrid>
        <w:gridCol w:w="3981"/>
        <w:gridCol w:w="3667"/>
        <w:tblGridChange w:id="0">
          <w:tblGrid>
            <w:gridCol w:w="3981"/>
            <w:gridCol w:w="3667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Course Instructor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Mr. Uzair Naqvi   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Lab Instructor(s)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 Hashir, Seemab Ayub  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Section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BCS-2B   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Date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Tuesday, 26 March 2024   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5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Semester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Spring 2024   </w:t>
            </w:r>
          </w:p>
        </w:tc>
      </w:tr>
    </w:tbl>
    <w:p w:rsidR="00000000" w:rsidDel="00000000" w:rsidP="00000000" w:rsidRDefault="00000000" w:rsidRPr="00000000" w14:paraId="00000012">
      <w:pPr>
        <w:spacing w:after="240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pacing w:after="246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pacing w:after="238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pacing w:after="242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2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spacing w:after="242" w:line="259" w:lineRule="auto"/>
        <w:ind w:left="359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48" w:line="259" w:lineRule="auto"/>
        <w:ind w:left="476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133" w:line="259" w:lineRule="auto"/>
        <w:ind w:left="23" w:right="4" w:firstLine="749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20" w:line="259" w:lineRule="auto"/>
        <w:ind w:left="11" w:firstLine="0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FAST-NU, Lahore, Pakistan   </w:t>
      </w:r>
    </w:p>
    <w:p w:rsidR="00000000" w:rsidDel="00000000" w:rsidP="00000000" w:rsidRDefault="00000000" w:rsidRPr="00000000" w14:paraId="0000001B">
      <w:pPr>
        <w:spacing w:after="0" w:line="259" w:lineRule="auto"/>
        <w:ind w:left="29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pacing w:after="0" w:line="259" w:lineRule="auto"/>
        <w:ind w:left="29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69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this lab, students will practice: 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70" w:lineRule="auto"/>
        <w:ind w:left="1109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operator overloading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5"/>
        </w:numPr>
        <w:ind w:left="43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Exercise- Complex Numbers:</w:t>
      </w:r>
    </w:p>
    <w:p w:rsidR="00000000" w:rsidDel="00000000" w:rsidP="00000000" w:rsidRDefault="00000000" w:rsidRPr="00000000" w14:paraId="00000020">
      <w:pPr>
        <w:ind w:left="749" w:firstLine="0"/>
        <w:rPr/>
      </w:pPr>
      <w:r w:rsidDel="00000000" w:rsidR="00000000" w:rsidRPr="00000000">
        <w:rPr>
          <w:rtl w:val="0"/>
        </w:rPr>
        <w:t xml:space="preserve">Create a Complex class to represent complex numbers with real and imaginary parts. Overload the following operators: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+: Adds two complex numbers (real and imaginary components added separately).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-: Subtracts two complex numbers (real and imaginary components subtracted separately).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*: Multiplies two complex numbers (follow the formula for complex number multiplication).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&lt;&lt;: Overloaded for output stream insertion (cout &lt;&lt; complexObject). Print the complex number in the format "(real, imag)".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&gt;&gt;: Overloaded for input stream extraction (cin &gt;&gt; complexObject). Read the real and imaginary parts of the complex number from the user.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5"/>
        </w:numPr>
        <w:ind w:left="43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Exercise- Time: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a Time class to represent time with hours, minutes, and seconds. Overload the following operators: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+: Adds two time objects (handle overflow for hours, minutes, and seconds).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-: Subtracts two time objects (handle underflow for hours, minutes, and seconds).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++: Pre-increment operator that increments the time by 1 second (handle overflow for minutes and hours).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--: Pre-decrement operator that decrements the time by 1 second (handle underflow for minutes and hours).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==: Compares two time objects for equality.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!=: Compares two time objects for inequality.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5"/>
        </w:numPr>
        <w:ind w:left="43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Exercise- Distance: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a Distance class to represent distance in meters. Overload the following operators: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&lt;: Less than operator to compare distances.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&gt;: Greater than operator to compare distances.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&lt;=: Less than or equal to operator to compare distances.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&gt;=: Greater than or equal to operator to compare distances.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+=: Adds a certain number of meters to the distance object.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-=: Subtracts a certain number of meters from the distance object.</w:t>
      </w:r>
    </w:p>
    <w:p w:rsidR="00000000" w:rsidDel="00000000" w:rsidP="00000000" w:rsidRDefault="00000000" w:rsidRPr="00000000" w14:paraId="00000036">
      <w:pPr>
        <w:ind w:left="10" w:firstLine="749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Challenge: Overload the logical operators (&amp;&amp; and ||) for the Time class. You can define them based on whether both times are within a certain time range (e.g., morning hours).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5"/>
        </w:numPr>
        <w:ind w:left="432" w:hanging="43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Exercise- Matrix Multiplication: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a Matrix class to represent a 2D matrix with rows and columns. Overload the following operators: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Overload the * operator to perform matrix multiplication between two Matrix objects.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0" w:line="252.00000000000003" w:lineRule="auto"/>
        <w:ind w:left="146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proper dimension checks to prevent invalid multiplication.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footerReference r:id="rId9" w:type="even"/>
      <w:pgSz w:h="16838" w:w="11909" w:orient="portrait"/>
      <w:pgMar w:bottom="1645" w:top="1508" w:left="1051" w:right="1065" w:header="720" w:footer="7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spacing w:after="21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D">
    <w:pPr>
      <w:spacing w:after="0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spacing w:after="21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3F">
    <w:pPr>
      <w:spacing w:after="0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spacing w:after="21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  <w:p w:rsidR="00000000" w:rsidDel="00000000" w:rsidP="00000000" w:rsidRDefault="00000000" w:rsidRPr="00000000" w14:paraId="00000041">
    <w:pPr>
      <w:spacing w:after="0" w:line="259" w:lineRule="auto"/>
      <w:ind w:left="29" w:firstLine="0"/>
      <w:jc w:val="left"/>
      <w:rPr/>
    </w:pPr>
    <w:r w:rsidDel="00000000" w:rsidR="00000000" w:rsidRPr="00000000">
      <w:rPr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109" w:hanging="110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29" w:hanging="182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49" w:hanging="254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69" w:hanging="326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89" w:hanging="398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709" w:hanging="470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29" w:hanging="542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49" w:hanging="614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69" w:hanging="6869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2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2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2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7" w:line="252.00000000000003" w:lineRule="auto"/>
        <w:ind w:left="75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  <w:jc w:val="left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  <w:jc w:val="left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76" w:lineRule="auto"/>
      <w:ind w:left="720" w:hanging="720"/>
      <w:jc w:val="left"/>
    </w:pPr>
    <w:rPr>
      <w:rFonts w:ascii="Calibri" w:cs="Calibri" w:eastAsia="Calibri" w:hAnsi="Calibri"/>
      <w:b w:val="1"/>
      <w:color w:val="4472c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  <w:jc w:val="left"/>
    </w:pPr>
    <w:rPr>
      <w:rFonts w:ascii="Calibri" w:cs="Calibri" w:eastAsia="Calibri" w:hAnsi="Calibri"/>
      <w:b w:val="1"/>
      <w:i w:val="1"/>
      <w:color w:val="4472c4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  <w:jc w:val="left"/>
    </w:pPr>
    <w:rPr>
      <w:rFonts w:ascii="Calibri" w:cs="Calibri" w:eastAsia="Calibri" w:hAnsi="Calibri"/>
      <w:color w:val="1f3863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  <w:jc w:val="left"/>
    </w:pPr>
    <w:rPr>
      <w:rFonts w:ascii="Calibri" w:cs="Calibri" w:eastAsia="Calibri" w:hAnsi="Calibri"/>
      <w:i w:val="1"/>
      <w:color w:val="1f3863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81.0" w:type="dxa"/>
        <w:left w:w="53.0" w:type="dxa"/>
        <w:bottom w:w="111.0" w:type="dxa"/>
        <w:right w:w="1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