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tbl>
      <w:tblPr>
        <w:tblW w:w="5000" w:type="pct"/>
      </w:tblPr>
      <w:tr>
        <w:tc>
          <w:p>
            <w:r>
              <w:rPr>
                <w:b/>
              </w:rPr>
              <w:t>Name</w:t>
            </w:r>
          </w:p>
        </w:tc>
        <w:tc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Alice</w:t>
            </w:r>
          </w:p>
        </w:tc>
        <w:tc>
          <w:p>
            <w:r>
              <w:t>42</w:t>
            </w:r>
          </w:p>
        </w:tc>
      </w:tr>
      <w:tr>
        <w:tc>
          <w:p>
            <w:r>
              <w:t>Bob</w:t>
            </w:r>
          </w:p>
        </w:tc>
        <w:tc>
          <w:p>
            <w:r>
              <w:t>99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