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0.png" ContentType="image/png"/>
  <Override PartName="/word/media/rId56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84.png" ContentType="image/png"/>
  <Override PartName="/word/media/rId88.png" ContentType="image/png"/>
  <Override PartName="/word/media/rId91.png" ContentType="image/png"/>
  <Override PartName="/word/media/rId33.png" ContentType="image/png"/>
  <Override PartName="/word/media/rId94.png" ContentType="image/png"/>
  <Override PartName="/word/media/rId97.png" ContentType="image/png"/>
  <Override PartName="/word/media/rId36.png" ContentType="image/png"/>
  <Override PartName="/word/media/rId46.png" ContentType="image/png"/>
  <Override PartName="/word/media/rId50.png" ContentType="image/png"/>
  <Override PartName="/word/media/rId53.png" ContentType="image/png"/>
  <Override PartName="/word/media/rId27.png" ContentType="image/png"/>
  <Override PartName="/word/media/rId140.png" ContentType="image/png"/>
  <Override PartName="/word/media/rId144.png" ContentType="image/png"/>
  <Override PartName="/word/media/rId148.png" ContentType="image/png"/>
  <Override PartName="/word/media/rId174.png" ContentType="image/png"/>
  <Override PartName="/word/media/rId205.png" ContentType="image/png"/>
  <Override PartName="/word/media/rId208.png" ContentType="image/png"/>
  <Override PartName="/word/media/rId211.png" ContentType="image/png"/>
  <Override PartName="/word/media/rId216.png" ContentType="image/png"/>
  <Override PartName="/word/media/rId219.png" ContentType="image/png"/>
  <Override PartName="/word/media/rId222.png" ContentType="image/png"/>
  <Override PartName="/word/media/rId225.png" ContentType="image/png"/>
  <Override PartName="/word/media/rId228.png" ContentType="image/png"/>
  <Override PartName="/word/media/rId231.png" ContentType="image/png"/>
  <Override PartName="/word/media/rId234.png" ContentType="image/png"/>
  <Override PartName="/word/media/rId177.png" ContentType="image/png"/>
  <Override PartName="/word/media/rId237.png" ContentType="image/png"/>
  <Override PartName="/word/media/rId240.png" ContentType="image/png"/>
  <Override PartName="/word/media/rId243.png" ContentType="image/png"/>
  <Override PartName="/word/media/rId246.png" ContentType="image/png"/>
  <Override PartName="/word/media/rId249.png" ContentType="image/png"/>
  <Override PartName="/word/media/rId252.png" ContentType="image/png"/>
  <Override PartName="/word/media/rId255.png" ContentType="image/png"/>
  <Override PartName="/word/media/rId260.png" ContentType="image/png"/>
  <Override PartName="/word/media/rId264.png" ContentType="image/png"/>
  <Override PartName="/word/media/rId181.png" ContentType="image/png"/>
  <Override PartName="/word/media/rId267.png" ContentType="image/png"/>
  <Override PartName="/word/media/rId270.png" ContentType="image/png"/>
  <Override PartName="/word/media/rId273.png" ContentType="image/png"/>
  <Override PartName="/word/media/rId276.png" ContentType="image/png"/>
  <Override PartName="/word/media/rId279.png" ContentType="image/png"/>
  <Override PartName="/word/media/rId184.png" ContentType="image/png"/>
  <Override PartName="/word/media/rId187.png" ContentType="image/png"/>
  <Override PartName="/word/media/rId190.png" ContentType="image/png"/>
  <Override PartName="/word/media/rId195.png" ContentType="image/png"/>
  <Override PartName="/word/media/rId198.png" ContentType="image/png"/>
  <Override PartName="/word/media/rId201.png" ContentType="image/png"/>
  <Override PartName="/word/media/rId171.png" ContentType="image/png"/>
  <Override PartName="/word/media/rId287.png" ContentType="image/png"/>
  <Override PartName="/word/media/rId290.png" ContentType="image/png"/>
  <Override PartName="/word/media/rId293.png" ContentType="image/png"/>
  <Override PartName="/word/media/rId296.png" ContentType="image/png"/>
  <Override PartName="/word/media/rId284.png" ContentType="image/png"/>
  <Override PartName="/word/media/rId302.png" ContentType="image/png"/>
  <Override PartName="/word/media/rId305.png" ContentType="image/png"/>
  <Override PartName="/word/media/rId309.png" ContentType="image/png"/>
  <Override PartName="/word/media/rId313.png" ContentType="image/png"/>
  <Override PartName="/word/media/rId318.png" ContentType="image/png"/>
  <Override PartName="/word/media/rId321.png" ContentType="image/png"/>
  <Override PartName="/word/media/rId324.png" ContentType="image/png"/>
  <Override PartName="/word/media/rId327.png" ContentType="image/png"/>
  <Override PartName="/word/media/rId332.png" ContentType="image/png"/>
  <Override PartName="/word/media/rId337.png" ContentType="image/png"/>
  <Override PartName="/word/media/rId341.png" ContentType="image/png"/>
  <Override PartName="/word/media/rId345.png" ContentType="image/png"/>
  <Override PartName="/word/media/rId350.png" ContentType="image/png"/>
  <Override PartName="/word/media/rId354.png" ContentType="image/png"/>
  <Override PartName="/word/media/rId362.png" ContentType="image/png"/>
  <Override PartName="/word/media/rId365.png" ContentType="image/png"/>
  <Override PartName="/word/media/rId368.png" ContentType="image/png"/>
  <Override PartName="/word/media/rId371.png" ContentType="image/png"/>
  <Override PartName="/word/media/rId374.png" ContentType="image/png"/>
  <Override PartName="/word/media/rId377.png" ContentType="image/png"/>
  <Override PartName="/word/media/rId136.png" ContentType="image/png"/>
  <Override PartName="/word/media/rId121.png" ContentType="image/png"/>
  <Override PartName="/word/media/rId127.png" ContentType="image/png"/>
  <Override PartName="/word/media/rId118.png" ContentType="image/png"/>
  <Override PartName="/word/media/rId115.png" ContentType="image/png"/>
  <Override PartName="/word/media/rId130.png" ContentType="image/png"/>
  <Override PartName="/word/media/rId112.png" ContentType="image/png"/>
  <Override PartName="/word/media/rId133.png" ContentType="image/png"/>
  <Override PartName="/word/media/rId12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3" w:name="about-world-of-workflows"/>
    <w:p>
      <w:pPr>
        <w:pStyle w:val="Heading1"/>
      </w:pPr>
      <w:r>
        <w:t xml:space="preserve">About World of Workflows</w:t>
      </w:r>
    </w:p>
    <w:p>
      <w:pPr>
        <w:pStyle w:val="FirstParagraph"/>
      </w:pPr>
      <w:r>
        <w:t xml:space="preserve">Welcome to World of Workflows! World of Workflows is a software solution</w:t>
      </w:r>
      <w:r>
        <w:t xml:space="preserve"> </w:t>
      </w:r>
      <w:r>
        <w:t xml:space="preserve">that allows anyone to automate business processes, be those simple</w:t>
      </w:r>
      <w:r>
        <w:t xml:space="preserve"> </w:t>
      </w:r>
      <w:r>
        <w:t xml:space="preserve">processes for yourself or processes that encompass your entire business.</w:t>
      </w:r>
    </w:p>
    <w:bookmarkStart w:id="20" w:name="overview-of-world-of-workflows"/>
    <w:p>
      <w:pPr>
        <w:pStyle w:val="Heading2"/>
      </w:pPr>
      <w:r>
        <w:t xml:space="preserve">Overview of World of Workflows</w:t>
      </w:r>
    </w:p>
    <w:p>
      <w:pPr>
        <w:pStyle w:val="FirstParagraph"/>
      </w:pPr>
      <w:r>
        <w:t xml:space="preserve">World of Workflows is a powerful software solution designed to</w:t>
      </w:r>
      <w:r>
        <w:t xml:space="preserve"> </w:t>
      </w:r>
      <w:r>
        <w:t xml:space="preserve">streamline and optimize your business processes by providing an</w:t>
      </w:r>
      <w:r>
        <w:t xml:space="preserve"> </w:t>
      </w:r>
      <w:r>
        <w:t xml:space="preserve">intuitive platform for creating, managing, and automating both simple</w:t>
      </w:r>
      <w:r>
        <w:t xml:space="preserve"> </w:t>
      </w:r>
      <w:r>
        <w:t xml:space="preserve">and complex workflows. We consider any process you perform with more</w:t>
      </w:r>
      <w:r>
        <w:t xml:space="preserve"> </w:t>
      </w:r>
      <w:r>
        <w:t xml:space="preserve">than one step to be considered a workflow. With over 100 activities to</w:t>
      </w:r>
      <w:r>
        <w:t xml:space="preserve"> </w:t>
      </w:r>
      <w:r>
        <w:t xml:space="preserve">choose from and plugins that extend this functionality, you can easily</w:t>
      </w:r>
      <w:r>
        <w:t xml:space="preserve"> </w:t>
      </w:r>
      <w:r>
        <w:t xml:space="preserve">tailor workflows to suit your organization’s specific needs. By</w:t>
      </w:r>
      <w:r>
        <w:t xml:space="preserve"> </w:t>
      </w:r>
      <w:r>
        <w:t xml:space="preserve">integrating a rich, dynamic, user-configurable database and an advanced</w:t>
      </w:r>
      <w:r>
        <w:t xml:space="preserve"> </w:t>
      </w:r>
      <w:r>
        <w:t xml:space="preserve">task management system, World of Workflows enables you to efficiently</w:t>
      </w:r>
      <w:r>
        <w:t xml:space="preserve"> </w:t>
      </w:r>
      <w:r>
        <w:t xml:space="preserve">manage your projects and tasks, collaborate with your team, and track</w:t>
      </w:r>
      <w:r>
        <w:t xml:space="preserve"> </w:t>
      </w:r>
      <w:r>
        <w:t xml:space="preserve">progress in real-time.</w:t>
      </w:r>
    </w:p>
    <w:p>
      <w:pPr>
        <w:pStyle w:val="BodyText"/>
      </w:pPr>
      <w:r>
        <w:t xml:space="preserve">World of Workflows comes in two key editions: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Personal Edition</w:t>
      </w:r>
      <w:r>
        <w:t xml:space="preserve"> </w:t>
      </w:r>
      <w:r>
        <w:t xml:space="preserve">or PE runs on your local PC and is for personal</w:t>
      </w:r>
      <w:r>
        <w:t xml:space="preserve"> </w:t>
      </w:r>
      <w:r>
        <w:t xml:space="preserve">use or workflow development.</w:t>
      </w:r>
    </w:p>
    <w:p>
      <w:pPr>
        <w:pStyle w:val="Compact"/>
        <w:numPr>
          <w:ilvl w:val="0"/>
          <w:numId w:val="1001"/>
        </w:numPr>
      </w:pPr>
      <w:r>
        <w:rPr>
          <w:b/>
          <w:bCs/>
        </w:rPr>
        <w:t xml:space="preserve">Business Edition</w:t>
      </w:r>
      <w:r>
        <w:t xml:space="preserve"> </w:t>
      </w:r>
      <w:r>
        <w:t xml:space="preserve">or BE runs on any of the major cloud providers</w:t>
      </w:r>
      <w:r>
        <w:t xml:space="preserve"> </w:t>
      </w:r>
      <w:r>
        <w:t xml:space="preserve">or your servers and offers enhanced features such as single sign-on</w:t>
      </w:r>
      <w:r>
        <w:t xml:space="preserve"> </w:t>
      </w:r>
      <w:r>
        <w:t xml:space="preserve">and rich permissions and access control.</w:t>
      </w:r>
    </w:p>
    <w:bookmarkEnd w:id="20"/>
    <w:bookmarkStart w:id="21" w:name="X14eb158b42c638186b781147d6a2e98df1ae570"/>
    <w:p>
      <w:pPr>
        <w:pStyle w:val="Heading2"/>
      </w:pPr>
      <w:r>
        <w:t xml:space="preserve">Key features and components of World of Workflows</w:t>
      </w:r>
    </w:p>
    <w:p>
      <w:pPr>
        <w:pStyle w:val="Compact"/>
        <w:numPr>
          <w:ilvl w:val="0"/>
          <w:numId w:val="1002"/>
        </w:numPr>
      </w:pPr>
      <w:r>
        <w:t xml:space="preserve">Workflow Editor, a core component of World of Workflows, offers a</w:t>
      </w:r>
      <w:r>
        <w:t xml:space="preserve"> </w:t>
      </w:r>
      <w:r>
        <w:t xml:space="preserve">flexible and user-friendly interface for building and customizing</w:t>
      </w:r>
      <w:r>
        <w:t xml:space="preserve"> </w:t>
      </w:r>
      <w:r>
        <w:t xml:space="preserve">workflows. Some of the key features and components include:</w:t>
      </w:r>
    </w:p>
    <w:p>
      <w:pPr>
        <w:pStyle w:val="Compact"/>
        <w:numPr>
          <w:ilvl w:val="1"/>
          <w:numId w:val="1003"/>
        </w:numPr>
      </w:pPr>
      <w:r>
        <w:t xml:space="preserve">A wide range of pre-built activities that can be easily added,</w:t>
      </w:r>
      <w:r>
        <w:t xml:space="preserve"> </w:t>
      </w:r>
      <w:r>
        <w:t xml:space="preserve">edited, and connected within your workflows. These activities</w:t>
      </w:r>
      <w:r>
        <w:t xml:space="preserve"> </w:t>
      </w:r>
      <w:r>
        <w:t xml:space="preserve">can be extended using Plugins.</w:t>
      </w:r>
    </w:p>
    <w:p>
      <w:pPr>
        <w:pStyle w:val="Compact"/>
        <w:numPr>
          <w:ilvl w:val="0"/>
          <w:numId w:val="1002"/>
        </w:numPr>
      </w:pPr>
      <w:r>
        <w:t xml:space="preserve">A user-configurable database for managing data and integrating with</w:t>
      </w:r>
      <w:r>
        <w:t xml:space="preserve"> </w:t>
      </w:r>
      <w:r>
        <w:t xml:space="preserve">external databases or APIs.</w:t>
      </w:r>
    </w:p>
    <w:p>
      <w:pPr>
        <w:pStyle w:val="Compact"/>
        <w:numPr>
          <w:ilvl w:val="0"/>
          <w:numId w:val="1002"/>
        </w:numPr>
      </w:pPr>
      <w:r>
        <w:t xml:space="preserve">A robust task management system that enables you to create, assign,</w:t>
      </w:r>
      <w:r>
        <w:t xml:space="preserve"> </w:t>
      </w:r>
      <w:r>
        <w:t xml:space="preserve">and track tasks, as well as collaborate with your team members.</w:t>
      </w:r>
    </w:p>
    <w:p>
      <w:pPr>
        <w:pStyle w:val="Compact"/>
        <w:numPr>
          <w:ilvl w:val="0"/>
          <w:numId w:val="1002"/>
        </w:numPr>
      </w:pPr>
      <w:r>
        <w:t xml:space="preserve">Workflow templates called Solutions for quickly implementing common</w:t>
      </w:r>
      <w:r>
        <w:t xml:space="preserve"> </w:t>
      </w:r>
      <w:r>
        <w:t xml:space="preserve">processes and best practices.</w:t>
      </w:r>
    </w:p>
    <w:p>
      <w:pPr>
        <w:pStyle w:val="Compact"/>
        <w:numPr>
          <w:ilvl w:val="0"/>
          <w:numId w:val="1002"/>
        </w:numPr>
      </w:pPr>
      <w:r>
        <w:t xml:space="preserve">Advanced features such as workflow automation with triggers,</w:t>
      </w:r>
      <w:r>
        <w:t xml:space="preserve"> </w:t>
      </w:r>
      <w:r>
        <w:t xml:space="preserve">third-party application integration, and the ability to create</w:t>
      </w:r>
      <w:r>
        <w:t xml:space="preserve"> </w:t>
      </w:r>
      <w:r>
        <w:t xml:space="preserve">custom activities.</w:t>
      </w:r>
    </w:p>
    <w:p>
      <w:pPr>
        <w:pStyle w:val="Compact"/>
        <w:numPr>
          <w:ilvl w:val="0"/>
          <w:numId w:val="1002"/>
        </w:numPr>
      </w:pPr>
      <w:r>
        <w:t xml:space="preserve">Comprehensive security and permissions settings to ensure data</w:t>
      </w:r>
      <w:r>
        <w:t xml:space="preserve"> </w:t>
      </w:r>
      <w:r>
        <w:t xml:space="preserve">protection and controlled access</w:t>
      </w:r>
      <w:r>
        <w:t xml:space="preserve"> </w:t>
      </w:r>
      <w:r>
        <w:rPr>
          <w:i/>
          <w:iCs/>
        </w:rPr>
        <w:t xml:space="preserve">with Business Edition</w:t>
      </w:r>
      <w:r>
        <w:t xml:space="preserve">.</w:t>
      </w:r>
    </w:p>
    <w:p>
      <w:pPr>
        <w:pStyle w:val="Compact"/>
        <w:numPr>
          <w:ilvl w:val="0"/>
          <w:numId w:val="1002"/>
        </w:numPr>
      </w:pPr>
      <w:r>
        <w:t xml:space="preserve">Plugins, which extend the capability of the system.</w:t>
      </w:r>
    </w:p>
    <w:p>
      <w:pPr>
        <w:pStyle w:val="Compact"/>
        <w:numPr>
          <w:ilvl w:val="0"/>
          <w:numId w:val="1002"/>
        </w:numPr>
      </w:pPr>
      <w:r>
        <w:t xml:space="preserve">OData access which simplifies the process of reporting and</w:t>
      </w:r>
      <w:r>
        <w:t xml:space="preserve"> </w:t>
      </w:r>
      <w:r>
        <w:t xml:space="preserve">dashboarding of your data.</w:t>
      </w:r>
    </w:p>
    <w:p>
      <w:pPr>
        <w:pStyle w:val="Compact"/>
        <w:numPr>
          <w:ilvl w:val="0"/>
          <w:numId w:val="1002"/>
        </w:numPr>
      </w:pPr>
      <w:r>
        <w:t xml:space="preserve">Credential manager which allows you to securely connect to</w:t>
      </w:r>
      <w:r>
        <w:t xml:space="preserve"> </w:t>
      </w:r>
      <w:r>
        <w:t xml:space="preserve">3</w:t>
      </w:r>
      <w:r>
        <w:t xml:space="preserve">rd</w:t>
      </w:r>
      <w:r>
        <w:t xml:space="preserve"> </w:t>
      </w:r>
      <w:r>
        <w:t xml:space="preserve">party APIs and systems, such as</w:t>
      </w:r>
      <w:r>
        <w:t xml:space="preserve"> </w:t>
      </w:r>
      <w:r>
        <w:t xml:space="preserve">ChatGPT, Xero, Office 365 and many, many more.</w:t>
      </w:r>
    </w:p>
    <w:p>
      <w:pPr>
        <w:pStyle w:val="FirstParagraph"/>
      </w:pPr>
      <w:r>
        <w:t xml:space="preserve">Our extensible database which can be accessed from the User Interface or</w:t>
      </w:r>
      <w:r>
        <w:t xml:space="preserve"> </w:t>
      </w:r>
      <w:r>
        <w:t xml:space="preserve">within workflows provides the following features:</w:t>
      </w:r>
    </w:p>
    <w:p>
      <w:pPr>
        <w:pStyle w:val="Compact"/>
        <w:numPr>
          <w:ilvl w:val="0"/>
          <w:numId w:val="1004"/>
        </w:numPr>
      </w:pPr>
      <w:r>
        <w:t xml:space="preserve">Extremely high performance</w:t>
      </w:r>
    </w:p>
    <w:p>
      <w:pPr>
        <w:pStyle w:val="Compact"/>
        <w:numPr>
          <w:ilvl w:val="0"/>
          <w:numId w:val="1004"/>
        </w:numPr>
      </w:pPr>
      <w:r>
        <w:t xml:space="preserve">Customizable tables (Types), Columns and Relationships</w:t>
      </w:r>
    </w:p>
    <w:p>
      <w:pPr>
        <w:pStyle w:val="Compact"/>
        <w:numPr>
          <w:ilvl w:val="0"/>
          <w:numId w:val="1004"/>
        </w:numPr>
      </w:pPr>
      <w:r>
        <w:t xml:space="preserve">Custom views to see filtered and sorted database entries.</w:t>
      </w:r>
    </w:p>
    <w:p>
      <w:pPr>
        <w:pStyle w:val="Compact"/>
        <w:numPr>
          <w:ilvl w:val="0"/>
          <w:numId w:val="1004"/>
        </w:numPr>
      </w:pPr>
      <w:r>
        <w:t xml:space="preserve">Flexible import</w:t>
      </w:r>
    </w:p>
    <w:p>
      <w:pPr>
        <w:pStyle w:val="Compact"/>
        <w:numPr>
          <w:ilvl w:val="0"/>
          <w:numId w:val="1004"/>
        </w:numPr>
      </w:pPr>
      <w:r>
        <w:t xml:space="preserve">Full Export</w:t>
      </w:r>
    </w:p>
    <w:p>
      <w:pPr>
        <w:pStyle w:val="Compact"/>
        <w:numPr>
          <w:ilvl w:val="0"/>
          <w:numId w:val="1004"/>
        </w:numPr>
      </w:pPr>
      <w:r>
        <w:t xml:space="preserve">Inline editing</w:t>
      </w:r>
    </w:p>
    <w:p>
      <w:pPr>
        <w:pStyle w:val="Compact"/>
        <w:numPr>
          <w:ilvl w:val="0"/>
          <w:numId w:val="1004"/>
        </w:numPr>
      </w:pPr>
      <w:r>
        <w:t xml:space="preserve">Sort, Filter and paging</w:t>
      </w:r>
    </w:p>
    <w:p>
      <w:pPr>
        <w:pStyle w:val="FirstParagraph"/>
      </w:pPr>
      <w:r>
        <w:t xml:space="preserve">Our detailed task system allows for the system to reach out to users and</w:t>
      </w:r>
      <w:r>
        <w:t xml:space="preserve"> </w:t>
      </w:r>
      <w:r>
        <w:t xml:space="preserve">instruct them where manual tasks are required and includes the following</w:t>
      </w:r>
      <w:r>
        <w:t xml:space="preserve"> </w:t>
      </w:r>
      <w:r>
        <w:t xml:space="preserve">features:</w:t>
      </w:r>
    </w:p>
    <w:p>
      <w:pPr>
        <w:pStyle w:val="Compact"/>
        <w:numPr>
          <w:ilvl w:val="0"/>
          <w:numId w:val="1005"/>
        </w:numPr>
      </w:pPr>
      <w:r>
        <w:t xml:space="preserve">Task Queues</w:t>
      </w:r>
    </w:p>
    <w:p>
      <w:pPr>
        <w:pStyle w:val="Compact"/>
        <w:numPr>
          <w:ilvl w:val="0"/>
          <w:numId w:val="1005"/>
        </w:numPr>
      </w:pPr>
      <w:r>
        <w:t xml:space="preserve">Task Details formatted with Markdown</w:t>
      </w:r>
    </w:p>
    <w:p>
      <w:pPr>
        <w:pStyle w:val="Compact"/>
        <w:numPr>
          <w:ilvl w:val="0"/>
          <w:numId w:val="1005"/>
        </w:numPr>
      </w:pPr>
      <w:r>
        <w:t xml:space="preserve">Update data in the database directly from a task</w:t>
      </w:r>
    </w:p>
    <w:p>
      <w:pPr>
        <w:pStyle w:val="Compact"/>
        <w:numPr>
          <w:ilvl w:val="0"/>
          <w:numId w:val="1005"/>
        </w:numPr>
      </w:pPr>
      <w:r>
        <w:t xml:space="preserve">Custom outcomes that branch the workflow.</w:t>
      </w:r>
    </w:p>
    <w:bookmarkEnd w:id="21"/>
    <w:bookmarkStart w:id="22" w:name="X7160a7b15841d9d403274b601b0695529fedecb"/>
    <w:p>
      <w:pPr>
        <w:pStyle w:val="Heading2"/>
      </w:pPr>
      <w:r>
        <w:t xml:space="preserve">Examples of process automation with World of Workflows.</w:t>
      </w:r>
    </w:p>
    <w:p>
      <w:pPr>
        <w:pStyle w:val="FirstParagraph"/>
      </w:pPr>
      <w:r>
        <w:t xml:space="preserve">Our customers have used World of Workflows to automate several business</w:t>
      </w:r>
      <w:r>
        <w:t xml:space="preserve"> </w:t>
      </w:r>
      <w:r>
        <w:t xml:space="preserve">processes. Here are some examples:</w:t>
      </w:r>
    </w:p>
    <w:p>
      <w:pPr>
        <w:pStyle w:val="Compact"/>
        <w:numPr>
          <w:ilvl w:val="0"/>
          <w:numId w:val="1006"/>
        </w:numPr>
      </w:pPr>
      <w:r>
        <w:t xml:space="preserve">A media company uses World of Workflows integrated with ChatGPT to</w:t>
      </w:r>
      <w:r>
        <w:t xml:space="preserve"> </w:t>
      </w:r>
      <w:r>
        <w:t xml:space="preserve">write draft articles on incoming press releases automatically.</w:t>
      </w:r>
    </w:p>
    <w:p>
      <w:pPr>
        <w:pStyle w:val="Compact"/>
        <w:numPr>
          <w:ilvl w:val="0"/>
          <w:numId w:val="1006"/>
        </w:numPr>
      </w:pPr>
      <w:r>
        <w:t xml:space="preserve">A soccer club uses World of Workflows to notify coaches and managers</w:t>
      </w:r>
      <w:r>
        <w:t xml:space="preserve"> </w:t>
      </w:r>
      <w:r>
        <w:t xml:space="preserve">when it is their turn to put up or take down nets on a soccer field</w:t>
      </w:r>
      <w:r>
        <w:t xml:space="preserve"> </w:t>
      </w:r>
      <w:r>
        <w:t xml:space="preserve">based on the draw in an external system.</w:t>
      </w:r>
    </w:p>
    <w:p>
      <w:pPr>
        <w:pStyle w:val="Compact"/>
        <w:numPr>
          <w:ilvl w:val="0"/>
          <w:numId w:val="1006"/>
        </w:numPr>
      </w:pPr>
      <w:r>
        <w:t xml:space="preserve">An independent school uses World of Workflows to manage its</w:t>
      </w:r>
      <w:r>
        <w:t xml:space="preserve"> </w:t>
      </w:r>
      <w:r>
        <w:t xml:space="preserve">enrolment process.</w:t>
      </w:r>
    </w:p>
    <w:p>
      <w:pPr>
        <w:pStyle w:val="Compact"/>
        <w:numPr>
          <w:ilvl w:val="0"/>
          <w:numId w:val="1006"/>
        </w:numPr>
      </w:pPr>
      <w:r>
        <w:t xml:space="preserve">A managed service provider uses World of Workflows to correctly bill</w:t>
      </w:r>
      <w:r>
        <w:t xml:space="preserve"> </w:t>
      </w:r>
      <w:r>
        <w:t xml:space="preserve">customers for their telephone voice usage.</w:t>
      </w:r>
    </w:p>
    <w:p>
      <w:pPr>
        <w:pStyle w:val="Compact"/>
        <w:numPr>
          <w:ilvl w:val="0"/>
          <w:numId w:val="1006"/>
        </w:numPr>
      </w:pPr>
      <w:r>
        <w:t xml:space="preserve">A sporting club uses World of Workflows to automatically generate a</w:t>
      </w:r>
      <w:r>
        <w:t xml:space="preserve"> </w:t>
      </w:r>
      <w:r>
        <w:t xml:space="preserve">weekly newsletter.</w:t>
      </w:r>
    </w:p>
    <w:p>
      <w:pPr>
        <w:pStyle w:val="Compact"/>
        <w:numPr>
          <w:ilvl w:val="0"/>
          <w:numId w:val="1006"/>
        </w:numPr>
      </w:pPr>
      <w:r>
        <w:t xml:space="preserve">A not-for-profit uses World of Workflows to manage its grant</w:t>
      </w:r>
      <w:r>
        <w:t xml:space="preserve"> </w:t>
      </w:r>
      <w:r>
        <w:t xml:space="preserve">application process.</w:t>
      </w:r>
    </w:p>
    <w:bookmarkEnd w:id="22"/>
    <w:bookmarkEnd w:id="23"/>
    <w:bookmarkStart w:id="25" w:name="versions"/>
    <w:p>
      <w:pPr>
        <w:pStyle w:val="Heading1"/>
      </w:pPr>
      <w:r>
        <w:t xml:space="preserve">Versions</w:t>
      </w:r>
    </w:p>
    <w:p>
      <w:pPr>
        <w:pStyle w:val="FirstParagraph"/>
      </w:pPr>
      <w:r>
        <w:t xml:space="preserve">This section describes the differences between the</w:t>
      </w:r>
      <w:r>
        <w:t xml:space="preserve"> </w:t>
      </w:r>
      <w:r>
        <w:rPr>
          <w:rStyle w:val="VerbatimChar"/>
        </w:rPr>
        <w:t xml:space="preserve">Personal Edition</w:t>
      </w:r>
      <w:r>
        <w:t xml:space="preserve"> </w:t>
      </w:r>
      <w:r>
        <w:t xml:space="preserve">and the</w:t>
      </w:r>
      <w:r>
        <w:t xml:space="preserve"> </w:t>
      </w:r>
      <w:r>
        <w:rPr>
          <w:rStyle w:val="VerbatimChar"/>
        </w:rPr>
        <w:t xml:space="preserve">Business Edition</w:t>
      </w:r>
      <w:r>
        <w:t xml:space="preserve">.</w:t>
      </w:r>
    </w:p>
    <w:bookmarkStart w:id="24" w:name="comparison-table"/>
    <w:p>
      <w:pPr>
        <w:pStyle w:val="Heading2"/>
      </w:pPr>
      <w:r>
        <w:t xml:space="preserve">Comparison Table</w:t>
      </w:r>
    </w:p>
    <w:p>
      <w:pPr>
        <w:pStyle w:val="FirstParagraph"/>
      </w:pPr>
      <w:r>
        <w:rPr>
          <w:b/>
          <w:bCs/>
        </w:rPr>
        <w:t xml:space="preserve">Core Features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Personal Edition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Business Edition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SQLLite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SQL Server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Azure SQL Server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Local Installation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Groups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Single Sign 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Azure Active Directory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 Testing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Plugins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Backups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Restore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Export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 Import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Workflows Univeristy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Self Documentation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odyText"/>
      </w:pPr>
      <w:r>
        <w:rPr>
          <w:b/>
          <w:bCs/>
        </w:rPr>
        <w:t xml:space="preserve">Workflow Features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1980"/>
        <w:gridCol w:w="1980"/>
        <w:gridCol w:w="1980"/>
        <w:gridCol w:w="1980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Feature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Personal Edition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Business Edition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Compensation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Console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Flow Control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-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Jotform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Random Numbers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Robotic Process Automation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JavaScript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Liquid Support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State Machine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Tasks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Timers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Yes</w:t>
            </w:r>
          </w:p>
        </w:tc>
        <w:tc>
          <w:tcPr/>
          <w:p>
            <w:pPr>
              <w:pStyle w:val="Compact"/>
            </w:pPr>
          </w:p>
        </w:tc>
      </w:tr>
    </w:tbl>
    <w:p>
      <w:pPr>
        <w:pStyle w:val="BlockText"/>
      </w:pPr>
      <w:r>
        <w:t xml:space="preserve">Note in Personal Edition, the database is stored in</w:t>
      </w:r>
      <w:r>
        <w:t xml:space="preserve"> </w:t>
      </w:r>
      <w:r>
        <w:rPr>
          <w:rStyle w:val="VerbatimChar"/>
        </w:rPr>
        <w:t xml:space="preserve">C:\ProgramData\WorldOfWorkflows</w:t>
      </w:r>
      <w:r>
        <w:t xml:space="preserve"> </w:t>
      </w:r>
      <w:r>
        <w:t xml:space="preserve">and backups are stored in</w:t>
      </w:r>
      <w:r>
        <w:t xml:space="preserve"> </w:t>
      </w:r>
      <w:r>
        <w:rPr>
          <w:rStyle w:val="VerbatimChar"/>
        </w:rPr>
        <w:t xml:space="preserve">C:\ProgramData\WorldOfWorkflows\Backup</w:t>
      </w:r>
      <w:r>
        <w:t xml:space="preserve">.</w:t>
      </w:r>
    </w:p>
    <w:bookmarkEnd w:id="24"/>
    <w:bookmarkEnd w:id="25"/>
    <w:bookmarkStart w:id="43" w:name="installationsetup"/>
    <w:p>
      <w:pPr>
        <w:pStyle w:val="Heading1"/>
      </w:pPr>
      <w:r>
        <w:t xml:space="preserve">Installation/Setup</w:t>
      </w:r>
    </w:p>
    <w:p>
      <w:pPr>
        <w:pStyle w:val="FirstParagraph"/>
      </w:pPr>
      <w:r>
        <w:t xml:space="preserve">This section contains instructions on how to install and configure World</w:t>
      </w:r>
      <w:r>
        <w:t xml:space="preserve"> </w:t>
      </w:r>
      <w:r>
        <w:t xml:space="preserve">of Workflows on your machine.</w:t>
      </w:r>
    </w:p>
    <w:bookmarkStart w:id="40" w:name="windows-installation"/>
    <w:p>
      <w:pPr>
        <w:pStyle w:val="Heading2"/>
      </w:pPr>
      <w:r>
        <w:t xml:space="preserve">Windows Installation</w:t>
      </w:r>
    </w:p>
    <w:p>
      <w:pPr>
        <w:pStyle w:val="Compact"/>
        <w:numPr>
          <w:ilvl w:val="0"/>
          <w:numId w:val="1007"/>
        </w:numPr>
      </w:pPr>
      <w:r>
        <w:t xml:space="preserve">Navigate to the</w:t>
      </w:r>
      <w:r>
        <w:t xml:space="preserve"> </w:t>
      </w:r>
      <w:hyperlink r:id="rId26">
        <w:r>
          <w:rPr>
            <w:rStyle w:val="Hyperlink"/>
          </w:rPr>
          <w:t xml:space="preserve">latest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release</w:t>
        </w:r>
      </w:hyperlink>
    </w:p>
    <w:p>
      <w:pPr>
        <w:pStyle w:val="Compact"/>
        <w:numPr>
          <w:ilvl w:val="0"/>
          <w:numId w:val="1007"/>
        </w:numPr>
      </w:pPr>
      <w:r>
        <w:t xml:space="preserve">Download the Windows Version of PE for either ARM or X64 &gt;There is</w:t>
      </w:r>
      <w:r>
        <w:t xml:space="preserve"> </w:t>
      </w:r>
      <w:r>
        <w:t xml:space="preserve">an ARM version to run on ARM processors, and x64 version to run on</w:t>
      </w:r>
      <w:r>
        <w:t xml:space="preserve"> </w:t>
      </w:r>
      <w:r>
        <w:t xml:space="preserve">Intel processors. The ARM versin will also run well in a VM on MacOS</w:t>
      </w:r>
      <w:r>
        <w:t xml:space="preserve"> </w:t>
      </w:r>
      <w:r>
        <w:t xml:space="preserve">on an M1 or later porocessor.</w:t>
      </w:r>
    </w:p>
    <w:p>
      <w:pPr>
        <w:pStyle w:val="Compact"/>
        <w:numPr>
          <w:ilvl w:val="0"/>
          <w:numId w:val="1007"/>
        </w:numPr>
      </w:pPr>
      <w:r>
        <w:t xml:space="preserve">Run the downloaded application</w:t>
      </w:r>
      <w:r>
        <w:t xml:space="preserve"> </w:t>
      </w:r>
      <w:r>
        <w:drawing>
          <wp:inline>
            <wp:extent cx="4936481" cy="3862220"/>
            <wp:effectExtent b="0" l="0" r="0" t="0"/>
            <wp:docPr descr="WOW PE Installer Screen 1" title="" id="28" name="Picture"/>
            <a:graphic>
              <a:graphicData uri="http://schemas.openxmlformats.org/drawingml/2006/picture">
                <pic:pic>
                  <pic:nvPicPr>
                    <pic:cNvPr descr="../images/02_image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81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Next &gt;</w:t>
      </w:r>
      <w:r>
        <w:t xml:space="preserve"> </w:t>
      </w:r>
      <w:r>
        <w:drawing>
          <wp:inline>
            <wp:extent cx="4917297" cy="3875009"/>
            <wp:effectExtent b="0" l="0" r="0" t="0"/>
            <wp:docPr descr="WOW PE Installer Screen 2" title="" id="31" name="Picture"/>
            <a:graphic>
              <a:graphicData uri="http://schemas.openxmlformats.org/drawingml/2006/picture">
                <pic:pic>
                  <pic:nvPicPr>
                    <pic:cNvPr descr="../images/02_image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297" cy="3875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Accept or change the folder and click</w:t>
      </w:r>
      <w:r>
        <w:t xml:space="preserve"> </w:t>
      </w:r>
      <w:r>
        <w:rPr>
          <w:b/>
          <w:bCs/>
        </w:rPr>
        <w:t xml:space="preserve">Next &gt;</w:t>
      </w:r>
      <w:r>
        <w:t xml:space="preserve"> </w:t>
      </w:r>
      <w:r>
        <w:drawing>
          <wp:inline>
            <wp:extent cx="4898114" cy="3862220"/>
            <wp:effectExtent b="0" l="0" r="0" t="0"/>
            <wp:docPr descr="WOW PE Installer Screen 3" title="" id="34" name="Picture"/>
            <a:graphic>
              <a:graphicData uri="http://schemas.openxmlformats.org/drawingml/2006/picture">
                <pic:pic>
                  <pic:nvPicPr>
                    <pic:cNvPr descr="../images/02_image-2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114" cy="38622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Install</w:t>
      </w:r>
      <w:r>
        <w:t xml:space="preserve"> </w:t>
      </w:r>
      <w:r>
        <w:drawing>
          <wp:inline>
            <wp:extent cx="4910903" cy="3836643"/>
            <wp:effectExtent b="0" l="0" r="0" t="0"/>
            <wp:docPr descr="WOW PE Installer Screen 4" title="" id="37" name="Picture"/>
            <a:graphic>
              <a:graphicData uri="http://schemas.openxmlformats.org/drawingml/2006/picture">
                <pic:pic>
                  <pic:nvPicPr>
                    <pic:cNvPr descr="../images/02_image-3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903" cy="38366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0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Finish</w:t>
      </w:r>
    </w:p>
    <w:p>
      <w:pPr>
        <w:pStyle w:val="FirstParagraph"/>
      </w:pPr>
      <w:r>
        <w:rPr>
          <w:b/>
          <w:bCs/>
        </w:rPr>
        <w:t xml:space="preserve">World of Workflows PE (Windows Installation)</w:t>
      </w:r>
      <w:r>
        <w:t xml:space="preserve"> </w:t>
      </w:r>
      <w:r>
        <w:t xml:space="preserve">is complete</w:t>
      </w:r>
    </w:p>
    <w:p>
      <w:pPr>
        <w:pStyle w:val="BodyText"/>
      </w:pPr>
      <w:r>
        <w:t xml:space="preserve">To run World of Workflows, go to</w:t>
      </w:r>
      <w:r>
        <w:t xml:space="preserve"> </w:t>
      </w:r>
      <w:hyperlink r:id="rId39">
        <w:r>
          <w:rPr>
            <w:rStyle w:val="Hyperlink"/>
          </w:rPr>
          <w:t xml:space="preserve">https://localhost:7063/admin</w:t>
        </w:r>
      </w:hyperlink>
      <w:r>
        <w:t xml:space="preserve">{:target=</w:t>
      </w:r>
      <w:r>
        <w:t xml:space="preserve">“_blank”</w:t>
      </w:r>
      <w:r>
        <w:t xml:space="preserve">}</w:t>
      </w:r>
    </w:p>
    <w:bookmarkEnd w:id="40"/>
    <w:bookmarkStart w:id="42" w:name="linux-installation"/>
    <w:p>
      <w:pPr>
        <w:pStyle w:val="Heading2"/>
      </w:pPr>
      <w:r>
        <w:t xml:space="preserve">Linux Installation</w:t>
      </w:r>
    </w:p>
    <w:p>
      <w:pPr>
        <w:numPr>
          <w:ilvl w:val="0"/>
          <w:numId w:val="1008"/>
        </w:numPr>
      </w:pPr>
      <w:r>
        <w:t xml:space="preserve">Install dotnet 8 on your version of linux using the link</w:t>
      </w:r>
      <w:r>
        <w:t xml:space="preserve"> </w:t>
      </w:r>
      <w:hyperlink r:id="rId41">
        <w:r>
          <w:rPr>
            <w:rStyle w:val="Hyperlink"/>
          </w:rPr>
          <w:t xml:space="preserve">here</w:t>
        </w:r>
      </w:hyperlink>
    </w:p>
    <w:p>
      <w:pPr>
        <w:numPr>
          <w:ilvl w:val="0"/>
          <w:numId w:val="1008"/>
        </w:numPr>
      </w:pPr>
      <w:r>
        <w:t xml:space="preserve">Open a terminal window on your linux device</w:t>
      </w:r>
    </w:p>
    <w:p>
      <w:pPr>
        <w:numPr>
          <w:ilvl w:val="0"/>
          <w:numId w:val="1008"/>
        </w:numPr>
      </w:pPr>
      <w:r>
        <w:t xml:space="preserve">navigate to</w:t>
      </w:r>
      <w:r>
        <w:t xml:space="preserve"> </w:t>
      </w:r>
      <w:r>
        <w:rPr>
          <w:rStyle w:val="VerbatimChar"/>
        </w:rPr>
        <w:t xml:space="preserve">~</w:t>
      </w:r>
      <w:r>
        <w:t xml:space="preserve"> </w:t>
      </w:r>
      <w:r>
        <w:rPr>
          <w:rStyle w:val="VerbatimChar"/>
        </w:rPr>
        <w:t xml:space="preserve">bash       cd ~</w:t>
      </w:r>
    </w:p>
    <w:p>
      <w:pPr>
        <w:numPr>
          <w:ilvl w:val="0"/>
          <w:numId w:val="1008"/>
        </w:numPr>
      </w:pPr>
      <w:r>
        <w:t xml:space="preserve">Create a new folder for World of Workflows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mkdir</w:t>
      </w:r>
      <w:r>
        <w:rPr>
          <w:rStyle w:val="NormalTok"/>
        </w:rPr>
        <w:t xml:space="preserve"> WoW</w:t>
      </w:r>
      <w:r>
        <w:br/>
      </w:r>
      <w:r>
        <w:rPr>
          <w:rStyle w:val="BuiltInTok"/>
        </w:rPr>
        <w:t xml:space="preserve">cd</w:t>
      </w:r>
      <w:r>
        <w:rPr>
          <w:rStyle w:val="NormalTok"/>
        </w:rPr>
        <w:t xml:space="preserve"> WoW</w:t>
      </w:r>
    </w:p>
    <w:p>
      <w:pPr>
        <w:numPr>
          <w:ilvl w:val="0"/>
          <w:numId w:val="1008"/>
        </w:numPr>
      </w:pPr>
      <w:r>
        <w:t xml:space="preserve">In your browser, navigate to the</w:t>
      </w:r>
      <w:r>
        <w:t xml:space="preserve"> </w:t>
      </w:r>
      <w:hyperlink r:id="rId26">
        <w:r>
          <w:rPr>
            <w:rStyle w:val="Hyperlink"/>
          </w:rPr>
          <w:t xml:space="preserve">latest release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folder</w:t>
        </w:r>
      </w:hyperlink>
    </w:p>
    <w:p>
      <w:pPr>
        <w:numPr>
          <w:ilvl w:val="0"/>
          <w:numId w:val="1008"/>
        </w:numPr>
      </w:pPr>
      <w:r>
        <w:t xml:space="preserve">Right Click</w:t>
      </w:r>
      <w:r>
        <w:t xml:space="preserve"> </w:t>
      </w:r>
      <w:r>
        <w:rPr>
          <w:b/>
          <w:bCs/>
        </w:rPr>
        <w:t xml:space="preserve">WorldOfWorkflowsxPE_xxx_linux_x64.zip</w:t>
      </w:r>
    </w:p>
    <w:p>
      <w:pPr>
        <w:numPr>
          <w:ilvl w:val="0"/>
          <w:numId w:val="1008"/>
        </w:numPr>
      </w:pPr>
      <w:r>
        <w:t xml:space="preserve">Download to your linux pc using a command like the one below: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wget</w:t>
      </w:r>
      <w:r>
        <w:rPr>
          <w:rStyle w:val="NormalTok"/>
        </w:rPr>
        <w:t xml:space="preserve">  https://github.com/World-of-Workflows/WorkflowsUniversity/releases/download/1.7.539/WorldOfWorkflowsPE_1.7.539_linux-x64.zip</w:t>
      </w:r>
    </w:p>
    <w:p>
      <w:pPr>
        <w:numPr>
          <w:ilvl w:val="0"/>
          <w:numId w:val="1008"/>
        </w:numPr>
      </w:pPr>
      <w:r>
        <w:t xml:space="preserve">Extract World of Workflows using the following command</w:t>
      </w:r>
    </w:p>
    <w:p>
      <w:pPr>
        <w:pStyle w:val="SourceCode"/>
        <w:numPr>
          <w:ilvl w:val="0"/>
          <w:numId w:val="1000"/>
        </w:numPr>
      </w:pPr>
      <w:r>
        <w:rPr>
          <w:rStyle w:val="FunctionTok"/>
        </w:rPr>
        <w:t xml:space="preserve">unzip</w:t>
      </w:r>
      <w:r>
        <w:rPr>
          <w:rStyle w:val="NormalTok"/>
        </w:rPr>
        <w:t xml:space="preserve"> WorldOfWorkflowsPE_1.7.539_linux-x64.zip</w:t>
      </w:r>
      <w:r>
        <w:br/>
      </w:r>
      <w:r>
        <w:rPr>
          <w:rStyle w:val="FunctionTok"/>
        </w:rPr>
        <w:t xml:space="preserve">rm</w:t>
      </w:r>
      <w:r>
        <w:rPr>
          <w:rStyle w:val="NormalTok"/>
        </w:rPr>
        <w:t xml:space="preserve"> WorldOfWorkflowsPE_1.7.539_linux-x64.zip</w:t>
      </w:r>
    </w:p>
    <w:p>
      <w:pPr>
        <w:numPr>
          <w:ilvl w:val="0"/>
          <w:numId w:val="1008"/>
        </w:numPr>
      </w:pPr>
      <w:r>
        <w:t xml:space="preserve">copy the files to their production location</w:t>
      </w:r>
    </w:p>
    <w:p>
      <w:pPr>
        <w:pStyle w:val="SourceCode"/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AttributeTok"/>
        </w:rPr>
        <w:t xml:space="preserve">-r</w:t>
      </w:r>
      <w:r>
        <w:rPr>
          <w:rStyle w:val="NormalTok"/>
        </w:rPr>
        <w:t xml:space="preserve"> . /var/www/WorldOfWorkflows</w:t>
      </w:r>
    </w:p>
    <w:p>
      <w:pPr>
        <w:numPr>
          <w:ilvl w:val="0"/>
          <w:numId w:val="1009"/>
        </w:numPr>
      </w:pPr>
      <w:r>
        <w:t xml:space="preserve">Create a new Service file</w:t>
      </w:r>
      <w:r>
        <w:t xml:space="preserve"> </w:t>
      </w:r>
      <w:r>
        <w:rPr>
          <w:rStyle w:val="VerbatimChar"/>
        </w:rPr>
        <w:t xml:space="preserve">sudo nano /etc/systemd/system/kestrel-wow.service</w:t>
      </w:r>
    </w:p>
    <w:p>
      <w:pPr>
        <w:numPr>
          <w:ilvl w:val="0"/>
          <w:numId w:val="1009"/>
        </w:numPr>
      </w:pPr>
      <w:r>
        <w:t xml:space="preserve">Enter the following information</w:t>
      </w:r>
    </w:p>
    <w:p>
      <w:pPr>
        <w:pStyle w:val="SourceCode"/>
        <w:numPr>
          <w:ilvl w:val="0"/>
          <w:numId w:val="1000"/>
        </w:numPr>
      </w:pPr>
      <w:r>
        <w:rPr>
          <w:rStyle w:val="VerbatimChar"/>
        </w:rPr>
        <w:t xml:space="preserve">[Unit]</w:t>
      </w:r>
      <w:r>
        <w:br/>
      </w:r>
      <w:r>
        <w:rPr>
          <w:rStyle w:val="VerbatimChar"/>
        </w:rPr>
        <w:t xml:space="preserve">Description=World of Workflows 1.7</w:t>
      </w:r>
      <w:r>
        <w:br/>
      </w:r>
      <w:r>
        <w:br/>
      </w:r>
      <w:r>
        <w:rPr>
          <w:rStyle w:val="VerbatimChar"/>
        </w:rPr>
        <w:t xml:space="preserve">[Service]</w:t>
      </w:r>
      <w:r>
        <w:br/>
      </w:r>
      <w:r>
        <w:rPr>
          <w:rStyle w:val="VerbatimChar"/>
        </w:rPr>
        <w:t xml:space="preserve">WorkingDirectory=/var/www/WorldofWorkflows</w:t>
      </w:r>
      <w:r>
        <w:br/>
      </w:r>
      <w:r>
        <w:rPr>
          <w:rStyle w:val="VerbatimChar"/>
        </w:rPr>
        <w:t xml:space="preserve">ExecStart=/var/www/WorldofWorkflows/HubOneWorkflowsApp.Server</w:t>
      </w:r>
      <w:r>
        <w:br/>
      </w:r>
      <w:r>
        <w:rPr>
          <w:rStyle w:val="VerbatimChar"/>
        </w:rPr>
        <w:t xml:space="preserve">Restart=always</w:t>
      </w:r>
      <w:r>
        <w:br/>
      </w:r>
      <w:r>
        <w:rPr>
          <w:rStyle w:val="VerbatimChar"/>
        </w:rPr>
        <w:t xml:space="preserve"># Restart service after 10 seconds if the dotnet service crashes:</w:t>
      </w:r>
      <w:r>
        <w:br/>
      </w:r>
      <w:r>
        <w:rPr>
          <w:rStyle w:val="VerbatimChar"/>
        </w:rPr>
        <w:t xml:space="preserve">RestartSec=10</w:t>
      </w:r>
      <w:r>
        <w:br/>
      </w:r>
      <w:r>
        <w:rPr>
          <w:rStyle w:val="VerbatimChar"/>
        </w:rPr>
        <w:t xml:space="preserve">KillSignal=SIGINT</w:t>
      </w:r>
      <w:r>
        <w:br/>
      </w:r>
      <w:r>
        <w:rPr>
          <w:rStyle w:val="VerbatimChar"/>
        </w:rPr>
        <w:t xml:space="preserve">SyslogIdentifier=world-of-workflows</w:t>
      </w:r>
      <w:r>
        <w:br/>
      </w:r>
      <w:r>
        <w:rPr>
          <w:rStyle w:val="VerbatimChar"/>
        </w:rPr>
        <w:t xml:space="preserve">User=root</w:t>
      </w:r>
      <w:r>
        <w:br/>
      </w:r>
      <w:r>
        <w:rPr>
          <w:rStyle w:val="VerbatimChar"/>
        </w:rPr>
        <w:t xml:space="preserve">Environment=ASPNETCORE_ENVIRONMENT=Production</w:t>
      </w:r>
      <w:r>
        <w:br/>
      </w:r>
      <w:r>
        <w:rPr>
          <w:rStyle w:val="VerbatimChar"/>
        </w:rPr>
        <w:t xml:space="preserve">Environment=DOTNET_NOLOGO=true</w:t>
      </w:r>
      <w:r>
        <w:br/>
      </w:r>
      <w:r>
        <w:br/>
      </w:r>
      <w:r>
        <w:rPr>
          <w:rStyle w:val="VerbatimChar"/>
        </w:rPr>
        <w:t xml:space="preserve">[Install]</w:t>
      </w:r>
      <w:r>
        <w:br/>
      </w:r>
      <w:r>
        <w:rPr>
          <w:rStyle w:val="VerbatimChar"/>
        </w:rPr>
        <w:t xml:space="preserve">WantedBy=multi-user.target</w:t>
      </w:r>
    </w:p>
    <w:p>
      <w:pPr>
        <w:numPr>
          <w:ilvl w:val="0"/>
          <w:numId w:val="1009"/>
        </w:numPr>
      </w:pPr>
      <w:r>
        <w:t xml:space="preserve">Start the service with the following command</w:t>
      </w:r>
      <w:r>
        <w:t xml:space="preserve"> </w:t>
      </w:r>
      <w:r>
        <w:rPr>
          <w:rStyle w:val="VerbatimChar"/>
        </w:rPr>
        <w:t xml:space="preserve">bash     sudo systemctl start kestrel-wow</w:t>
      </w:r>
    </w:p>
    <w:p>
      <w:pPr>
        <w:numPr>
          <w:ilvl w:val="0"/>
          <w:numId w:val="1009"/>
        </w:numPr>
      </w:pPr>
      <w:r>
        <w:t xml:space="preserve">Check the service is running with</w:t>
      </w:r>
      <w:r>
        <w:t xml:space="preserve"> </w:t>
      </w:r>
      <w:r>
        <w:rPr>
          <w:rStyle w:val="VerbatimChar"/>
        </w:rPr>
        <w:t xml:space="preserve">bash     sudo systemctl status kestrel-wow</w:t>
      </w:r>
    </w:p>
    <w:p>
      <w:pPr>
        <w:numPr>
          <w:ilvl w:val="0"/>
          <w:numId w:val="1009"/>
        </w:numPr>
      </w:pPr>
      <w:r>
        <w:t xml:space="preserve">You should see the following</w:t>
      </w:r>
      <w:r>
        <w:t xml:space="preserve"> </w:t>
      </w:r>
      <w:r>
        <w:rPr>
          <w:rStyle w:val="VerbatimChar"/>
        </w:rPr>
        <w:t xml:space="preserve">● kestrel-wow.service - World of Workflows 1.7       Loaded: loaded (/etc/systemd/system/kestrel-wow.service; enabled; preset: disabled)       Active: active (running) since Thu 2024-02-29 12:44:42 AEDT; 26min ago       Main PID: 177798 (HubOneWorkflows)       Tasks: 24 (limit: 48864)       Memory: 342.5M       CPU: 10.471s       CGroup: /system.slice/kestrel-wow.service              └─177798 /var/www/WorldofWorkflows/HubOneWorkflowsApp.Server</w:t>
      </w:r>
    </w:p>
    <w:p>
      <w:pPr>
        <w:numPr>
          <w:ilvl w:val="0"/>
          <w:numId w:val="1009"/>
        </w:numPr>
      </w:pPr>
      <w:r>
        <w:t xml:space="preserve">If the service is not running, try the following steps:</w:t>
      </w:r>
    </w:p>
    <w:p>
      <w:pPr>
        <w:numPr>
          <w:ilvl w:val="1"/>
          <w:numId w:val="1010"/>
        </w:numPr>
      </w:pPr>
      <w:r>
        <w:t xml:space="preserve">Change the permissions on the executable</w:t>
      </w:r>
      <w:r>
        <w:t xml:space="preserve"> </w:t>
      </w:r>
      <w:r>
        <w:rPr>
          <w:rStyle w:val="VerbatimChar"/>
        </w:rPr>
        <w:t xml:space="preserve">bash     sudo chmod 777 /var/www/WorldofWorkflows/HubOneWorkflowsApp.Server     sudo systemctl start kestrel-wow</w:t>
      </w:r>
    </w:p>
    <w:p>
      <w:pPr>
        <w:numPr>
          <w:ilvl w:val="1"/>
          <w:numId w:val="1010"/>
        </w:numPr>
      </w:pPr>
      <w:r>
        <w:t xml:space="preserve">Change the SELinux policy.</w:t>
      </w:r>
      <w:r>
        <w:t xml:space="preserve"> </w:t>
      </w:r>
      <w:r>
        <w:rPr>
          <w:i/>
          <w:iCs/>
        </w:rPr>
        <w:t xml:space="preserve">Note, Changing SEinux policies can</w:t>
      </w:r>
      <w:r>
        <w:rPr>
          <w:i/>
          <w:iCs/>
        </w:rPr>
        <w:t xml:space="preserve"> </w:t>
      </w:r>
      <w:r>
        <w:rPr>
          <w:i/>
          <w:iCs/>
        </w:rPr>
        <w:t xml:space="preserve">be complex and depends on your specific setup. The step belwo</w:t>
      </w:r>
      <w:r>
        <w:rPr>
          <w:i/>
          <w:iCs/>
        </w:rPr>
        <w:t xml:space="preserve"> </w:t>
      </w:r>
      <w:r>
        <w:rPr>
          <w:i/>
          <w:iCs/>
        </w:rPr>
        <w:t xml:space="preserve">sets the file to a permissive tyope to test if SELinux is the</w:t>
      </w:r>
      <w:r>
        <w:rPr>
          <w:i/>
          <w:iCs/>
        </w:rPr>
        <w:t xml:space="preserve"> </w:t>
      </w:r>
      <w:r>
        <w:rPr>
          <w:i/>
          <w:iCs/>
        </w:rPr>
        <w:t xml:space="preserve">issue</w:t>
      </w:r>
    </w:p>
    <w:p>
      <w:pPr>
        <w:pStyle w:val="SourceCode"/>
        <w:numPr>
          <w:ilvl w:val="1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chcon </w:t>
      </w:r>
      <w:r>
        <w:rPr>
          <w:rStyle w:val="AttributeTok"/>
        </w:rPr>
        <w:t xml:space="preserve">-t</w:t>
      </w:r>
      <w:r>
        <w:rPr>
          <w:rStyle w:val="NormalTok"/>
        </w:rPr>
        <w:t xml:space="preserve"> bin_t /var/www/WorldofWorkflows/HubOneWorkflowsApp.Server</w:t>
      </w:r>
    </w:p>
    <w:p>
      <w:pPr>
        <w:numPr>
          <w:ilvl w:val="0"/>
          <w:numId w:val="1009"/>
        </w:numPr>
      </w:pPr>
      <w:r>
        <w:t xml:space="preserve">Finally, to connect to World of Workflows using https, you need to</w:t>
      </w:r>
      <w:r>
        <w:t xml:space="preserve"> </w:t>
      </w:r>
      <w:r>
        <w:t xml:space="preserve">trust the dotnet certificate. You do this using the following</w:t>
      </w:r>
      <w:r>
        <w:t xml:space="preserve"> </w:t>
      </w:r>
      <w:r>
        <w:t xml:space="preserve">command:</w:t>
      </w:r>
      <w:r>
        <w:t xml:space="preserve"> </w:t>
      </w:r>
      <w:r>
        <w:rPr>
          <w:rStyle w:val="VerbatimChar"/>
        </w:rPr>
        <w:t xml:space="preserve">bash     dotnet dev-certs https --trust</w:t>
      </w:r>
    </w:p>
    <w:p>
      <w:pPr>
        <w:numPr>
          <w:ilvl w:val="0"/>
          <w:numId w:val="1009"/>
        </w:numPr>
      </w:pPr>
      <w:r>
        <w:t xml:space="preserve">You may need to trust the certificate. To do this, follow the</w:t>
      </w:r>
      <w:r>
        <w:t xml:space="preserve"> </w:t>
      </w:r>
      <w:r>
        <w:t xml:space="preserve">instructions below:</w:t>
      </w:r>
    </w:p>
    <w:p>
      <w:pPr>
        <w:numPr>
          <w:ilvl w:val="1"/>
          <w:numId w:val="1011"/>
        </w:numPr>
      </w:pPr>
      <w:r>
        <w:t xml:space="preserve">Export the certificate to a file</w:t>
      </w:r>
      <w:r>
        <w:t xml:space="preserve"> </w:t>
      </w:r>
      <w:r>
        <w:rPr>
          <w:rStyle w:val="VerbatimChar"/>
        </w:rPr>
        <w:t xml:space="preserve">bash     dotnet dev-certs https -ep ${HOME}/.aspnet/https/aspnetapp.pfx -p &lt;password&gt;</w:t>
      </w:r>
    </w:p>
    <w:p>
      <w:pPr>
        <w:numPr>
          <w:ilvl w:val="1"/>
          <w:numId w:val="1011"/>
        </w:numPr>
      </w:pPr>
      <w:r>
        <w:t xml:space="preserve">Convert to PEM Format</w:t>
      </w:r>
    </w:p>
    <w:p>
      <w:pPr>
        <w:pStyle w:val="SourceCode"/>
        <w:numPr>
          <w:ilvl w:val="1"/>
          <w:numId w:val="1000"/>
        </w:numPr>
      </w:pPr>
      <w:r>
        <w:rPr>
          <w:rStyle w:val="ExtensionTok"/>
        </w:rPr>
        <w:t xml:space="preserve">openssl</w:t>
      </w:r>
      <w:r>
        <w:rPr>
          <w:rStyle w:val="NormalTok"/>
        </w:rPr>
        <w:t xml:space="preserve"> pkcs12 </w:t>
      </w:r>
      <w:r>
        <w:rPr>
          <w:rStyle w:val="AttributeTok"/>
        </w:rPr>
        <w:t xml:space="preserve">-in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/.aspnet/https/aspnetapp.pfx </w:t>
      </w:r>
      <w:r>
        <w:rPr>
          <w:rStyle w:val="AttributeTok"/>
        </w:rPr>
        <w:t xml:space="preserve">-out</w:t>
      </w:r>
      <w:r>
        <w:rPr>
          <w:rStyle w:val="NormalTok"/>
        </w:rPr>
        <w:t xml:space="preserve">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</w:t>
      </w:r>
      <w:r>
        <w:rPr>
          <w:rStyle w:val="AttributeTok"/>
        </w:rPr>
        <w:t xml:space="preserve">-nodes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-password</w:t>
      </w:r>
      <w:r>
        <w:rPr>
          <w:rStyle w:val="NormalTok"/>
        </w:rPr>
        <w:t xml:space="preserve"> pass:</w:t>
      </w:r>
      <w:r>
        <w:rPr>
          <w:rStyle w:val="OperatorTok"/>
        </w:rPr>
        <w:t xml:space="preserve">&lt;</w:t>
      </w:r>
      <w:r>
        <w:rPr>
          <w:rStyle w:val="NormalTok"/>
        </w:rPr>
        <w:t xml:space="preserve">password</w:t>
      </w:r>
      <w:r>
        <w:rPr>
          <w:rStyle w:val="OperatorTok"/>
        </w:rPr>
        <w:t xml:space="preserve">&gt;</w:t>
      </w:r>
    </w:p>
    <w:p>
      <w:pPr>
        <w:numPr>
          <w:ilvl w:val="1"/>
          <w:numId w:val="1011"/>
        </w:numPr>
      </w:pPr>
      <w:r>
        <w:t xml:space="preserve">Add to trusted stores</w:t>
      </w:r>
    </w:p>
    <w:p>
      <w:pPr>
        <w:numPr>
          <w:ilvl w:val="2"/>
          <w:numId w:val="1012"/>
        </w:numPr>
      </w:pPr>
      <w:r>
        <w:t xml:space="preserve">Ubuntu/Debian</w:t>
      </w:r>
    </w:p>
    <w:p>
      <w:pPr>
        <w:pStyle w:val="SourceCode"/>
        <w:numPr>
          <w:ilvl w:val="2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/usr/local/share/ca-certificates/aspnetapp.crt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update-ca-certificates</w:t>
      </w:r>
    </w:p>
    <w:p>
      <w:pPr>
        <w:numPr>
          <w:ilvl w:val="2"/>
          <w:numId w:val="1012"/>
        </w:numPr>
      </w:pPr>
      <w:r>
        <w:t xml:space="preserve">Fedora/RedHat</w:t>
      </w:r>
    </w:p>
    <w:p>
      <w:pPr>
        <w:pStyle w:val="SourceCode"/>
        <w:numPr>
          <w:ilvl w:val="2"/>
          <w:numId w:val="1000"/>
        </w:numPr>
      </w:pPr>
      <w:r>
        <w:rPr>
          <w:rStyle w:val="FunctionTok"/>
        </w:rPr>
        <w:t xml:space="preserve">sudo</w:t>
      </w:r>
      <w:r>
        <w:rPr>
          <w:rStyle w:val="NormalTok"/>
        </w:rPr>
        <w:t xml:space="preserve"> cp </w:t>
      </w:r>
      <w:r>
        <w:rPr>
          <w:rStyle w:val="VariableTok"/>
        </w:rPr>
        <w:t xml:space="preserve">${HOME}</w:t>
      </w:r>
      <w:r>
        <w:rPr>
          <w:rStyle w:val="NormalTok"/>
        </w:rPr>
        <w:t xml:space="preserve">/.aspnet/https/aspnetapp.pem /etc/pki/ca-trust/source/anchors/</w:t>
      </w:r>
      <w:r>
        <w:br/>
      </w:r>
      <w:r>
        <w:rPr>
          <w:rStyle w:val="FunctionTok"/>
        </w:rPr>
        <w:t xml:space="preserve">sudo</w:t>
      </w:r>
      <w:r>
        <w:rPr>
          <w:rStyle w:val="NormalTok"/>
        </w:rPr>
        <w:t xml:space="preserve"> update-ca-trust</w:t>
      </w:r>
    </w:p>
    <w:p>
      <w:pPr>
        <w:pStyle w:val="FirstParagraph"/>
      </w:pPr>
      <w:r>
        <w:t xml:space="preserve">To run World of Workflows, go to</w:t>
      </w:r>
      <w:r>
        <w:t xml:space="preserve"> </w:t>
      </w:r>
      <w:hyperlink r:id="rId39">
        <w:r>
          <w:rPr>
            <w:rStyle w:val="Hyperlink"/>
          </w:rPr>
          <w:t xml:space="preserve">https://localhost:7063/admin</w:t>
        </w:r>
      </w:hyperlink>
      <w:r>
        <w:t xml:space="preserve">{:target=</w:t>
      </w:r>
      <w:r>
        <w:t xml:space="preserve">“_blank”</w:t>
      </w:r>
      <w:r>
        <w:t xml:space="preserve">}</w:t>
      </w:r>
    </w:p>
    <w:bookmarkEnd w:id="42"/>
    <w:bookmarkEnd w:id="43"/>
    <w:bookmarkStart w:id="102" w:name="world-of-workflows-business-edition"/>
    <w:p>
      <w:pPr>
        <w:pStyle w:val="Heading1"/>
      </w:pPr>
      <w:r>
        <w:t xml:space="preserve">World of Workflows Business Edition</w:t>
      </w:r>
    </w:p>
    <w:p>
      <w:pPr>
        <w:pStyle w:val="FirstParagraph"/>
      </w:pPr>
      <w:r>
        <w:t xml:space="preserve">World of Workflows Business Edition is available on the Azure</w:t>
      </w:r>
      <w:r>
        <w:t xml:space="preserve"> </w:t>
      </w:r>
      <w:r>
        <w:t xml:space="preserve">Marketplace here:</w:t>
      </w:r>
    </w:p>
    <w:p>
      <w:pPr>
        <w:pStyle w:val="BodyText"/>
      </w:pPr>
      <w:hyperlink r:id="rId4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Marketplace</w:t>
        </w:r>
      </w:hyperlink>
    </w:p>
    <w:bookmarkStart w:id="101" w:name="installation-instructions"/>
    <w:p>
      <w:pPr>
        <w:pStyle w:val="Heading2"/>
      </w:pPr>
      <w:r>
        <w:t xml:space="preserve">Installation Instructions</w:t>
      </w:r>
    </w:p>
    <w:bookmarkStart w:id="59" w:name="installing-pre-requisites"/>
    <w:p>
      <w:pPr>
        <w:pStyle w:val="Heading3"/>
      </w:pPr>
      <w:r>
        <w:t xml:space="preserve">Installing Pre-requisites</w:t>
      </w:r>
    </w:p>
    <w:p>
      <w:pPr>
        <w:pStyle w:val="Compact"/>
        <w:numPr>
          <w:ilvl w:val="0"/>
          <w:numId w:val="1013"/>
        </w:numPr>
      </w:pPr>
      <w:r>
        <w:t xml:space="preserve">Navigate to the</w:t>
      </w:r>
      <w:r>
        <w:t xml:space="preserve"> </w:t>
      </w:r>
      <w:hyperlink r:id="rId45">
        <w:r>
          <w:rPr>
            <w:rStyle w:val="Hyperlink"/>
          </w:rPr>
          <w:t xml:space="preserve">Azure Portal</w:t>
        </w:r>
      </w:hyperlink>
      <w:r>
        <w:t xml:space="preserve"> </w:t>
      </w:r>
      <w:r>
        <w:drawing>
          <wp:inline>
            <wp:extent cx="5334000" cy="1012440"/>
            <wp:effectExtent b="0" l="0" r="0" t="0"/>
            <wp:docPr descr="Azure Portal" title="" id="47" name="Picture"/>
            <a:graphic>
              <a:graphicData uri="http://schemas.openxmlformats.org/drawingml/2006/picture">
                <pic:pic>
                  <pic:nvPicPr>
                    <pic:cNvPr descr="../images/02_image-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Click</w:t>
      </w:r>
      <w:r>
        <w:t xml:space="preserve"> </w:t>
      </w:r>
      <w:hyperlink r:id="rId49">
        <w:r>
          <w:rPr>
            <w:rStyle w:val="Hyperlink"/>
            <w:b/>
            <w:bCs/>
          </w:rPr>
          <w:t xml:space="preserve">+ Create a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resource</w:t>
        </w:r>
      </w:hyperlink>
      <w:r>
        <w:t xml:space="preserve"> </w:t>
      </w:r>
      <w:r>
        <w:drawing>
          <wp:inline>
            <wp:extent cx="4729985" cy="1618152"/>
            <wp:effectExtent b="0" l="0" r="0" t="0"/>
            <wp:docPr descr="Create Resource" title="" id="51" name="Picture"/>
            <a:graphic>
              <a:graphicData uri="http://schemas.openxmlformats.org/drawingml/2006/picture">
                <pic:pic>
                  <pic:nvPicPr>
                    <pic:cNvPr descr="../images/02_image-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61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Search for</w:t>
      </w:r>
      <w:r>
        <w:t xml:space="preserve"> </w:t>
      </w:r>
      <w:r>
        <w:rPr>
          <w:b/>
          <w:bCs/>
        </w:rPr>
        <w:t xml:space="preserve">User Managed Identity</w:t>
      </w:r>
      <w:r>
        <w:t xml:space="preserve">.</w:t>
      </w:r>
      <w:r>
        <w:t xml:space="preserve"> </w:t>
      </w:r>
      <w:r>
        <w:drawing>
          <wp:inline>
            <wp:extent cx="5074680" cy="1225583"/>
            <wp:effectExtent b="0" l="0" r="0" t="0"/>
            <wp:docPr descr="User Managed Identity" title="" id="54" name="Picture"/>
            <a:graphic>
              <a:graphicData uri="http://schemas.openxmlformats.org/drawingml/2006/picture">
                <pic:pic>
                  <pic:nvPicPr>
                    <pic:cNvPr descr="../images/02_image-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680" cy="12255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Under User Managed Identity,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Compact"/>
        <w:numPr>
          <w:ilvl w:val="0"/>
          <w:numId w:val="1013"/>
        </w:numPr>
      </w:pPr>
      <w:r>
        <w:t xml:space="preserve">Create or choose a</w:t>
      </w:r>
      <w:r>
        <w:t xml:space="preserve"> </w:t>
      </w:r>
      <w:r>
        <w:rPr>
          <w:b/>
          <w:bCs/>
        </w:rPr>
        <w:t xml:space="preserve">Resource Group</w:t>
      </w:r>
      <w:r>
        <w:t xml:space="preserve">, Set the Region to be your</w:t>
      </w:r>
      <w:r>
        <w:t xml:space="preserve"> </w:t>
      </w:r>
      <w:r>
        <w:t xml:space="preserve">local region and give the Identity a name. We commonly use</w:t>
      </w:r>
      <w:r>
        <w:t xml:space="preserve"> </w:t>
      </w:r>
      <w:r>
        <w:rPr>
          <w:b/>
          <w:bCs/>
        </w:rPr>
        <w:t xml:space="preserve">WOWBEInstaller</w:t>
      </w:r>
      <w:r>
        <w:t xml:space="preserve">.</w:t>
      </w:r>
      <w:r>
        <w:t xml:space="preserve"> </w:t>
      </w:r>
      <w:r>
        <w:drawing>
          <wp:inline>
            <wp:extent cx="5180004" cy="3351204"/>
            <wp:effectExtent b="0" l="0" r="0" t="0"/>
            <wp:docPr descr="Create Managed Identity" title="" id="57" name="Picture"/>
            <a:graphic>
              <a:graphicData uri="http://schemas.openxmlformats.org/drawingml/2006/picture">
                <pic:pic>
                  <pic:nvPicPr>
                    <pic:cNvPr descr="../images/02_image-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0004" cy="3351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+ Create</w:t>
      </w:r>
    </w:p>
    <w:p>
      <w:pPr>
        <w:pStyle w:val="Compact"/>
        <w:numPr>
          <w:ilvl w:val="0"/>
          <w:numId w:val="1013"/>
        </w:numPr>
      </w:pPr>
      <w:r>
        <w:t xml:space="preserve">Give your managed Identity Permissions as follows:</w:t>
      </w:r>
    </w:p>
    <w:p>
      <w:pPr>
        <w:pStyle w:val="Compact"/>
        <w:numPr>
          <w:ilvl w:val="1"/>
          <w:numId w:val="1014"/>
        </w:numPr>
      </w:pPr>
      <w:r>
        <w:t xml:space="preserve">for the subscription where you will install World of Workflows,</w:t>
      </w:r>
      <w:r>
        <w:t xml:space="preserve"> </w:t>
      </w:r>
      <w:r>
        <w:t xml:space="preserve">make the managed Identity an</w:t>
      </w:r>
      <w:r>
        <w:t xml:space="preserve"> </w:t>
      </w:r>
      <w:r>
        <w:rPr>
          <w:b/>
          <w:bCs/>
        </w:rPr>
        <w:t xml:space="preserve">Owner</w:t>
      </w:r>
      <w:r>
        <w:t xml:space="preserve">.</w:t>
      </w:r>
    </w:p>
    <w:p>
      <w:pPr>
        <w:pStyle w:val="Compact"/>
        <w:numPr>
          <w:ilvl w:val="1"/>
          <w:numId w:val="1014"/>
        </w:numPr>
      </w:pPr>
      <w:r>
        <w:t xml:space="preserve">In Entra Id, in the directory you will install World of</w:t>
      </w:r>
      <w:r>
        <w:t xml:space="preserve"> </w:t>
      </w:r>
      <w:r>
        <w:t xml:space="preserve">Workflows, make the managed Identity an</w:t>
      </w:r>
      <w:r>
        <w:t xml:space="preserve"> </w:t>
      </w:r>
      <w:r>
        <w:rPr>
          <w:b/>
          <w:bCs/>
        </w:rPr>
        <w:t xml:space="preserve">Application</w:t>
      </w:r>
      <w:r>
        <w:rPr>
          <w:b/>
          <w:bCs/>
        </w:rPr>
        <w:t xml:space="preserve"> </w:t>
      </w:r>
      <w:r>
        <w:rPr>
          <w:b/>
          <w:bCs/>
        </w:rPr>
        <w:t xml:space="preserve">Administrator</w:t>
      </w:r>
    </w:p>
    <w:p>
      <w:pPr>
        <w:pStyle w:val="FirstParagraph"/>
      </w:pPr>
      <w:r>
        <w:rPr>
          <w:b/>
          <w:bCs/>
        </w:rPr>
        <w:t xml:space="preserve">Note:</w:t>
      </w:r>
      <w:r>
        <w:rPr>
          <w:b/>
          <w:bCs/>
        </w:rPr>
        <w:t xml:space="preserve"> </w:t>
      </w:r>
      <w:r>
        <w:t xml:space="preserve"> </w:t>
      </w:r>
      <w:r>
        <w:rPr>
          <w:i/>
          <w:iCs/>
        </w:rPr>
        <w:t xml:space="preserve">The managed identity can be deleted after deployment is</w:t>
      </w:r>
      <w:r>
        <w:rPr>
          <w:i/>
          <w:iCs/>
        </w:rPr>
        <w:t xml:space="preserve"> </w:t>
      </w:r>
      <w:r>
        <w:rPr>
          <w:i/>
          <w:iCs/>
        </w:rPr>
        <w:t xml:space="preserve">complete.</w:t>
      </w:r>
    </w:p>
    <w:bookmarkEnd w:id="59"/>
    <w:bookmarkStart w:id="82" w:name="installing-world-of-workflows"/>
    <w:p>
      <w:pPr>
        <w:pStyle w:val="Heading3"/>
      </w:pPr>
      <w:r>
        <w:t xml:space="preserve">Installing World of Workflows</w:t>
      </w:r>
    </w:p>
    <w:p>
      <w:pPr>
        <w:pStyle w:val="Compact"/>
        <w:numPr>
          <w:ilvl w:val="0"/>
          <w:numId w:val="1015"/>
        </w:numPr>
      </w:pPr>
      <w:r>
        <w:t xml:space="preserve">Navigate to the</w:t>
      </w:r>
      <w:r>
        <w:t xml:space="preserve"> </w:t>
      </w:r>
      <w:hyperlink r:id="rId45">
        <w:r>
          <w:rPr>
            <w:rStyle w:val="Hyperlink"/>
          </w:rPr>
          <w:t xml:space="preserve">Azure Portal</w:t>
        </w:r>
      </w:hyperlink>
      <w:r>
        <w:t xml:space="preserve"> </w:t>
      </w:r>
      <w:r>
        <w:drawing>
          <wp:inline>
            <wp:extent cx="5334000" cy="1012440"/>
            <wp:effectExtent b="0" l="0" r="0" t="0"/>
            <wp:docPr descr="Azure Portal" title="" id="60" name="Picture"/>
            <a:graphic>
              <a:graphicData uri="http://schemas.openxmlformats.org/drawingml/2006/picture">
                <pic:pic>
                  <pic:nvPicPr>
                    <pic:cNvPr descr="../images/02_image-7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1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Click</w:t>
      </w:r>
      <w:r>
        <w:t xml:space="preserve"> </w:t>
      </w:r>
      <w:hyperlink r:id="rId49">
        <w:r>
          <w:rPr>
            <w:rStyle w:val="Hyperlink"/>
            <w:b/>
            <w:bCs/>
          </w:rPr>
          <w:t xml:space="preserve">+ Create a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resource</w:t>
        </w:r>
      </w:hyperlink>
      <w:r>
        <w:t xml:space="preserve"> </w:t>
      </w:r>
      <w:r>
        <w:drawing>
          <wp:inline>
            <wp:extent cx="4729985" cy="1618152"/>
            <wp:effectExtent b="0" l="0" r="0" t="0"/>
            <wp:docPr descr="Create Resource" title="" id="62" name="Picture"/>
            <a:graphic>
              <a:graphicData uri="http://schemas.openxmlformats.org/drawingml/2006/picture">
                <pic:pic>
                  <pic:nvPicPr>
                    <pic:cNvPr descr="../images/02_image-8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6181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15"/>
        </w:numPr>
      </w:pPr>
      <w:r>
        <w:t xml:space="preserve">Search for</w:t>
      </w:r>
      <w:r>
        <w:t xml:space="preserve"> </w:t>
      </w:r>
      <w:r>
        <w:rPr>
          <w:b/>
          <w:bCs/>
        </w:rPr>
        <w:t xml:space="preserve">User World of Workflows</w:t>
      </w:r>
      <w:r>
        <w:t xml:space="preserve"> </w:t>
      </w:r>
      <w:r>
        <w:t xml:space="preserve">or click the link to the</w:t>
      </w:r>
      <w:r>
        <w:t xml:space="preserve"> </w:t>
      </w:r>
      <w:hyperlink r:id="rId44">
        <w:r>
          <w:rPr>
            <w:rStyle w:val="Hyperlink"/>
          </w:rPr>
          <w:t xml:space="preserve">Azure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Marketplace</w:t>
        </w:r>
      </w:hyperlink>
      <w:r>
        <w:t xml:space="preserve">.</w:t>
      </w:r>
    </w:p>
    <w:p>
      <w:pPr>
        <w:pStyle w:val="Compact"/>
        <w:numPr>
          <w:ilvl w:val="0"/>
          <w:numId w:val="1015"/>
        </w:numPr>
      </w:pPr>
      <w:r>
        <w:t xml:space="preserve">Choose your plan and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Compact"/>
        <w:numPr>
          <w:ilvl w:val="0"/>
          <w:numId w:val="1015"/>
        </w:numPr>
      </w:pPr>
      <w:r>
        <w:t xml:space="preserve">Complete the form as follows: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Project Details</w:t>
      </w:r>
      <w:r>
        <w:t xml:space="preserve"> </w:t>
      </w:r>
      <w:r>
        <w:drawing>
          <wp:inline>
            <wp:extent cx="4797009" cy="1436230"/>
            <wp:effectExtent b="0" l="0" r="0" t="0"/>
            <wp:docPr descr="Project Details" title="" id="65" name="Picture"/>
            <a:graphic>
              <a:graphicData uri="http://schemas.openxmlformats.org/drawingml/2006/picture">
                <pic:pic>
                  <pic:nvPicPr>
                    <pic:cNvPr descr="../images/02_image-1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09" cy="143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7"/>
        </w:numPr>
      </w:pPr>
      <w:r>
        <w:t xml:space="preserve">Enter the subscription where you would like to install world</w:t>
      </w:r>
      <w:r>
        <w:t xml:space="preserve"> </w:t>
      </w:r>
      <w:r>
        <w:t xml:space="preserve">of Workflows and create a new</w:t>
      </w:r>
      <w:r>
        <w:t xml:space="preserve"> </w:t>
      </w:r>
      <w:r>
        <w:rPr>
          <w:b/>
          <w:bCs/>
        </w:rPr>
        <w:t xml:space="preserve">Resource Group</w:t>
      </w:r>
      <w:r>
        <w:t xml:space="preserve"> </w:t>
      </w:r>
      <w:r>
        <w:t xml:space="preserve">by clicking</w:t>
      </w:r>
      <w:r>
        <w:t xml:space="preserve"> </w:t>
      </w:r>
      <w:r>
        <w:rPr>
          <w:b/>
          <w:bCs/>
        </w:rPr>
        <w:t xml:space="preserve">Create new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Instance Details</w:t>
      </w:r>
      <w:r>
        <w:t xml:space="preserve"> </w:t>
      </w:r>
      <w:r>
        <w:drawing>
          <wp:inline>
            <wp:extent cx="4729985" cy="1120259"/>
            <wp:effectExtent b="0" l="0" r="0" t="0"/>
            <wp:docPr descr="Instance details" title="" id="68" name="Picture"/>
            <a:graphic>
              <a:graphicData uri="http://schemas.openxmlformats.org/drawingml/2006/picture">
                <pic:pic>
                  <pic:nvPicPr>
                    <pic:cNvPr descr="../images/02_image-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9985" cy="11202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8"/>
        </w:numPr>
      </w:pPr>
      <w:r>
        <w:t xml:space="preserve">Choose the region where you want to install Wold of</w:t>
      </w:r>
      <w:r>
        <w:t xml:space="preserve"> </w:t>
      </w:r>
      <w:r>
        <w:t xml:space="preserve">Workflows and choose a</w:t>
      </w:r>
      <w:r>
        <w:t xml:space="preserve"> </w:t>
      </w:r>
      <w:r>
        <w:rPr>
          <w:b/>
          <w:bCs/>
        </w:rPr>
        <w:t xml:space="preserve">Site Name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Server Plan</w:t>
      </w:r>
      <w:r>
        <w:rPr>
          <w:b/>
          <w:bCs/>
        </w:rPr>
        <w:t xml:space="preserve"> </w:t>
      </w:r>
      <w:r>
        <w:rPr>
          <w:b/>
          <w:bCs/>
        </w:rPr>
        <w:t xml:space="preserve">Name</w:t>
      </w:r>
      <w:r>
        <w:t xml:space="preserve">.</w:t>
      </w:r>
    </w:p>
    <w:p>
      <w:pPr>
        <w:pStyle w:val="Compact"/>
        <w:numPr>
          <w:ilvl w:val="2"/>
          <w:numId w:val="1018"/>
        </w:numPr>
      </w:pPr>
      <w:r>
        <w:rPr>
          <w:b/>
          <w:bCs/>
        </w:rPr>
        <w:t xml:space="preserve">Site Name</w:t>
      </w:r>
      <w:r>
        <w:t xml:space="preserve">: This is the name of the application. It can</w:t>
      </w:r>
      <w:r>
        <w:t xml:space="preserve"> </w:t>
      </w:r>
      <w:r>
        <w:t xml:space="preserve">be anything you want, must be unique and will become</w:t>
      </w:r>
      <w:r>
        <w:t xml:space="preserve"> </w:t>
      </w:r>
      <w:r>
        <w:rPr>
          <w:rStyle w:val="VerbatimChar"/>
        </w:rPr>
        <w:t xml:space="preserve">https://&lt;sitename&gt;.azurewebsites.net</w:t>
      </w:r>
      <w:r>
        <w:t xml:space="preserve"> </w:t>
      </w:r>
      <w:r>
        <w:t xml:space="preserve">when deployment is</w:t>
      </w:r>
      <w:r>
        <w:t xml:space="preserve"> </w:t>
      </w:r>
      <w:r>
        <w:t xml:space="preserve">complete.</w:t>
      </w:r>
    </w:p>
    <w:p>
      <w:pPr>
        <w:pStyle w:val="Compact"/>
        <w:numPr>
          <w:ilvl w:val="2"/>
          <w:numId w:val="1018"/>
        </w:numPr>
      </w:pPr>
      <w:r>
        <w:rPr>
          <w:b/>
          <w:bCs/>
        </w:rPr>
        <w:t xml:space="preserve">Server Plan Name</w:t>
      </w:r>
      <w:r>
        <w:t xml:space="preserve">: This can be anything you want and is</w:t>
      </w:r>
      <w:r>
        <w:t xml:space="preserve"> </w:t>
      </w:r>
      <w:r>
        <w:t xml:space="preserve">the plan the server sits under. You use this for scaling</w:t>
      </w:r>
      <w:r>
        <w:t xml:space="preserve"> </w:t>
      </w:r>
      <w:r>
        <w:t xml:space="preserve">your instance up and down.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User assigned managed identity</w:t>
      </w:r>
      <w:r>
        <w:t xml:space="preserve"> </w:t>
      </w:r>
      <w:r>
        <w:drawing>
          <wp:inline>
            <wp:extent cx="4701260" cy="1493679"/>
            <wp:effectExtent b="0" l="0" r="0" t="0"/>
            <wp:docPr descr="User Assigned Managed Identity" title="" id="71" name="Picture"/>
            <a:graphic>
              <a:graphicData uri="http://schemas.openxmlformats.org/drawingml/2006/picture">
                <pic:pic>
                  <pic:nvPicPr>
                    <pic:cNvPr descr="../images/02_image-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60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19"/>
        </w:numPr>
      </w:pPr>
      <w:r>
        <w:t xml:space="preserve">Choose the user assigned managed identity created in</w:t>
      </w:r>
      <w:r>
        <w:t xml:space="preserve"> </w:t>
      </w:r>
      <w:r>
        <w:t xml:space="preserve">pre-requisites above. Identities need Owner Access to the</w:t>
      </w:r>
      <w:r>
        <w:t xml:space="preserve"> </w:t>
      </w:r>
      <w:r>
        <w:t xml:space="preserve">subscription and Application Administrator access to Entra</w:t>
      </w:r>
      <w:r>
        <w:t xml:space="preserve"> </w:t>
      </w:r>
      <w:r>
        <w:t xml:space="preserve">Id. This identity can be deleted after deployment is</w:t>
      </w:r>
      <w:r>
        <w:t xml:space="preserve"> </w:t>
      </w:r>
      <w:r>
        <w:t xml:space="preserve">complete.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Single Selector</w:t>
      </w:r>
      <w:r>
        <w:t xml:space="preserve"> </w:t>
      </w:r>
      <w:r>
        <w:drawing>
          <wp:inline>
            <wp:extent cx="4758709" cy="1436230"/>
            <wp:effectExtent b="0" l="0" r="0" t="0"/>
            <wp:docPr descr="Single Selector" title="" id="74" name="Picture"/>
            <a:graphic>
              <a:graphicData uri="http://schemas.openxmlformats.org/drawingml/2006/picture">
                <pic:pic>
                  <pic:nvPicPr>
                    <pic:cNvPr descr="../images/02_image-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709" cy="14362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0"/>
        </w:numPr>
      </w:pPr>
      <w:r>
        <w:t xml:space="preserve">Create a new</w:t>
      </w:r>
      <w:r>
        <w:t xml:space="preserve"> </w:t>
      </w:r>
      <w:r>
        <w:rPr>
          <w:b/>
          <w:bCs/>
        </w:rPr>
        <w:t xml:space="preserve">storage account</w:t>
      </w:r>
      <w:r>
        <w:t xml:space="preserve"> </w:t>
      </w:r>
      <w:r>
        <w:t xml:space="preserve">for World of Workflows by</w:t>
      </w:r>
      <w:r>
        <w:t xml:space="preserve"> </w:t>
      </w:r>
      <w:r>
        <w:t xml:space="preserve">clicking</w:t>
      </w:r>
      <w:r>
        <w:t xml:space="preserve"> </w:t>
      </w:r>
      <w:r>
        <w:rPr>
          <w:b/>
          <w:bCs/>
        </w:rPr>
        <w:t xml:space="preserve">Create New</w:t>
      </w:r>
      <w:r>
        <w:t xml:space="preserve">.</w:t>
      </w:r>
      <w:r>
        <w:t xml:space="preserve"> </w:t>
      </w:r>
      <w:r>
        <w:drawing>
          <wp:inline>
            <wp:extent cx="2096896" cy="3820372"/>
            <wp:effectExtent b="0" l="0" r="0" t="0"/>
            <wp:docPr descr="Storage Account" title="" id="77" name="Picture"/>
            <a:graphic>
              <a:graphicData uri="http://schemas.openxmlformats.org/drawingml/2006/picture">
                <pic:pic>
                  <pic:nvPicPr>
                    <pic:cNvPr descr="../images/02_image-15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896" cy="38203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0"/>
        </w:numPr>
      </w:pPr>
      <w:r>
        <w:t xml:space="preserve">Ensure the storage account has a unique name and is</w:t>
      </w:r>
      <w:r>
        <w:t xml:space="preserve"> </w:t>
      </w:r>
      <w:r>
        <w:t xml:space="preserve">configured for</w:t>
      </w:r>
      <w:r>
        <w:t xml:space="preserve"> </w:t>
      </w:r>
      <w:r>
        <w:rPr>
          <w:b/>
          <w:bCs/>
        </w:rPr>
        <w:t xml:space="preserve">File Shares</w:t>
      </w:r>
      <w:r>
        <w:t xml:space="preserve"> </w:t>
      </w:r>
      <w:r>
        <w:t xml:space="preserve">as the account kind. When</w:t>
      </w:r>
      <w:r>
        <w:t xml:space="preserve"> </w:t>
      </w:r>
      <w:r>
        <w:t xml:space="preserve">done click</w:t>
      </w:r>
      <w:r>
        <w:t xml:space="preserve"> </w:t>
      </w:r>
      <w:r>
        <w:rPr>
          <w:b/>
          <w:bCs/>
        </w:rPr>
        <w:t xml:space="preserve">Ok</w:t>
      </w:r>
    </w:p>
    <w:p>
      <w:pPr>
        <w:pStyle w:val="Compact"/>
        <w:numPr>
          <w:ilvl w:val="2"/>
          <w:numId w:val="1020"/>
        </w:numPr>
      </w:pPr>
      <w:r>
        <w:t xml:space="preserve">Enter the name for the Client Application and Server</w:t>
      </w:r>
      <w:r>
        <w:t xml:space="preserve"> </w:t>
      </w:r>
      <w:r>
        <w:t xml:space="preserve">Application in Entra Id. This will create the applications</w:t>
      </w:r>
      <w:r>
        <w:t xml:space="preserve"> </w:t>
      </w:r>
      <w:r>
        <w:t xml:space="preserve">we will use to assign permissions and access the World of</w:t>
      </w:r>
      <w:r>
        <w:t xml:space="preserve"> </w:t>
      </w:r>
      <w:r>
        <w:t xml:space="preserve">Workflows API from other applications.</w:t>
      </w:r>
    </w:p>
    <w:p>
      <w:pPr>
        <w:pStyle w:val="Compact"/>
        <w:numPr>
          <w:ilvl w:val="1"/>
          <w:numId w:val="1016"/>
        </w:numPr>
      </w:pPr>
      <w:r>
        <w:rPr>
          <w:b/>
          <w:bCs/>
        </w:rPr>
        <w:t xml:space="preserve">Managed Application Details</w:t>
      </w:r>
      <w:r>
        <w:t xml:space="preserve"> </w:t>
      </w:r>
      <w:r>
        <w:drawing>
          <wp:inline>
            <wp:extent cx="4701260" cy="1129834"/>
            <wp:effectExtent b="0" l="0" r="0" t="0"/>
            <wp:docPr descr="Managed Application Details" title="" id="80" name="Picture"/>
            <a:graphic>
              <a:graphicData uri="http://schemas.openxmlformats.org/drawingml/2006/picture">
                <pic:pic>
                  <pic:nvPicPr>
                    <pic:cNvPr descr="../images/02_image-16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260" cy="1129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2"/>
          <w:numId w:val="1021"/>
        </w:numPr>
      </w:pPr>
      <w:r>
        <w:t xml:space="preserve">Enter the Application Name (for example</w:t>
      </w:r>
      <w:r>
        <w:t xml:space="preserve"> </w:t>
      </w:r>
      <w:r>
        <w:rPr>
          <w:b/>
          <w:bCs/>
        </w:rPr>
        <w:t xml:space="preserve">World of</w:t>
      </w:r>
      <w:r>
        <w:rPr>
          <w:b/>
          <w:bCs/>
        </w:rPr>
        <w:t xml:space="preserve"> </w:t>
      </w:r>
      <w:r>
        <w:rPr>
          <w:b/>
          <w:bCs/>
        </w:rPr>
        <w:t xml:space="preserve">Workflows</w:t>
      </w:r>
      <w:r>
        <w:t xml:space="preserve">)</w:t>
      </w:r>
    </w:p>
    <w:p>
      <w:pPr>
        <w:pStyle w:val="Compact"/>
        <w:numPr>
          <w:ilvl w:val="2"/>
          <w:numId w:val="1021"/>
        </w:numPr>
      </w:pPr>
      <w:r>
        <w:t xml:space="preserve">Edit the Managed Resource Group if required .</w:t>
      </w:r>
    </w:p>
    <w:p>
      <w:pPr>
        <w:pStyle w:val="Compact"/>
        <w:numPr>
          <w:ilvl w:val="0"/>
          <w:numId w:val="1015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and Create</w:t>
      </w:r>
    </w:p>
    <w:p>
      <w:pPr>
        <w:pStyle w:val="Compact"/>
        <w:numPr>
          <w:ilvl w:val="0"/>
          <w:numId w:val="1015"/>
        </w:numPr>
      </w:pPr>
      <w:r>
        <w:t xml:space="preserve">Accept the Terms and Conditions and click</w:t>
      </w:r>
      <w:r>
        <w:t xml:space="preserve"> </w:t>
      </w:r>
      <w:r>
        <w:rPr>
          <w:b/>
          <w:bCs/>
        </w:rPr>
        <w:t xml:space="preserve">Create</w:t>
      </w:r>
    </w:p>
    <w:p>
      <w:pPr>
        <w:pStyle w:val="FirstParagraph"/>
      </w:pPr>
      <w:r>
        <w:t xml:space="preserve">After about 15 minutes, navigate to</w:t>
      </w:r>
      <w:r>
        <w:t xml:space="preserve"> </w:t>
      </w:r>
      <w:r>
        <w:rPr>
          <w:rStyle w:val="VerbatimChar"/>
        </w:rPr>
        <w:t xml:space="preserve">https://&lt;sitename&gt;.azurewebsites.net</w:t>
      </w:r>
    </w:p>
    <w:bookmarkEnd w:id="82"/>
    <w:bookmarkStart w:id="100" w:name="granting-permissions"/>
    <w:p>
      <w:pPr>
        <w:pStyle w:val="Heading3"/>
      </w:pPr>
      <w:r>
        <w:t xml:space="preserve">Granting Permissions</w:t>
      </w:r>
    </w:p>
    <w:p>
      <w:pPr>
        <w:pStyle w:val="FirstParagraph"/>
      </w:pPr>
      <w:r>
        <w:t xml:space="preserve">Granting permissions in World of Workflows requires you first to</w:t>
      </w:r>
      <w:r>
        <w:t xml:space="preserve"> </w:t>
      </w:r>
      <w:r>
        <w:t xml:space="preserve">configure the Server Entra Id Application and then assign permissions.</w:t>
      </w:r>
    </w:p>
    <w:p>
      <w:pPr>
        <w:pStyle w:val="BodyText"/>
      </w:pPr>
      <w:r>
        <w:rPr>
          <w:b/>
          <w:bCs/>
        </w:rPr>
        <w:t xml:space="preserve">Important:</w:t>
      </w:r>
      <w:r>
        <w:t xml:space="preserve"> </w:t>
      </w:r>
      <w:r>
        <w:t xml:space="preserve">Wait until deployment is complete before performing the</w:t>
      </w:r>
      <w:r>
        <w:t xml:space="preserve"> </w:t>
      </w:r>
      <w:r>
        <w:t xml:space="preserve">tasks below.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Setting up Server Application</w:t>
      </w:r>
    </w:p>
    <w:p>
      <w:pPr>
        <w:pStyle w:val="Compact"/>
        <w:numPr>
          <w:ilvl w:val="1"/>
          <w:numId w:val="1023"/>
        </w:numPr>
      </w:pPr>
      <w:r>
        <w:t xml:space="preserve">You only need perform this once</w:t>
      </w:r>
    </w:p>
    <w:p>
      <w:pPr>
        <w:pStyle w:val="Compact"/>
        <w:numPr>
          <w:ilvl w:val="1"/>
          <w:numId w:val="1023"/>
        </w:numPr>
      </w:pPr>
      <w:r>
        <w:t xml:space="preserve">Navigate to</w:t>
      </w:r>
      <w:r>
        <w:t xml:space="preserve"> </w:t>
      </w:r>
      <w:hyperlink r:id="rId83">
        <w:r>
          <w:rPr>
            <w:rStyle w:val="Hyperlink"/>
          </w:rPr>
          <w:t xml:space="preserve">Azure Portal –&gt; Entra Id –&gt; App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Registrations</w:t>
        </w:r>
      </w:hyperlink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All Applications</w:t>
      </w:r>
    </w:p>
    <w:p>
      <w:pPr>
        <w:pStyle w:val="Compact"/>
        <w:numPr>
          <w:ilvl w:val="1"/>
          <w:numId w:val="1023"/>
        </w:numPr>
      </w:pPr>
      <w:r>
        <w:t xml:space="preserve">Search for the Server application configured in step iv. above.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API Permissions</w:t>
      </w:r>
      <w:r>
        <w:t xml:space="preserve"> </w:t>
      </w:r>
      <w:r>
        <w:drawing>
          <wp:inline>
            <wp:extent cx="5334000" cy="1206682"/>
            <wp:effectExtent b="0" l="0" r="0" t="0"/>
            <wp:docPr descr="API Permissions" title="" id="85" name="Picture"/>
            <a:graphic>
              <a:graphicData uri="http://schemas.openxmlformats.org/drawingml/2006/picture">
                <pic:pic>
                  <pic:nvPicPr>
                    <pic:cNvPr descr="../images/02_image-17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066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 permission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Microsoft Graph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Delegated Permissions</w:t>
      </w:r>
    </w:p>
    <w:p>
      <w:pPr>
        <w:pStyle w:val="Compact"/>
        <w:numPr>
          <w:ilvl w:val="1"/>
          <w:numId w:val="1023"/>
        </w:numPr>
      </w:pPr>
      <w:r>
        <w:t xml:space="preserve">Select</w:t>
      </w:r>
      <w:r>
        <w:t xml:space="preserve"> </w:t>
      </w:r>
      <w:r>
        <w:rPr>
          <w:b/>
          <w:bCs/>
        </w:rPr>
        <w:t xml:space="preserve">email, offline_access, openid and profile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Permissions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Grant Admin Consent</w:t>
      </w:r>
    </w:p>
    <w:p>
      <w:pPr>
        <w:pStyle w:val="Compact"/>
        <w:numPr>
          <w:ilvl w:val="1"/>
          <w:numId w:val="1023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Yes</w:t>
      </w:r>
    </w:p>
    <w:p>
      <w:pPr>
        <w:pStyle w:val="Compact"/>
        <w:numPr>
          <w:ilvl w:val="0"/>
          <w:numId w:val="1022"/>
        </w:numPr>
      </w:pPr>
      <w:r>
        <w:rPr>
          <w:b/>
          <w:bCs/>
        </w:rPr>
        <w:t xml:space="preserve">Granting Permissions</w:t>
      </w:r>
    </w:p>
    <w:p>
      <w:pPr>
        <w:pStyle w:val="Compact"/>
        <w:numPr>
          <w:ilvl w:val="1"/>
          <w:numId w:val="1024"/>
        </w:numPr>
      </w:pPr>
      <w:r>
        <w:t xml:space="preserve">Navigate to</w:t>
      </w:r>
      <w:r>
        <w:t xml:space="preserve"> </w:t>
      </w:r>
      <w:hyperlink r:id="rId87">
        <w:r>
          <w:rPr>
            <w:rStyle w:val="Hyperlink"/>
          </w:rPr>
          <w:t xml:space="preserve">Azure Portal –&gt; Entra Id –&gt; Enteprrise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Applications</w:t>
        </w:r>
      </w:hyperlink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X</w:t>
      </w:r>
      <w:r>
        <w:t xml:space="preserve"> </w:t>
      </w:r>
      <w:r>
        <w:t xml:space="preserve">next to Application type == Enteprrise Applications.</w:t>
      </w:r>
      <w:r>
        <w:t xml:space="preserve"> </w:t>
      </w:r>
      <w:r>
        <w:drawing>
          <wp:inline>
            <wp:extent cx="3973570" cy="1244732"/>
            <wp:effectExtent b="0" l="0" r="0" t="0"/>
            <wp:docPr descr="Search Apps" title="" id="89" name="Picture"/>
            <a:graphic>
              <a:graphicData uri="http://schemas.openxmlformats.org/drawingml/2006/picture">
                <pic:pic>
                  <pic:nvPicPr>
                    <pic:cNvPr descr="../images/02_image-18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570" cy="12447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Search for and select the server applcation congfigured in step</w:t>
      </w:r>
      <w:r>
        <w:t xml:space="preserve"> </w:t>
      </w:r>
      <w:r>
        <w:t xml:space="preserve">iv above.</w:t>
      </w:r>
    </w:p>
    <w:p>
      <w:pPr>
        <w:pStyle w:val="Compact"/>
        <w:numPr>
          <w:ilvl w:val="1"/>
          <w:numId w:val="1024"/>
        </w:numPr>
      </w:pPr>
      <w:r>
        <w:t xml:space="preserve">Under</w:t>
      </w:r>
      <w:r>
        <w:t xml:space="preserve"> </w:t>
      </w:r>
      <w:r>
        <w:rPr>
          <w:b/>
          <w:bCs/>
        </w:rPr>
        <w:t xml:space="preserve">Manage</w:t>
      </w:r>
      <w:r>
        <w:t xml:space="preserve">, choose</w:t>
      </w:r>
      <w:r>
        <w:t xml:space="preserve"> </w:t>
      </w:r>
      <w:r>
        <w:rPr>
          <w:b/>
          <w:bCs/>
        </w:rPr>
        <w:t xml:space="preserve">Users and Groups</w:t>
      </w:r>
      <w:r>
        <w:t xml:space="preserve"> </w:t>
      </w:r>
      <w:r>
        <w:drawing>
          <wp:inline>
            <wp:extent cx="4021445" cy="1397930"/>
            <wp:effectExtent b="0" l="0" r="0" t="0"/>
            <wp:docPr descr="Users and Groups" title="" id="92" name="Picture"/>
            <a:graphic>
              <a:graphicData uri="http://schemas.openxmlformats.org/drawingml/2006/picture">
                <pic:pic>
                  <pic:nvPicPr>
                    <pic:cNvPr descr="../images/02_image-19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1445" cy="13979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user/group</w:t>
      </w:r>
      <w:r>
        <w:t xml:space="preserve"> </w:t>
      </w:r>
      <w:r>
        <w:drawing>
          <wp:inline>
            <wp:extent cx="1436230" cy="1263882"/>
            <wp:effectExtent b="0" l="0" r="0" t="0"/>
            <wp:docPr descr="Add Assignment" title="" id="95" name="Picture"/>
            <a:graphic>
              <a:graphicData uri="http://schemas.openxmlformats.org/drawingml/2006/picture">
                <pic:pic>
                  <pic:nvPicPr>
                    <pic:cNvPr descr="../images/02_image-20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230" cy="1263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None Selected</w:t>
      </w:r>
    </w:p>
    <w:p>
      <w:pPr>
        <w:pStyle w:val="Compact"/>
        <w:numPr>
          <w:ilvl w:val="1"/>
          <w:numId w:val="1024"/>
        </w:numPr>
      </w:pPr>
      <w:r>
        <w:t xml:space="preserve">Search for and select the User you want to grant permissions to</w:t>
      </w:r>
      <w:r>
        <w:t xml:space="preserve"> </w:t>
      </w:r>
      <w:r>
        <w:drawing>
          <wp:inline>
            <wp:extent cx="4797009" cy="2297968"/>
            <wp:effectExtent b="0" l="0" r="0" t="0"/>
            <wp:docPr descr="Seelct User" title="" id="98" name="Picture"/>
            <a:graphic>
              <a:graphicData uri="http://schemas.openxmlformats.org/drawingml/2006/picture">
                <pic:pic>
                  <pic:nvPicPr>
                    <pic:cNvPr descr="../images/02_image-21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009" cy="22979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Select</w:t>
      </w:r>
    </w:p>
    <w:p>
      <w:pPr>
        <w:pStyle w:val="Compact"/>
        <w:numPr>
          <w:ilvl w:val="1"/>
          <w:numId w:val="1024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Assign</w:t>
      </w:r>
      <w:r>
        <w:t xml:space="preserve">.</w:t>
      </w:r>
      <w:r>
        <w:t xml:space="preserve"> </w:t>
      </w:r>
      <w:r>
        <w:rPr>
          <w:i/>
          <w:iCs/>
        </w:rPr>
        <w:t xml:space="preserve">Administrator is the only role available in</w:t>
      </w:r>
      <w:r>
        <w:rPr>
          <w:i/>
          <w:iCs/>
        </w:rPr>
        <w:t xml:space="preserve"> </w:t>
      </w:r>
      <w:r>
        <w:rPr>
          <w:i/>
          <w:iCs/>
        </w:rPr>
        <w:t xml:space="preserve">this version</w:t>
      </w:r>
    </w:p>
    <w:p>
      <w:pPr>
        <w:pStyle w:val="FirstParagraph"/>
      </w:pPr>
      <w:r>
        <w:t xml:space="preserve">Now you can navigate to your new server and login.</w:t>
      </w:r>
    </w:p>
    <w:bookmarkEnd w:id="100"/>
    <w:bookmarkEnd w:id="101"/>
    <w:bookmarkEnd w:id="102"/>
    <w:bookmarkStart w:id="103" w:name="setting-up-high-availability-clusters"/>
    <w:p>
      <w:pPr>
        <w:pStyle w:val="Heading1"/>
      </w:pPr>
      <w:r>
        <w:t xml:space="preserve">Setting up High Availability Clusters</w:t>
      </w:r>
    </w:p>
    <w:p>
      <w:pPr>
        <w:pStyle w:val="FirstParagraph"/>
      </w:pPr>
      <w:r>
        <w:t xml:space="preserve">In order to support high performance and high avaiability scenarios,</w:t>
      </w:r>
      <w:r>
        <w:t xml:space="preserve"> </w:t>
      </w:r>
      <w:r>
        <w:t xml:space="preserve">World of Workflows can operate in a cluster, with multiple servers</w:t>
      </w:r>
      <w:r>
        <w:t xml:space="preserve"> </w:t>
      </w:r>
      <w:r>
        <w:t xml:space="preserve">providing the interface for the customer.</w:t>
      </w:r>
    </w:p>
    <w:p>
      <w:pPr>
        <w:pStyle w:val="BodyText"/>
      </w:pPr>
      <w:r>
        <w:t xml:space="preserve">Configuration is performed by installing and configuring four additional</w:t>
      </w:r>
      <w:r>
        <w:t xml:space="preserve"> </w:t>
      </w:r>
      <w:r>
        <w:t xml:space="preserve">components and altering the world of workflows configuration file.</w:t>
      </w:r>
    </w:p>
    <w:p>
      <w:pPr>
        <w:pStyle w:val="BodyText"/>
      </w:pPr>
      <w:r>
        <w:t xml:space="preserve">Contact your account manager or support@worldofworkflows.com for</w:t>
      </w:r>
      <w:r>
        <w:t xml:space="preserve"> </w:t>
      </w:r>
      <w:r>
        <w:t xml:space="preserve">assistance setting up clusters.</w:t>
      </w:r>
    </w:p>
    <w:bookmarkEnd w:id="103"/>
    <w:bookmarkStart w:id="111" w:name="changing-azure-directory"/>
    <w:p>
      <w:pPr>
        <w:pStyle w:val="Heading1"/>
      </w:pPr>
      <w:r>
        <w:t xml:space="preserve">Changing Azure Directory</w:t>
      </w:r>
    </w:p>
    <w:p>
      <w:pPr>
        <w:pStyle w:val="FirstParagraph"/>
      </w:pPr>
      <w:r>
        <w:t xml:space="preserve">Authentication in World of Workflows is performed using Azure Active</w:t>
      </w:r>
      <w:r>
        <w:t xml:space="preserve"> </w:t>
      </w:r>
      <w:r>
        <w:t xml:space="preserve">Directory and this ensures security both through the client application</w:t>
      </w:r>
      <w:r>
        <w:t xml:space="preserve"> </w:t>
      </w:r>
      <w:r>
        <w:t xml:space="preserve">and at the server side. To Change the directory for the application is</w:t>
      </w:r>
      <w:r>
        <w:t xml:space="preserve"> </w:t>
      </w:r>
      <w:r>
        <w:t xml:space="preserve">simple yet slightly involved.</w:t>
      </w:r>
    </w:p>
    <w:p>
      <w:pPr>
        <w:pStyle w:val="BodyText"/>
      </w:pPr>
      <w:r>
        <w:t xml:space="preserve">In Order to change the Directory you will follow three steps:</w:t>
      </w:r>
    </w:p>
    <w:p>
      <w:pPr>
        <w:pStyle w:val="Compact"/>
        <w:numPr>
          <w:ilvl w:val="0"/>
          <w:numId w:val="1025"/>
        </w:numPr>
      </w:pPr>
      <w:r>
        <w:t xml:space="preserve">Register the application in Azure AD</w:t>
      </w:r>
    </w:p>
    <w:p>
      <w:pPr>
        <w:pStyle w:val="Compact"/>
        <w:numPr>
          <w:ilvl w:val="0"/>
          <w:numId w:val="1025"/>
        </w:numPr>
      </w:pPr>
      <w:r>
        <w:t xml:space="preserve">Change the configuration for the Server</w:t>
      </w:r>
    </w:p>
    <w:p>
      <w:pPr>
        <w:pStyle w:val="Compact"/>
        <w:numPr>
          <w:ilvl w:val="0"/>
          <w:numId w:val="1025"/>
        </w:numPr>
      </w:pPr>
      <w:r>
        <w:t xml:space="preserve">Change the configuration for the client.</w:t>
      </w:r>
    </w:p>
    <w:p>
      <w:pPr>
        <w:pStyle w:val="FirstParagraph"/>
      </w:pPr>
      <w:r>
        <w:t xml:space="preserve">When you have registered the application in Azure AD, you should be able</w:t>
      </w:r>
      <w:r>
        <w:t xml:space="preserve"> </w:t>
      </w:r>
      <w:r>
        <w:t xml:space="preserve">to complete the table below:</w:t>
      </w:r>
    </w:p>
    <w:tbl>
      <w:tblPr>
        <w:tblStyle w:val="Table"/>
        <w:tblW w:type="pct" w:w="4865"/>
        <w:tblLayout w:type="fixed"/>
        <w:tblLook w:firstRow="1" w:lastRow="0" w:firstColumn="0" w:lastColumn="0" w:noHBand="0" w:noVBand="0" w:val="0020"/>
      </w:tblPr>
      <w:tblGrid>
        <w:gridCol w:w="2568"/>
        <w:gridCol w:w="2568"/>
        <w:gridCol w:w="256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Item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Variable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Value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Client Id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{CLIENT_ID}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Client Id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Tenant Id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{TENANT_ID}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Tenant Id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Scope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{SCOPE}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Scope of the</w:t>
            </w:r>
            <w:r>
              <w:t xml:space="preserve"> </w:t>
            </w:r>
            <w:r>
              <w:t xml:space="preserve">application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Scope URL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{SCOPE_URL}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Full Url of the</w:t>
            </w:r>
            <w:r>
              <w:t xml:space="preserve"> </w:t>
            </w:r>
            <w:r>
              <w:t xml:space="preserve">Scope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Domain Name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{DOMAIN_NAME}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Domain Name of the</w:t>
            </w:r>
            <w:r>
              <w:t xml:space="preserve"> </w:t>
            </w:r>
            <w:r>
              <w:t xml:space="preserve">Tenant Directory</w:t>
            </w:r>
          </w:p>
        </w:tc>
      </w:tr>
    </w:tbl>
    <w:bookmarkStart w:id="108" w:name="register-the-application-in-azure-ad"/>
    <w:p>
      <w:pPr>
        <w:pStyle w:val="Heading2"/>
      </w:pPr>
      <w:r>
        <w:t xml:space="preserve">Register the application in Azure Ad</w:t>
      </w:r>
    </w:p>
    <w:bookmarkStart w:id="105" w:name="create-a-tenant"/>
    <w:p>
      <w:pPr>
        <w:pStyle w:val="Heading3"/>
      </w:pPr>
      <w:r>
        <w:t xml:space="preserve">Create a tenant</w:t>
      </w:r>
    </w:p>
    <w:p>
      <w:pPr>
        <w:pStyle w:val="FirstParagraph"/>
      </w:pPr>
      <w:r>
        <w:t xml:space="preserve">Follow the guidance in Quickstart:</w:t>
      </w:r>
      <w:r>
        <w:t xml:space="preserve"> </w:t>
      </w:r>
      <w:hyperlink r:id="rId104">
        <w:r>
          <w:rPr>
            <w:rStyle w:val="Hyperlink"/>
          </w:rPr>
          <w:t xml:space="preserve">Set up a tenant to create a tenant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AAD</w:t>
        </w:r>
      </w:hyperlink>
      <w:r>
        <w:t xml:space="preserve">.</w:t>
      </w:r>
    </w:p>
    <w:bookmarkEnd w:id="105"/>
    <w:bookmarkStart w:id="107" w:name="register-a-server-api-app"/>
    <w:p>
      <w:pPr>
        <w:pStyle w:val="Heading3"/>
      </w:pPr>
      <w:r>
        <w:t xml:space="preserve">Register a server API app</w:t>
      </w:r>
    </w:p>
    <w:bookmarkStart w:id="106" w:name="Xf1154f0fe24c4db08c3ded6d74070620a832fba"/>
    <w:p>
      <w:pPr>
        <w:pStyle w:val="Heading4"/>
      </w:pPr>
      <w:r>
        <w:t xml:space="preserve">Register an AAD app for the Server API app:</w:t>
      </w:r>
    </w:p>
    <w:p>
      <w:pPr>
        <w:pStyle w:val="Compact"/>
        <w:numPr>
          <w:ilvl w:val="0"/>
          <w:numId w:val="1026"/>
        </w:numPr>
      </w:pPr>
      <w:r>
        <w:t xml:space="preserve">Navigate to Azure Active Directory in the Azure portal. Select</w:t>
      </w:r>
      <w:r>
        <w:t xml:space="preserve"> </w:t>
      </w:r>
      <w:r>
        <w:rPr>
          <w:b/>
          <w:bCs/>
        </w:rPr>
        <w:t xml:space="preserve">App</w:t>
      </w:r>
      <w:r>
        <w:rPr>
          <w:b/>
          <w:bCs/>
        </w:rPr>
        <w:t xml:space="preserve"> </w:t>
      </w:r>
      <w:r>
        <w:rPr>
          <w:b/>
          <w:bCs/>
        </w:rPr>
        <w:t xml:space="preserve">registrations</w:t>
      </w:r>
      <w:r>
        <w:t xml:space="preserve"> </w:t>
      </w:r>
      <w:r>
        <w:t xml:space="preserve">in the sidebar. Select the</w:t>
      </w:r>
      <w:r>
        <w:t xml:space="preserve"> </w:t>
      </w:r>
      <w:r>
        <w:rPr>
          <w:b/>
          <w:bCs/>
        </w:rPr>
        <w:t xml:space="preserve">New registration</w:t>
      </w:r>
      <w:r>
        <w:t xml:space="preserve"> </w:t>
      </w:r>
      <w:r>
        <w:t xml:space="preserve">button.</w:t>
      </w:r>
    </w:p>
    <w:p>
      <w:pPr>
        <w:pStyle w:val="Compact"/>
        <w:numPr>
          <w:ilvl w:val="0"/>
          <w:numId w:val="1026"/>
        </w:numPr>
      </w:pPr>
      <w:r>
        <w:t xml:space="preserve">Provide a Name for the app (for example, World of Workflows).</w:t>
      </w:r>
    </w:p>
    <w:p>
      <w:pPr>
        <w:pStyle w:val="Compact"/>
        <w:numPr>
          <w:ilvl w:val="0"/>
          <w:numId w:val="1026"/>
        </w:numPr>
      </w:pPr>
      <w:r>
        <w:t xml:space="preserve">Choose a Supported account type. You may select</w:t>
      </w:r>
      <w:r>
        <w:t xml:space="preserve"> </w:t>
      </w:r>
      <w:r>
        <w:rPr>
          <w:b/>
          <w:bCs/>
        </w:rPr>
        <w:t xml:space="preserve">Accounts in this</w:t>
      </w:r>
      <w:r>
        <w:rPr>
          <w:b/>
          <w:bCs/>
        </w:rPr>
        <w:t xml:space="preserve"> </w:t>
      </w:r>
      <w:r>
        <w:rPr>
          <w:b/>
          <w:bCs/>
        </w:rPr>
        <w:t xml:space="preserve">organizational directory only (single tenant)</w:t>
      </w:r>
      <w:r>
        <w:t xml:space="preserve"> </w:t>
      </w:r>
      <w:r>
        <w:t xml:space="preserve">for this experience.</w:t>
      </w:r>
    </w:p>
    <w:p>
      <w:pPr>
        <w:pStyle w:val="Compact"/>
        <w:numPr>
          <w:ilvl w:val="0"/>
          <w:numId w:val="1026"/>
        </w:numPr>
      </w:pPr>
      <w:r>
        <w:t xml:space="preserve">The app does require a Redirect URI, make this the URI of your</w:t>
      </w:r>
      <w:r>
        <w:t xml:space="preserve"> </w:t>
      </w:r>
      <w:r>
        <w:t xml:space="preserve">application when running locally, e.g. https://localhost:7063. It</w:t>
      </w:r>
      <w:r>
        <w:t xml:space="preserve"> </w:t>
      </w:r>
      <w:r>
        <w:t xml:space="preserve">may ask what type of application. In this case, use SPA.</w:t>
      </w:r>
    </w:p>
    <w:p>
      <w:pPr>
        <w:pStyle w:val="Compact"/>
        <w:numPr>
          <w:ilvl w:val="0"/>
          <w:numId w:val="1026"/>
        </w:numPr>
      </w:pPr>
      <w:r>
        <w:t xml:space="preserve">If you’re using an unverified publisher domain, clear the</w:t>
      </w:r>
      <w:r>
        <w:t xml:space="preserve"> </w:t>
      </w:r>
      <w:r>
        <w:t xml:space="preserve">Permissions &gt; Grant admin consent to openid and offline_access</w:t>
      </w:r>
      <w:r>
        <w:t xml:space="preserve"> </w:t>
      </w:r>
      <w:r>
        <w:t xml:space="preserve">permissions checkbox. If the publisher domain is verified, this</w:t>
      </w:r>
      <w:r>
        <w:t xml:space="preserve"> </w:t>
      </w:r>
      <w:r>
        <w:t xml:space="preserve">checkbox isn’t present. &gt;</w:t>
      </w:r>
      <w:r>
        <w:t xml:space="preserve"> </w:t>
      </w:r>
      <w:r>
        <w:rPr>
          <w:b/>
          <w:bCs/>
        </w:rPr>
        <w:t xml:space="preserve">Note: If the application doesn’t have a</w:t>
      </w:r>
      <w:r>
        <w:rPr>
          <w:b/>
          <w:bCs/>
        </w:rPr>
        <w:t xml:space="preserve"> </w:t>
      </w:r>
      <w:r>
        <w:rPr>
          <w:b/>
          <w:bCs/>
        </w:rPr>
        <w:t xml:space="preserve">scope, azure will prompt you to create an application ID URI</w:t>
      </w:r>
    </w:p>
    <w:p>
      <w:pPr>
        <w:pStyle w:val="Compact"/>
        <w:numPr>
          <w:ilvl w:val="0"/>
          <w:numId w:val="1026"/>
        </w:numPr>
      </w:pPr>
      <w:r>
        <w:t xml:space="preserve">Select Register. Record the following information:</w:t>
      </w:r>
    </w:p>
    <w:p>
      <w:pPr>
        <w:pStyle w:val="Compact"/>
        <w:numPr>
          <w:ilvl w:val="0"/>
          <w:numId w:val="1027"/>
        </w:numPr>
      </w:pPr>
      <w:r>
        <w:t xml:space="preserve">Client ID (for example,</w:t>
      </w:r>
      <w:r>
        <w:t xml:space="preserve"> </w:t>
      </w:r>
      <w:r>
        <w:rPr>
          <w:rStyle w:val="VerbatimChar"/>
        </w:rPr>
        <w:t xml:space="preserve">41451fa7-82d9-4673-8fa5-69eff5a761fd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Tenant Id (for example,</w:t>
      </w:r>
      <w:r>
        <w:t xml:space="preserve"> </w:t>
      </w:r>
      <w:r>
        <w:rPr>
          <w:rStyle w:val="VerbatimChar"/>
        </w:rPr>
        <w:t xml:space="preserve">e86c78e2-8bb4-4c41-aefd-918e0565a45e</w:t>
      </w:r>
      <w:r>
        <w:t xml:space="preserve">)</w:t>
      </w:r>
    </w:p>
    <w:p>
      <w:pPr>
        <w:pStyle w:val="Compact"/>
        <w:numPr>
          <w:ilvl w:val="0"/>
          <w:numId w:val="1027"/>
        </w:numPr>
      </w:pPr>
      <w:r>
        <w:t xml:space="preserve">Domain Name (for example,</w:t>
      </w:r>
      <w:r>
        <w:t xml:space="preserve"> </w:t>
      </w:r>
      <w:r>
        <w:rPr>
          <w:rStyle w:val="VerbatimChar"/>
        </w:rPr>
        <w:t xml:space="preserve">contoso.onmicrosoft.com</w:t>
      </w:r>
      <w:r>
        <w:t xml:space="preserve">): The domain is</w:t>
      </w:r>
      <w:r>
        <w:t xml:space="preserve"> </w:t>
      </w:r>
      <w:r>
        <w:t xml:space="preserve">available as the Publisher domain in the Branding blade of the Azure</w:t>
      </w:r>
      <w:r>
        <w:t xml:space="preserve"> </w:t>
      </w:r>
      <w:r>
        <w:t xml:space="preserve">portal for the registered app.</w:t>
      </w:r>
    </w:p>
    <w:p>
      <w:pPr>
        <w:pStyle w:val="FirstParagraph"/>
      </w:pPr>
      <w:r>
        <w:t xml:space="preserve">In Expose an API:</w:t>
      </w:r>
    </w:p>
    <w:p>
      <w:pPr>
        <w:pStyle w:val="Compact"/>
        <w:numPr>
          <w:ilvl w:val="0"/>
          <w:numId w:val="1028"/>
        </w:numPr>
      </w:pPr>
      <w:r>
        <w:t xml:space="preserve">Select Add a scope.</w:t>
      </w:r>
    </w:p>
    <w:p>
      <w:pPr>
        <w:pStyle w:val="Compact"/>
        <w:numPr>
          <w:ilvl w:val="0"/>
          <w:numId w:val="1028"/>
        </w:numPr>
      </w:pPr>
      <w:r>
        <w:t xml:space="preserve">Select Save and continue.</w:t>
      </w:r>
    </w:p>
    <w:p>
      <w:pPr>
        <w:pStyle w:val="Compact"/>
        <w:numPr>
          <w:ilvl w:val="0"/>
          <w:numId w:val="1028"/>
        </w:numPr>
      </w:pPr>
      <w:r>
        <w:t xml:space="preserve">Provide a Scope name (for example, API.Access).</w:t>
      </w:r>
    </w:p>
    <w:p>
      <w:pPr>
        <w:pStyle w:val="Compact"/>
        <w:numPr>
          <w:ilvl w:val="0"/>
          <w:numId w:val="1028"/>
        </w:numPr>
      </w:pPr>
      <w:r>
        <w:t xml:space="preserve">Provide an Admin consent display name (for example, Access API).</w:t>
      </w:r>
    </w:p>
    <w:p>
      <w:pPr>
        <w:pStyle w:val="Compact"/>
        <w:numPr>
          <w:ilvl w:val="0"/>
          <w:numId w:val="1028"/>
        </w:numPr>
      </w:pPr>
      <w:r>
        <w:t xml:space="preserve">Provide an Admin consent description (for example, Allows the app to</w:t>
      </w:r>
      <w:r>
        <w:t xml:space="preserve"> </w:t>
      </w:r>
      <w:r>
        <w:t xml:space="preserve">access server app API endpoints).</w:t>
      </w:r>
    </w:p>
    <w:p>
      <w:pPr>
        <w:pStyle w:val="Compact"/>
        <w:numPr>
          <w:ilvl w:val="0"/>
          <w:numId w:val="1028"/>
        </w:numPr>
      </w:pPr>
      <w:r>
        <w:t xml:space="preserve">Confirm that the State is set to Enabled.</w:t>
      </w:r>
    </w:p>
    <w:p>
      <w:pPr>
        <w:pStyle w:val="Compact"/>
        <w:numPr>
          <w:ilvl w:val="0"/>
          <w:numId w:val="1028"/>
        </w:numPr>
      </w:pPr>
      <w:r>
        <w:t xml:space="preserve">Select Add scope.</w:t>
      </w:r>
    </w:p>
    <w:p>
      <w:pPr>
        <w:pStyle w:val="FirstParagraph"/>
      </w:pPr>
      <w:r>
        <w:t xml:space="preserve">Record the following information:</w:t>
      </w:r>
    </w:p>
    <w:p>
      <w:pPr>
        <w:pStyle w:val="Compact"/>
        <w:numPr>
          <w:ilvl w:val="0"/>
          <w:numId w:val="1029"/>
        </w:numPr>
      </w:pPr>
      <w:r>
        <w:t xml:space="preserve">Scope Url (for example,</w:t>
      </w:r>
      <w:r>
        <w:t xml:space="preserve"> </w:t>
      </w:r>
      <w:r>
        <w:rPr>
          <w:rStyle w:val="VerbatimChar"/>
        </w:rPr>
        <w:t xml:space="preserve">api://41451fa7-82d9-4673-8fa5-69eff5a761fd/API.Access</w:t>
      </w:r>
      <w:r>
        <w:t xml:space="preserve">)</w:t>
      </w:r>
    </w:p>
    <w:p>
      <w:pPr>
        <w:pStyle w:val="Compact"/>
        <w:numPr>
          <w:ilvl w:val="0"/>
          <w:numId w:val="1029"/>
        </w:numPr>
      </w:pPr>
      <w:r>
        <w:t xml:space="preserve">Scope (for example, API.Access)</w:t>
      </w:r>
    </w:p>
    <w:p>
      <w:pPr>
        <w:pStyle w:val="FirstParagraph"/>
      </w:pPr>
      <w:r>
        <w:t xml:space="preserve">In Authentication &gt; Platform configurations &gt; Single-page application</w:t>
      </w:r>
      <w:r>
        <w:t xml:space="preserve"> </w:t>
      </w:r>
      <w:r>
        <w:t xml:space="preserve">(SPA):</w:t>
      </w:r>
    </w:p>
    <w:p>
      <w:pPr>
        <w:pStyle w:val="Compact"/>
        <w:numPr>
          <w:ilvl w:val="0"/>
          <w:numId w:val="1030"/>
        </w:numPr>
      </w:pPr>
      <w:r>
        <w:t xml:space="preserve">Confirm the Redirect URI of</w:t>
      </w:r>
      <w:r>
        <w:t xml:space="preserve"> </w:t>
      </w:r>
      <w:r>
        <w:t xml:space="preserve">https://localhost:7063/authentication/login-callback is present. (</w:t>
      </w:r>
      <w:r>
        <w:t xml:space="preserve"> </w:t>
      </w:r>
      <w:r>
        <w:t xml:space="preserve">or the URL your application uses)</w:t>
      </w:r>
    </w:p>
    <w:p>
      <w:pPr>
        <w:pStyle w:val="Compact"/>
        <w:numPr>
          <w:ilvl w:val="0"/>
          <w:numId w:val="1030"/>
        </w:numPr>
      </w:pPr>
      <w:r>
        <w:t xml:space="preserve">In the Implicit grant section, ensure that the checkboxes for Access</w:t>
      </w:r>
      <w:r>
        <w:t xml:space="preserve"> </w:t>
      </w:r>
      <w:r>
        <w:t xml:space="preserve">tokens and ID tokens are not selected.</w:t>
      </w:r>
    </w:p>
    <w:p>
      <w:pPr>
        <w:pStyle w:val="Compact"/>
        <w:numPr>
          <w:ilvl w:val="0"/>
          <w:numId w:val="1030"/>
        </w:numPr>
      </w:pPr>
      <w:r>
        <w:t xml:space="preserve">The remaining defaults for the app are acceptable for this</w:t>
      </w:r>
      <w:r>
        <w:t xml:space="preserve"> </w:t>
      </w:r>
      <w:r>
        <w:t xml:space="preserve">experience.</w:t>
      </w:r>
    </w:p>
    <w:p>
      <w:pPr>
        <w:pStyle w:val="Compact"/>
        <w:numPr>
          <w:ilvl w:val="0"/>
          <w:numId w:val="1030"/>
        </w:numPr>
      </w:pPr>
      <w:r>
        <w:t xml:space="preserve">Select the Save button.</w:t>
      </w:r>
    </w:p>
    <w:bookmarkEnd w:id="106"/>
    <w:bookmarkEnd w:id="107"/>
    <w:bookmarkEnd w:id="108"/>
    <w:bookmarkStart w:id="109" w:name="change-the-configuration-for-the-server"/>
    <w:p>
      <w:pPr>
        <w:pStyle w:val="Heading2"/>
      </w:pPr>
      <w:r>
        <w:t xml:space="preserve">Change the configuration for the Server</w:t>
      </w:r>
    </w:p>
    <w:p>
      <w:pPr>
        <w:pStyle w:val="FirstParagraph"/>
      </w:pPr>
      <w:r>
        <w:t xml:space="preserve">This file,</w:t>
      </w:r>
      <w:r>
        <w:t xml:space="preserve"> </w:t>
      </w:r>
      <w:r>
        <w:rPr>
          <w:rStyle w:val="VerbatimChar"/>
        </w:rPr>
        <w:t xml:space="preserve">appsettings.json</w:t>
      </w:r>
      <w:r>
        <w:t xml:space="preserve"> </w:t>
      </w:r>
      <w:r>
        <w:t xml:space="preserve">resides in the root folder of the</w:t>
      </w:r>
      <w:r>
        <w:t xml:space="preserve"> </w:t>
      </w:r>
      <w:r>
        <w:t xml:space="preserve">application.</w:t>
      </w:r>
    </w:p>
    <w:p>
      <w:pPr>
        <w:pStyle w:val="SourceCode"/>
      </w:pPr>
      <w:r>
        <w:rPr>
          <w:rStyle w:val="NormalTok"/>
        </w:rPr>
        <w:t xml:space="preserve">    </w:t>
      </w:r>
      <w:r>
        <w:rPr>
          <w:rStyle w:val="ErrorTok"/>
        </w:rPr>
        <w:t xml:space="preserve">"AzureAd":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"Instance"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"https://login.microsoftonline.com/"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"Domain"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"{DOMAIN_NAME}"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"TenantId"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"{TENANT_ID}"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"ClientId"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"{CLIENT_ID}"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"Scopes"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"{SCOPE}"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    </w:t>
      </w:r>
      <w:r>
        <w:rPr>
          <w:rStyle w:val="DataTypeTok"/>
        </w:rPr>
        <w:t xml:space="preserve">"CallbackPath"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"/signin-oidc"</w:t>
      </w:r>
      <w:r>
        <w:br/>
      </w:r>
      <w:r>
        <w:rPr>
          <w:rStyle w:val="NormalTok"/>
        </w:rPr>
        <w:t xml:space="preserve">    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"AuthorizationUrl":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"https://login.microsoftonline.com/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TENANT_ID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}/oauth2/v2.0/authorize",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"TokenUrl":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"https://login.microsoftonline.com/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TENANT_ID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/oauth2/v2.0/token",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"ApiScope":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SCOPE_URL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",</w:t>
      </w:r>
      <w:r>
        <w:br/>
      </w:r>
      <w:r>
        <w:rPr>
          <w:rStyle w:val="NormalTok"/>
        </w:rPr>
        <w:t xml:space="preserve">    </w:t>
      </w:r>
      <w:r>
        <w:rPr>
          <w:rStyle w:val="ErrorTok"/>
        </w:rPr>
        <w:t xml:space="preserve">"OpenIdClientId":</w:t>
      </w:r>
      <w:r>
        <w:rPr>
          <w:rStyle w:val="NormalTok"/>
        </w:rPr>
        <w:t xml:space="preserve"> </w:t>
      </w:r>
      <w:r>
        <w:rPr>
          <w:rStyle w:val="ErrorTok"/>
        </w:rPr>
        <w:t xml:space="preserve">"</w:t>
      </w:r>
      <w:r>
        <w:rPr>
          <w:rStyle w:val="FunctionTok"/>
        </w:rPr>
        <w:t xml:space="preserve">{</w:t>
      </w:r>
      <w:r>
        <w:rPr>
          <w:rStyle w:val="ErrorTok"/>
        </w:rPr>
        <w:t xml:space="preserve">CLIENT_ID</w:t>
      </w:r>
      <w:r>
        <w:rPr>
          <w:rStyle w:val="FunctionTok"/>
        </w:rPr>
        <w:t xml:space="preserve">}</w:t>
      </w:r>
      <w:r>
        <w:rPr>
          <w:rStyle w:val="ErrorTok"/>
        </w:rPr>
        <w:t xml:space="preserve">"</w:t>
      </w:r>
    </w:p>
    <w:bookmarkEnd w:id="109"/>
    <w:bookmarkStart w:id="110" w:name="change-the-configuration-for-the-client"/>
    <w:p>
      <w:pPr>
        <w:pStyle w:val="Heading2"/>
      </w:pPr>
      <w:r>
        <w:t xml:space="preserve">Change the configuration for the client</w:t>
      </w:r>
    </w:p>
    <w:p>
      <w:pPr>
        <w:pStyle w:val="FirstParagraph"/>
      </w:pPr>
      <w:r>
        <w:t xml:space="preserve">This file,</w:t>
      </w:r>
      <w:r>
        <w:t xml:space="preserve"> </w:t>
      </w:r>
      <w:r>
        <w:rPr>
          <w:rStyle w:val="VerbatimChar"/>
        </w:rPr>
        <w:t xml:space="preserve">appsettings.json</w:t>
      </w:r>
      <w:r>
        <w:t xml:space="preserve"> </w:t>
      </w:r>
      <w:r>
        <w:t xml:space="preserve">resides in the wwwroot folder of the</w:t>
      </w:r>
      <w:r>
        <w:t xml:space="preserve"> </w:t>
      </w:r>
      <w:r>
        <w:t xml:space="preserve">published application. Make sure you also remove appsettings.json.br and</w:t>
      </w:r>
      <w:r>
        <w:t xml:space="preserve"> </w:t>
      </w:r>
      <w:r>
        <w:t xml:space="preserve">appsettings.json.gz.</w:t>
      </w:r>
    </w:p>
    <w:p>
      <w:pPr>
        <w:pStyle w:val="SourceCode"/>
      </w:pPr>
      <w:r>
        <w:rPr>
          <w:rStyle w:val="NormalTok"/>
        </w:rPr>
        <w:t xml:space="preserve"> </w:t>
      </w:r>
      <w:r>
        <w:rPr>
          <w:rStyle w:val="ErrorTok"/>
        </w:rPr>
        <w:t xml:space="preserve">"AzureAdCli":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"Authority"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"https://login.microsoftonline.com/{TENANT_ID}}"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"ClientId"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"{CLIENT_ID}"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"ValidateAuthority"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}</w:t>
      </w:r>
    </w:p>
    <w:bookmarkEnd w:id="110"/>
    <w:bookmarkEnd w:id="111"/>
    <w:bookmarkStart w:id="139" w:name="X154b3a44fd62070ff631ba6236c396fb2f3966a"/>
    <w:p>
      <w:pPr>
        <w:pStyle w:val="Heading1"/>
      </w:pPr>
      <w:r>
        <w:t xml:space="preserve">Authentication with Microsoft Entra ID for External users</w:t>
      </w:r>
    </w:p>
    <w:p>
      <w:pPr>
        <w:pStyle w:val="FirstParagraph"/>
      </w:pPr>
      <w:r>
        <w:t xml:space="preserve">Each person who accesses your application needs permission. 1. You can</w:t>
      </w:r>
      <w:r>
        <w:t xml:space="preserve"> </w:t>
      </w:r>
      <w:r>
        <w:t xml:space="preserve">invite an</w:t>
      </w:r>
      <w:r>
        <w:t xml:space="preserve"> </w:t>
      </w:r>
      <w:r>
        <w:rPr>
          <w:b/>
          <w:bCs/>
        </w:rPr>
        <w:t xml:space="preserve">external user</w:t>
      </w:r>
      <w:r>
        <w:t xml:space="preserve"> </w:t>
      </w:r>
      <w:r>
        <w:t xml:space="preserve">in Micorosft Entra ID:</w:t>
      </w:r>
    </w:p>
    <w:p>
      <w:pPr>
        <w:pStyle w:val="SourceCode"/>
      </w:pPr>
      <w:r>
        <w:rPr>
          <w:rStyle w:val="ExtensionTok"/>
        </w:rPr>
        <w:t xml:space="preserve">https://portal.azure.com/#view/Microsoft_AAD_UsersAndTenants/UserManagementMenuBlade/~/AllUsers</w:t>
      </w:r>
    </w:p>
    <w:p>
      <w:pPr>
        <w:pStyle w:val="CaptionedFigure"/>
      </w:pPr>
      <w:r>
        <w:drawing>
          <wp:inline>
            <wp:extent cx="4902200" cy="2971800"/>
            <wp:effectExtent b="0" l="0" r="0" t="0"/>
            <wp:docPr descr="image" title="" id="113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d7bc0758-efb5-47c0-b9d3-8ea3ca9c9077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1"/>
        </w:numPr>
      </w:pPr>
      <w:r>
        <w:t xml:space="preserve">You can set up a Dynamic Group in MS Entra ID to provide access to</w:t>
      </w:r>
      <w:r>
        <w:t xml:space="preserve"> </w:t>
      </w:r>
      <w:r>
        <w:t xml:space="preserve">these users: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https://portal.azure.com/#view/Microsoft_AAD_IAM/GroupsManagementMenuBlade/~/AllGroups</w:t>
      </w:r>
    </w:p>
    <w:p>
      <w:pPr>
        <w:pStyle w:val="CaptionedFigure"/>
      </w:pPr>
      <w:r>
        <w:drawing>
          <wp:inline>
            <wp:extent cx="5334000" cy="4238899"/>
            <wp:effectExtent b="0" l="0" r="0" t="0"/>
            <wp:docPr descr="image" title="" id="116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a4826b35-e6c0-4878-afec-2a67d0d388c5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388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BodyText"/>
      </w:pPr>
      <w:r>
        <w:t xml:space="preserve">One way to dynamically add external users to the group is using a</w:t>
      </w:r>
      <w:r>
        <w:t xml:space="preserve"> </w:t>
      </w:r>
      <w:r>
        <w:t xml:space="preserve">dynamic rule, such as this:</w:t>
      </w:r>
    </w:p>
    <w:p>
      <w:pPr>
        <w:pStyle w:val="SourceCode"/>
      </w:pPr>
      <w:r>
        <w:rPr>
          <w:rStyle w:val="KeywordTok"/>
        </w:rPr>
        <w:t xml:space="preserve">(</w:t>
      </w:r>
      <w:r>
        <w:rPr>
          <w:rStyle w:val="ExtensionTok"/>
        </w:rPr>
        <w:t xml:space="preserve">user.userPrincipalName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-contains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"#EXT#"</w:t>
      </w:r>
      <w:r>
        <w:rPr>
          <w:rStyle w:val="KeywordTok"/>
        </w:rPr>
        <w:t xml:space="preserve">)</w:t>
      </w:r>
    </w:p>
    <w:p>
      <w:pPr>
        <w:pStyle w:val="CaptionedFigure"/>
      </w:pPr>
      <w:r>
        <w:drawing>
          <wp:inline>
            <wp:extent cx="5334000" cy="3595076"/>
            <wp:effectExtent b="0" l="0" r="0" t="0"/>
            <wp:docPr descr="image" title="" id="119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853ac7de-7a4f-4a63-9c5d-be7cdcbad175" id="120" name="Picture"/>
                    <pic:cNvPicPr>
                      <a:picLocks noChangeArrowheads="1"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50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2"/>
        </w:numPr>
      </w:pPr>
      <w:r>
        <w:t xml:space="preserve">Give the group access to your application</w:t>
      </w:r>
    </w:p>
    <w:p>
      <w:pPr>
        <w:pStyle w:val="Compact"/>
        <w:numPr>
          <w:ilvl w:val="0"/>
          <w:numId w:val="1032"/>
        </w:numPr>
      </w:pPr>
      <w:r>
        <w:t xml:space="preserve">Find your application name in the App registrations page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https://portal.azure.com/#view/Microsoft_AAD_IAM/ActiveDirectoryMenuBlade/~/RegisteredApps</w:t>
      </w:r>
    </w:p>
    <w:p>
      <w:pPr>
        <w:pStyle w:val="FirstParagraph"/>
      </w:pPr>
      <w:r>
        <w:t xml:space="preserve">Look in All Applications, using your ClientID</w:t>
      </w:r>
      <w:r>
        <w:t xml:space="preserve"> </w:t>
      </w:r>
      <w:r>
        <w:drawing>
          <wp:inline>
            <wp:extent cx="5334000" cy="1255058"/>
            <wp:effectExtent b="0" l="0" r="0" t="0"/>
            <wp:docPr descr="image" title="" id="122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36b5dbe0-79c1-4237-b9c6-ddcdfb7460ff" id="123" name="Picture"/>
                    <pic:cNvPicPr>
                      <a:picLocks noChangeArrowheads="1" noChangeAspect="1"/>
                    </pic:cNvPicPr>
                  </pic:nvPicPr>
                  <pic:blipFill>
                    <a:blip r:embed="rId1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550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Then go to Enterprise Applications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https://portal.azure.com/#view/Microsoft_AAD_IAM/StartboardApplicationsMenuBlade/~/AppAppsPreview/menuId~/null</w:t>
      </w:r>
    </w:p>
    <w:p>
      <w:pPr>
        <w:pStyle w:val="FirstParagraph"/>
      </w:pPr>
      <w:r>
        <w:t xml:space="preserve">First, remove the</w:t>
      </w:r>
      <w:r>
        <w:t xml:space="preserve"> </w:t>
      </w:r>
      <w:r>
        <w:t xml:space="preserve">‘Enterprise Applications’</w:t>
      </w:r>
      <w:r>
        <w:t xml:space="preserve"> </w:t>
      </w:r>
      <w:r>
        <w:t xml:space="preserve">filter</w:t>
      </w:r>
      <w:r>
        <w:t xml:space="preserve"> </w:t>
      </w:r>
      <w:r>
        <w:drawing>
          <wp:inline>
            <wp:extent cx="5334000" cy="1842090"/>
            <wp:effectExtent b="0" l="0" r="0" t="0"/>
            <wp:docPr descr="image" title="" id="125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eb924419-a92e-473e-81e4-394227600570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2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add the group:</w:t>
      </w:r>
    </w:p>
    <w:p>
      <w:pPr>
        <w:pStyle w:val="CaptionedFigure"/>
      </w:pPr>
      <w:r>
        <w:drawing>
          <wp:inline>
            <wp:extent cx="5334000" cy="4593942"/>
            <wp:effectExtent b="0" l="0" r="0" t="0"/>
            <wp:docPr descr="image" title="" id="128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5540f26a-e1cf-402b-800c-0694db81be6b" id="129" name="Picture"/>
                    <pic:cNvPicPr>
                      <a:picLocks noChangeArrowheads="1"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593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aptionedFigure"/>
      </w:pPr>
      <w:r>
        <w:drawing>
          <wp:inline>
            <wp:extent cx="2286000" cy="584200"/>
            <wp:effectExtent b="0" l="0" r="0" t="0"/>
            <wp:docPr descr="image" title="" id="131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c8a81e3a-3d74-4d86-ac97-b24f2794d6c6" id="132" name="Picture"/>
                    <pic:cNvPicPr>
                      <a:picLocks noChangeArrowheads="1"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584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BodyText"/>
      </w:pPr>
      <w:r>
        <w:t xml:space="preserve">Click</w:t>
      </w:r>
      <w:r>
        <w:t xml:space="preserve"> </w:t>
      </w:r>
      <w:r>
        <w:t xml:space="preserve">‘None Selected’</w:t>
      </w:r>
      <w:r>
        <w:t xml:space="preserve"> </w:t>
      </w:r>
      <w:r>
        <w:t xml:space="preserve">to begin</w:t>
      </w:r>
    </w:p>
    <w:p>
      <w:pPr>
        <w:pStyle w:val="CaptionedFigure"/>
      </w:pPr>
      <w:r>
        <w:drawing>
          <wp:inline>
            <wp:extent cx="2171700" cy="1054100"/>
            <wp:effectExtent b="0" l="0" r="0" t="0"/>
            <wp:docPr descr="image" title="" id="134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e72e4599-6bb4-44ba-b02f-a52cbe61e066" id="135" name="Picture"/>
                    <pic:cNvPicPr>
                      <a:picLocks noChangeArrowheads="1"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054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p>
      <w:pPr>
        <w:pStyle w:val="Compact"/>
        <w:numPr>
          <w:ilvl w:val="0"/>
          <w:numId w:val="1033"/>
        </w:numPr>
      </w:pPr>
      <w:r>
        <w:t xml:space="preserve">Provide cross-domain collaboration rights to the user’s domain</w:t>
      </w:r>
    </w:p>
    <w:p>
      <w:pPr>
        <w:pStyle w:val="SourceCode"/>
      </w:pPr>
      <w:r>
        <w:rPr>
          <w:rStyle w:val="ExtensionTok"/>
        </w:rPr>
        <w:t xml:space="preserve">https://portal.azure.com/#view/Microsoft_AAD_IAM/CompanyRelationshipsMenuBlade/~/Settings</w:t>
      </w:r>
    </w:p>
    <w:p>
      <w:pPr>
        <w:pStyle w:val="FirstParagraph"/>
      </w:pPr>
      <w:r>
        <w:t xml:space="preserve">Add the domain name, or select one of the other radio buttons</w:t>
      </w:r>
    </w:p>
    <w:p>
      <w:pPr>
        <w:pStyle w:val="CaptionedFigure"/>
      </w:pPr>
      <w:r>
        <w:drawing>
          <wp:inline>
            <wp:extent cx="5334000" cy="1530326"/>
            <wp:effectExtent b="0" l="0" r="0" t="0"/>
            <wp:docPr descr="image" title="" id="137" name="Picture"/>
            <a:graphic>
              <a:graphicData uri="http://schemas.openxmlformats.org/drawingml/2006/picture">
                <pic:pic>
                  <pic:nvPicPr>
                    <pic:cNvPr descr="https://github.com/World-of-Workflows/WorkflowsUniversity/assets/10161221/2c497387-65a1-41e0-a685-09d10f7aa115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3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image</w:t>
      </w:r>
    </w:p>
    <w:bookmarkEnd w:id="139"/>
    <w:bookmarkStart w:id="165" w:name="navigation"/>
    <w:p>
      <w:pPr>
        <w:pStyle w:val="Heading1"/>
      </w:pPr>
      <w:r>
        <w:t xml:space="preserve">Navigation</w:t>
      </w:r>
    </w:p>
    <w:bookmarkStart w:id="143" w:name="home-page"/>
    <w:p>
      <w:pPr>
        <w:pStyle w:val="Heading2"/>
      </w:pPr>
      <w:r>
        <w:t xml:space="preserve">Home Page</w:t>
      </w:r>
    </w:p>
    <w:p>
      <w:pPr>
        <w:pStyle w:val="CaptionedFigure"/>
      </w:pPr>
      <w:r>
        <w:drawing>
          <wp:inline>
            <wp:extent cx="5334000" cy="2302078"/>
            <wp:effectExtent b="0" l="0" r="0" t="0"/>
            <wp:docPr descr="Home Page" title="" id="141" name="Picture"/>
            <a:graphic>
              <a:graphicData uri="http://schemas.openxmlformats.org/drawingml/2006/picture">
                <pic:pic>
                  <pic:nvPicPr>
                    <pic:cNvPr descr="../images/03_2024-07-10-09-20-03.png" id="142" name="Picture"/>
                    <pic:cNvPicPr>
                      <a:picLocks noChangeArrowheads="1" noChangeAspect="1"/>
                    </pic:cNvPicPr>
                  </pic:nvPicPr>
                  <pic:blipFill>
                    <a:blip r:embed="rId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20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Home Page</w:t>
      </w:r>
    </w:p>
    <w:p>
      <w:pPr>
        <w:pStyle w:val="BodyText"/>
      </w:pPr>
      <w:r>
        <w:t xml:space="preserve">The home page has a number of</w:t>
      </w:r>
      <w:r>
        <w:t xml:space="preserve"> </w:t>
      </w:r>
      <w:r>
        <w:rPr>
          <w:b/>
          <w:bCs/>
        </w:rPr>
        <w:t xml:space="preserve">tiles</w:t>
      </w:r>
      <w:r>
        <w:t xml:space="preserve"> </w:t>
      </w:r>
      <w:r>
        <w:t xml:space="preserve">that show various statistics of</w:t>
      </w:r>
      <w:r>
        <w:t xml:space="preserve"> </w:t>
      </w:r>
      <w:r>
        <w:t xml:space="preserve">your World of Workflows installation. You can use these tiles to</w:t>
      </w:r>
      <w:r>
        <w:t xml:space="preserve"> </w:t>
      </w:r>
      <w:r>
        <w:t xml:space="preserve">navigate to these icons.</w:t>
      </w:r>
    </w:p>
    <w:p>
      <w:pPr>
        <w:pStyle w:val="BodyText"/>
      </w:pPr>
      <w:r>
        <w:t xml:space="preserve">The top navigation includes the</w:t>
      </w:r>
      <w:r>
        <w:t xml:space="preserve"> </w:t>
      </w:r>
      <w:r>
        <w:rPr>
          <w:b/>
          <w:bCs/>
        </w:rPr>
        <w:t xml:space="preserve">Dashboard</w:t>
      </w:r>
      <w:r>
        <w:t xml:space="preserve"> </w:t>
      </w:r>
      <w:r>
        <w:t xml:space="preserve">or home page.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t xml:space="preserve">take you to the task page and Admin is the rest of the navigation.</w:t>
      </w:r>
    </w:p>
    <w:p>
      <w:pPr>
        <w:pStyle w:val="BodyText"/>
      </w:pPr>
      <w:r>
        <w:rPr>
          <w:i/>
          <w:iCs/>
        </w:rPr>
        <w:t xml:space="preserve">This will change when you add</w:t>
      </w:r>
      <w:r>
        <w:rPr>
          <w:i/>
          <w:iCs/>
        </w:rPr>
        <w:t xml:space="preserve"> </w:t>
      </w:r>
      <w:r>
        <w:rPr>
          <w:b/>
          <w:bCs/>
          <w:i/>
          <w:iCs/>
        </w:rPr>
        <w:t xml:space="preserve">views</w:t>
      </w:r>
      <w:r>
        <w:rPr>
          <w:i/>
          <w:iCs/>
        </w:rPr>
        <w:t xml:space="preserve">.</w:t>
      </w:r>
    </w:p>
    <w:bookmarkEnd w:id="143"/>
    <w:bookmarkStart w:id="147" w:name="tasks"/>
    <w:p>
      <w:pPr>
        <w:pStyle w:val="Heading2"/>
      </w:pPr>
      <w:r>
        <w:t xml:space="preserve">Tasks</w:t>
      </w:r>
    </w:p>
    <w:p>
      <w:pPr>
        <w:pStyle w:val="CaptionedFigure"/>
      </w:pPr>
      <w:r>
        <w:drawing>
          <wp:inline>
            <wp:extent cx="5334000" cy="1169859"/>
            <wp:effectExtent b="0" l="0" r="0" t="0"/>
            <wp:docPr descr="Tasks Page" title="" id="145" name="Picture"/>
            <a:graphic>
              <a:graphicData uri="http://schemas.openxmlformats.org/drawingml/2006/picture">
                <pic:pic>
                  <pic:nvPicPr>
                    <pic:cNvPr descr="../images/03_2024-07-10-09-22-21.png" id="146" name="Picture"/>
                    <pic:cNvPicPr>
                      <a:picLocks noChangeArrowheads="1" noChangeAspect="1"/>
                    </pic:cNvPicPr>
                  </pic:nvPicPr>
                  <pic:blipFill>
                    <a:blip r:embed="rId1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698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Tasks Page</w:t>
      </w:r>
    </w:p>
    <w:p>
      <w:pPr>
        <w:pStyle w:val="BodyText"/>
      </w:pPr>
      <w:r>
        <w:t xml:space="preserve">The tasks page consists of two columns. The left-hand column shows tasks</w:t>
      </w:r>
      <w:r>
        <w:t xml:space="preserve"> </w:t>
      </w:r>
      <w:r>
        <w:t xml:space="preserve">you have picked and are in your queue. The right-hand column shows the</w:t>
      </w:r>
      <w:r>
        <w:t xml:space="preserve"> </w:t>
      </w:r>
      <w:r>
        <w:t xml:space="preserve">current available tasks to pick.</w:t>
      </w:r>
    </w:p>
    <w:bookmarkEnd w:id="147"/>
    <w:bookmarkStart w:id="164" w:name="admin"/>
    <w:p>
      <w:pPr>
        <w:pStyle w:val="Heading2"/>
      </w:pPr>
      <w:r>
        <w:t xml:space="preserve">Admin</w:t>
      </w:r>
    </w:p>
    <w:p>
      <w:pPr>
        <w:pStyle w:val="CaptionedFigure"/>
      </w:pPr>
      <w:r>
        <w:drawing>
          <wp:inline>
            <wp:extent cx="5334000" cy="3558330"/>
            <wp:effectExtent b="0" l="0" r="0" t="0"/>
            <wp:docPr descr="Admin Page" title="" id="149" name="Picture"/>
            <a:graphic>
              <a:graphicData uri="http://schemas.openxmlformats.org/drawingml/2006/picture">
                <pic:pic>
                  <pic:nvPicPr>
                    <pic:cNvPr descr="../images/03_2024-07-10-09-23-25.png" id="150" name="Picture"/>
                    <pic:cNvPicPr>
                      <a:picLocks noChangeArrowheads="1" noChangeAspect="1"/>
                    </pic:cNvPicPr>
                  </pic:nvPicPr>
                  <pic:blipFill>
                    <a:blip r:embed="rId1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58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Admin Page</w:t>
      </w:r>
    </w:p>
    <w:p>
      <w:pPr>
        <w:pStyle w:val="BodyText"/>
      </w:pPr>
      <w:r>
        <w:t xml:space="preserve">The admin page allows you to navigate between the various aspects of the</w:t>
      </w:r>
      <w:r>
        <w:t xml:space="preserve"> </w:t>
      </w:r>
      <w:r>
        <w:t xml:space="preserve">system and manipulate data, workflows, tasks and more.</w:t>
      </w:r>
    </w:p>
    <w:p>
      <w:pPr>
        <w:pStyle w:val="BodyText"/>
      </w:pPr>
      <w:r>
        <w:t xml:space="preserve">The sections of the Admin page are defined below:</w:t>
      </w:r>
    </w:p>
    <w:bookmarkStart w:id="151" w:name="workflows"/>
    <w:p>
      <w:pPr>
        <w:pStyle w:val="Heading3"/>
      </w:pPr>
      <w:r>
        <w:t xml:space="preserve">Workflows</w:t>
      </w:r>
    </w:p>
    <w:p>
      <w:pPr>
        <w:pStyle w:val="FirstParagraph"/>
      </w:pPr>
      <w:r>
        <w:t xml:space="preserve">This gives you access to the Workflows which allows you to manage all of</w:t>
      </w:r>
      <w:r>
        <w:t xml:space="preserve"> </w:t>
      </w:r>
      <w:r>
        <w:t xml:space="preserve">the Workflows in the system. Workflows are ways of visually describing</w:t>
      </w:r>
      <w:r>
        <w:t xml:space="preserve"> </w:t>
      </w:r>
      <w:r>
        <w:t xml:space="preserve">what your process should do and instructing World of Workflows to</w:t>
      </w:r>
      <w:r>
        <w:t xml:space="preserve"> </w:t>
      </w:r>
      <w:r>
        <w:t xml:space="preserve">perform tasks that you want it to perform.</w:t>
      </w:r>
    </w:p>
    <w:bookmarkEnd w:id="151"/>
    <w:bookmarkStart w:id="152" w:name="types"/>
    <w:p>
      <w:pPr>
        <w:pStyle w:val="Heading3"/>
      </w:pPr>
      <w:r>
        <w:t xml:space="preserve">Types</w:t>
      </w:r>
    </w:p>
    <w:p>
      <w:pPr>
        <w:pStyle w:val="FirstParagraph"/>
      </w:pPr>
      <w:r>
        <w:t xml:space="preserve">Types give you access to the inbuilt database within World of Workflows.</w:t>
      </w:r>
      <w:r>
        <w:t xml:space="preserve"> </w:t>
      </w:r>
      <w:r>
        <w:t xml:space="preserve">Here you can add, retrieve and manipulate data across the system.</w:t>
      </w:r>
    </w:p>
    <w:bookmarkEnd w:id="152"/>
    <w:bookmarkStart w:id="153" w:name="views"/>
    <w:p>
      <w:pPr>
        <w:pStyle w:val="Heading3"/>
      </w:pPr>
      <w:r>
        <w:t xml:space="preserve">Views</w:t>
      </w:r>
    </w:p>
    <w:p>
      <w:pPr>
        <w:pStyle w:val="FirstParagraph"/>
      </w:pPr>
      <w:r>
        <w:t xml:space="preserve">While Types allows you to manipulate the underlying data,</w:t>
      </w:r>
      <w:r>
        <w:t xml:space="preserve"> </w:t>
      </w:r>
      <w:r>
        <w:rPr>
          <w:b/>
          <w:bCs/>
        </w:rPr>
        <w:t xml:space="preserve">Views</w:t>
      </w:r>
      <w:r>
        <w:t xml:space="preserve"> </w:t>
      </w:r>
      <w:r>
        <w:t xml:space="preserve">allows you to choose what the users of the system see. You can choose</w:t>
      </w:r>
      <w:r>
        <w:t xml:space="preserve"> </w:t>
      </w:r>
      <w:r>
        <w:t xml:space="preserve">which fields they see and apply filters. Within views, you can easily</w:t>
      </w:r>
      <w:r>
        <w:t xml:space="preserve"> </w:t>
      </w:r>
      <w:r>
        <w:t xml:space="preserve">set up navigation hierarchies for end users.</w:t>
      </w:r>
    </w:p>
    <w:bookmarkEnd w:id="153"/>
    <w:bookmarkStart w:id="154" w:name="tasks-1"/>
    <w:p>
      <w:pPr>
        <w:pStyle w:val="Heading3"/>
      </w:pPr>
      <w:r>
        <w:t xml:space="preserve">Tasks</w:t>
      </w:r>
    </w:p>
    <w:p>
      <w:pPr>
        <w:pStyle w:val="FirstParagraph"/>
      </w:pPr>
      <w:r>
        <w:t xml:space="preserve">World of Workflows has a built-in task management and queuing system</w:t>
      </w:r>
      <w:r>
        <w:t xml:space="preserve"> </w:t>
      </w:r>
      <w:r>
        <w:t xml:space="preserve">that allows for tasks that not only instruct users but allow them to</w:t>
      </w:r>
      <w:r>
        <w:t xml:space="preserve"> </w:t>
      </w:r>
      <w:r>
        <w:t xml:space="preserve">manipulate data in task and have multiple options for task completion.</w:t>
      </w:r>
      <w:r>
        <w:t xml:space="preserve"> </w:t>
      </w:r>
      <w:r>
        <w:t xml:space="preserve">This tab gives administrators access to the entire list of tasks.</w:t>
      </w:r>
    </w:p>
    <w:bookmarkEnd w:id="154"/>
    <w:bookmarkStart w:id="155" w:name="import"/>
    <w:p>
      <w:pPr>
        <w:pStyle w:val="Heading3"/>
      </w:pPr>
      <w:r>
        <w:t xml:space="preserve">Import</w:t>
      </w:r>
    </w:p>
    <w:p>
      <w:pPr>
        <w:pStyle w:val="FirstParagraph"/>
      </w:pPr>
      <w:r>
        <w:t xml:space="preserve">The Import system allows you to import any data from CSV using an</w:t>
      </w:r>
      <w:r>
        <w:t xml:space="preserve"> </w:t>
      </w:r>
      <w:r>
        <w:t xml:space="preserve">intuitive and powerful import wizard.</w:t>
      </w:r>
    </w:p>
    <w:bookmarkEnd w:id="155"/>
    <w:bookmarkStart w:id="156" w:name="workflows-university"/>
    <w:p>
      <w:pPr>
        <w:pStyle w:val="Heading3"/>
      </w:pPr>
      <w:r>
        <w:t xml:space="preserve">Workflows University</w:t>
      </w:r>
    </w:p>
    <w:p>
      <w:pPr>
        <w:pStyle w:val="FirstParagraph"/>
      </w:pPr>
      <w:r>
        <w:t xml:space="preserve">This site is available from within the application at any time.</w:t>
      </w:r>
    </w:p>
    <w:bookmarkEnd w:id="156"/>
    <w:bookmarkStart w:id="157" w:name="documentor"/>
    <w:p>
      <w:pPr>
        <w:pStyle w:val="Heading3"/>
      </w:pPr>
      <w:r>
        <w:t xml:space="preserve">Documentor</w:t>
      </w:r>
    </w:p>
    <w:p>
      <w:pPr>
        <w:pStyle w:val="FirstParagraph"/>
      </w:pPr>
      <w:r>
        <w:t xml:space="preserve">The documentor automatically creates a document of the database, data</w:t>
      </w:r>
      <w:r>
        <w:t xml:space="preserve"> </w:t>
      </w:r>
      <w:r>
        <w:t xml:space="preserve">dictionary, workflows and contents of the workflows for your records.</w:t>
      </w:r>
    </w:p>
    <w:bookmarkEnd w:id="157"/>
    <w:bookmarkStart w:id="158" w:name="privacy-policy"/>
    <w:p>
      <w:pPr>
        <w:pStyle w:val="Heading3"/>
      </w:pPr>
      <w:r>
        <w:t xml:space="preserve">Privacy Policy</w:t>
      </w:r>
    </w:p>
    <w:p>
      <w:pPr>
        <w:pStyle w:val="FirstParagraph"/>
      </w:pPr>
      <w:r>
        <w:t xml:space="preserve">This is the World of Workflows Privacy Policy</w:t>
      </w:r>
    </w:p>
    <w:bookmarkEnd w:id="158"/>
    <w:bookmarkStart w:id="159" w:name="settings"/>
    <w:p>
      <w:pPr>
        <w:pStyle w:val="Heading3"/>
      </w:pPr>
      <w:r>
        <w:t xml:space="preserve">Settings</w:t>
      </w:r>
    </w:p>
    <w:p>
      <w:pPr>
        <w:pStyle w:val="FirstParagraph"/>
      </w:pPr>
      <w:r>
        <w:t xml:space="preserve">The Settings area allows you to back up the database, restart the</w:t>
      </w:r>
      <w:r>
        <w:t xml:space="preserve"> </w:t>
      </w:r>
      <w:r>
        <w:t xml:space="preserve">service and check if the service is running.</w:t>
      </w:r>
    </w:p>
    <w:bookmarkEnd w:id="159"/>
    <w:bookmarkStart w:id="160" w:name="plugins"/>
    <w:p>
      <w:pPr>
        <w:pStyle w:val="Heading3"/>
      </w:pPr>
      <w:r>
        <w:t xml:space="preserve">Plugins</w:t>
      </w:r>
    </w:p>
    <w:p>
      <w:pPr>
        <w:pStyle w:val="FirstParagraph"/>
      </w:pPr>
      <w:r>
        <w:t xml:space="preserve">Plugins are small applications that extend the Workflows in World of</w:t>
      </w:r>
      <w:r>
        <w:t xml:space="preserve"> </w:t>
      </w:r>
      <w:r>
        <w:t xml:space="preserve">Workflows to make it easier to work with other systems, such as</w:t>
      </w:r>
      <w:r>
        <w:t xml:space="preserve"> </w:t>
      </w:r>
      <w:r>
        <w:t xml:space="preserve">Microsoft 365, Xero or OpenAI.</w:t>
      </w:r>
    </w:p>
    <w:bookmarkEnd w:id="160"/>
    <w:bookmarkStart w:id="161" w:name="solutions"/>
    <w:p>
      <w:pPr>
        <w:pStyle w:val="Heading3"/>
      </w:pPr>
      <w:r>
        <w:t xml:space="preserve">Solutions</w:t>
      </w:r>
    </w:p>
    <w:p>
      <w:pPr>
        <w:pStyle w:val="FirstParagraph"/>
      </w:pPr>
      <w:r>
        <w:t xml:space="preserve">Solutions allow you to import and export your entire configuration (or</w:t>
      </w:r>
      <w:r>
        <w:t xml:space="preserve"> </w:t>
      </w:r>
      <w:r>
        <w:t xml:space="preserve">part of it) for loading on another World of Workflows system.</w:t>
      </w:r>
    </w:p>
    <w:bookmarkEnd w:id="161"/>
    <w:bookmarkStart w:id="162" w:name="swagger"/>
    <w:p>
      <w:pPr>
        <w:pStyle w:val="Heading3"/>
      </w:pPr>
      <w:r>
        <w:t xml:space="preserve">Swagger</w:t>
      </w:r>
    </w:p>
    <w:p>
      <w:pPr>
        <w:pStyle w:val="FirstParagraph"/>
      </w:pPr>
      <w:r>
        <w:t xml:space="preserve">This shows API Definitions as it applies to your own World of Workflows</w:t>
      </w:r>
      <w:r>
        <w:t xml:space="preserve"> </w:t>
      </w:r>
      <w:r>
        <w:t xml:space="preserve">installation. The API extends as you create new Types and publish new</w:t>
      </w:r>
      <w:r>
        <w:t xml:space="preserve"> </w:t>
      </w:r>
      <w:r>
        <w:t xml:space="preserve">workflows.</w:t>
      </w:r>
    </w:p>
    <w:bookmarkEnd w:id="162"/>
    <w:bookmarkStart w:id="163" w:name="account"/>
    <w:p>
      <w:pPr>
        <w:pStyle w:val="Heading3"/>
      </w:pPr>
      <w:r>
        <w:t xml:space="preserve">Account</w:t>
      </w:r>
    </w:p>
    <w:p>
      <w:pPr>
        <w:pStyle w:val="FirstParagraph"/>
      </w:pPr>
      <w:r>
        <w:t xml:space="preserve">This shows the information on your account, license key and more.</w:t>
      </w:r>
    </w:p>
    <w:bookmarkEnd w:id="163"/>
    <w:bookmarkEnd w:id="164"/>
    <w:bookmarkEnd w:id="165"/>
    <w:bookmarkStart w:id="170" w:name="getting-started-my-first-workflow"/>
    <w:p>
      <w:pPr>
        <w:pStyle w:val="Heading1"/>
      </w:pPr>
      <w:r>
        <w:t xml:space="preserve">Getting Started / My First Workflow</w:t>
      </w:r>
    </w:p>
    <w:p>
      <w:pPr>
        <w:pStyle w:val="FirstParagraph"/>
      </w:pPr>
      <w:r>
        <w:t xml:space="preserve">In this section, we’re going to step you through getting started,</w:t>
      </w:r>
      <w:r>
        <w:t xml:space="preserve"> </w:t>
      </w:r>
      <w:r>
        <w:t xml:space="preserve">creating a</w:t>
      </w:r>
      <w:r>
        <w:t xml:space="preserve"> </w:t>
      </w:r>
      <w:r>
        <w:rPr>
          <w:b/>
          <w:bCs/>
        </w:rPr>
        <w:t xml:space="preserve">Type</w:t>
      </w:r>
      <w:r>
        <w:t xml:space="preserve"> </w:t>
      </w:r>
      <w:r>
        <w:t xml:space="preserve">and</w:t>
      </w:r>
      <w:r>
        <w:t xml:space="preserve"> </w:t>
      </w:r>
      <w:r>
        <w:rPr>
          <w:b/>
          <w:bCs/>
        </w:rPr>
        <w:t xml:space="preserve">Data</w:t>
      </w:r>
      <w:r>
        <w:t xml:space="preserve">, Creating a</w:t>
      </w:r>
      <w:r>
        <w:t xml:space="preserve"> </w:t>
      </w:r>
      <w:r>
        <w:rPr>
          <w:b/>
          <w:bCs/>
        </w:rPr>
        <w:t xml:space="preserve">Workflow</w:t>
      </w:r>
      <w:r>
        <w:t xml:space="preserve"> </w:t>
      </w:r>
      <w:r>
        <w:t xml:space="preserve">and working</w:t>
      </w:r>
      <w:r>
        <w:t xml:space="preserve"> </w:t>
      </w:r>
      <w:r>
        <w:t xml:space="preserve">with a task.</w:t>
      </w:r>
    </w:p>
    <w:p>
      <w:pPr>
        <w:pStyle w:val="BodyText"/>
      </w:pPr>
      <w:r>
        <w:t xml:space="preserve">We’re going to start with a customer service example. We’re going to</w:t>
      </w:r>
      <w:r>
        <w:t xml:space="preserve"> </w:t>
      </w:r>
      <w:r>
        <w:t xml:space="preserve">configure World of Workflows with a system to manage sales leads. We’ll</w:t>
      </w:r>
      <w:r>
        <w:t xml:space="preserve"> </w:t>
      </w:r>
      <w:r>
        <w:t xml:space="preserve">be able to categorize these leads and create a system for follow-up and</w:t>
      </w:r>
      <w:r>
        <w:t xml:space="preserve"> </w:t>
      </w:r>
      <w:r>
        <w:t xml:space="preserve">closing them.</w:t>
      </w:r>
    </w:p>
    <w:p>
      <w:pPr>
        <w:pStyle w:val="BodyText"/>
      </w:pPr>
      <w:r>
        <w:t xml:space="preserve">In addition, we’ll create several</w:t>
      </w:r>
      <w:r>
        <w:t xml:space="preserve"> </w:t>
      </w:r>
      <w:r>
        <w:rPr>
          <w:b/>
          <w:bCs/>
        </w:rPr>
        <w:t xml:space="preserve">views</w:t>
      </w:r>
      <w:r>
        <w:t xml:space="preserve"> </w:t>
      </w:r>
      <w:r>
        <w:t xml:space="preserve">so you can allow your users</w:t>
      </w:r>
      <w:r>
        <w:t xml:space="preserve"> </w:t>
      </w:r>
      <w:r>
        <w:t xml:space="preserve">to easily navigate the data.</w:t>
      </w:r>
    </w:p>
    <w:p>
      <w:pPr>
        <w:pStyle w:val="BodyText"/>
      </w:pPr>
      <w:r>
        <w:t xml:space="preserve">Follow the steps below to complete this exercise.</w:t>
      </w:r>
    </w:p>
    <w:p>
      <w:pPr>
        <w:pStyle w:val="Compact"/>
        <w:numPr>
          <w:ilvl w:val="0"/>
          <w:numId w:val="1034"/>
        </w:numPr>
      </w:pPr>
      <w:hyperlink r:id="rId166">
        <w:r>
          <w:rPr>
            <w:rStyle w:val="Hyperlink"/>
          </w:rPr>
          <w:t xml:space="preserve">Creating a data structure</w:t>
        </w:r>
      </w:hyperlink>
      <w:r>
        <w:t xml:space="preserve"> </w:t>
      </w:r>
      <w:r>
        <w:t xml:space="preserve">- In this</w:t>
      </w:r>
      <w:r>
        <w:t xml:space="preserve"> </w:t>
      </w:r>
      <w:r>
        <w:t xml:space="preserve">section, we create the structure for the data we are going to use.</w:t>
      </w:r>
      <w:r>
        <w:t xml:space="preserve"> </w:t>
      </w:r>
      <w:r>
        <w:t xml:space="preserve">We commonly create solutions by working with data first.</w:t>
      </w:r>
    </w:p>
    <w:p>
      <w:pPr>
        <w:pStyle w:val="Compact"/>
        <w:numPr>
          <w:ilvl w:val="0"/>
          <w:numId w:val="1034"/>
        </w:numPr>
      </w:pPr>
      <w:hyperlink r:id="rId167">
        <w:r>
          <w:rPr>
            <w:rStyle w:val="Hyperlink"/>
          </w:rPr>
          <w:t xml:space="preserve">Adding data</w:t>
        </w:r>
      </w:hyperlink>
      <w:r>
        <w:t xml:space="preserve"> </w:t>
      </w:r>
      <w:r>
        <w:t xml:space="preserve">- In this section we add data for</w:t>
      </w:r>
      <w:r>
        <w:t xml:space="preserve"> </w:t>
      </w:r>
      <w:r>
        <w:t xml:space="preserve">lead status and add our first lead.</w:t>
      </w:r>
    </w:p>
    <w:p>
      <w:pPr>
        <w:pStyle w:val="Compact"/>
        <w:numPr>
          <w:ilvl w:val="0"/>
          <w:numId w:val="1034"/>
        </w:numPr>
      </w:pPr>
      <w:hyperlink r:id="rId168">
        <w:r>
          <w:rPr>
            <w:rStyle w:val="Hyperlink"/>
          </w:rPr>
          <w:t xml:space="preserve">Create Workflow</w:t>
        </w:r>
      </w:hyperlink>
      <w:r>
        <w:t xml:space="preserve"> </w:t>
      </w:r>
      <w:r>
        <w:t xml:space="preserve">- In this section, we</w:t>
      </w:r>
      <w:r>
        <w:t xml:space="preserve"> </w:t>
      </w:r>
      <w:r>
        <w:t xml:space="preserve">create a workflow to follow up a lead with a task.</w:t>
      </w:r>
    </w:p>
    <w:p>
      <w:pPr>
        <w:pStyle w:val="Compact"/>
        <w:numPr>
          <w:ilvl w:val="0"/>
          <w:numId w:val="1034"/>
        </w:numPr>
      </w:pPr>
      <w:hyperlink r:id="rId169">
        <w:r>
          <w:rPr>
            <w:rStyle w:val="Hyperlink"/>
          </w:rPr>
          <w:t xml:space="preserve">Try it out</w:t>
        </w:r>
      </w:hyperlink>
      <w:r>
        <w:t xml:space="preserve"> </w:t>
      </w:r>
      <w:r>
        <w:t xml:space="preserve">- Try out the workflow and see the</w:t>
      </w:r>
      <w:r>
        <w:t xml:space="preserve"> </w:t>
      </w:r>
      <w:r>
        <w:t xml:space="preserve">tasks you created</w:t>
      </w:r>
    </w:p>
    <w:bookmarkEnd w:id="170"/>
    <w:bookmarkStart w:id="194" w:name="creating-a-data-structure"/>
    <w:p>
      <w:pPr>
        <w:pStyle w:val="Heading1"/>
      </w:pPr>
      <w:r>
        <w:t xml:space="preserve">Creating a data structure</w:t>
      </w:r>
    </w:p>
    <w:p>
      <w:pPr>
        <w:pStyle w:val="FirstParagraph"/>
      </w:pPr>
      <w:r>
        <w:t xml:space="preserve">We’re going to create two types: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Lead</w:t>
      </w:r>
      <w:r>
        <w:t xml:space="preserve"> </w:t>
      </w:r>
      <w:r>
        <w:t xml:space="preserve">contains information on the lead</w:t>
      </w:r>
    </w:p>
    <w:p>
      <w:pPr>
        <w:pStyle w:val="Compact"/>
        <w:numPr>
          <w:ilvl w:val="0"/>
          <w:numId w:val="1035"/>
        </w:numPr>
      </w:pPr>
      <w:r>
        <w:rPr>
          <w:b/>
          <w:bCs/>
        </w:rPr>
        <w:t xml:space="preserve">LeadStatus</w:t>
      </w:r>
      <w:r>
        <w:t xml:space="preserve"> </w:t>
      </w:r>
      <w:r>
        <w:t xml:space="preserve">contains the status of the lead.</w:t>
      </w:r>
    </w:p>
    <w:p>
      <w:pPr>
        <w:pStyle w:val="FirstParagraph"/>
      </w:pPr>
      <w:r>
        <w:rPr>
          <w:i/>
          <w:iCs/>
        </w:rPr>
        <w:t xml:space="preserve">Note: we use singular names by convention when creating types.</w:t>
      </w:r>
    </w:p>
    <w:bookmarkStart w:id="180" w:name="creating-types"/>
    <w:p>
      <w:pPr>
        <w:pStyle w:val="Heading2"/>
      </w:pPr>
      <w:r>
        <w:t xml:space="preserve">Creating Types</w:t>
      </w:r>
    </w:p>
    <w:p>
      <w:pPr>
        <w:pStyle w:val="Compact"/>
        <w:numPr>
          <w:ilvl w:val="0"/>
          <w:numId w:val="1036"/>
        </w:numPr>
      </w:pPr>
      <w:r>
        <w:t xml:space="preserve">Navigate to Admin -&gt; Types</w:t>
      </w:r>
      <w:r>
        <w:t xml:space="preserve"> </w:t>
      </w:r>
      <w:r>
        <w:drawing>
          <wp:inline>
            <wp:extent cx="5334000" cy="2237567"/>
            <wp:effectExtent b="0" l="0" r="0" t="0"/>
            <wp:docPr descr="Types" title="" id="172" name="Picture"/>
            <a:graphic>
              <a:graphicData uri="http://schemas.openxmlformats.org/drawingml/2006/picture">
                <pic:pic>
                  <pic:nvPicPr>
                    <pic:cNvPr descr="../images/04_image.png" id="173" name="Picture"/>
                    <pic:cNvPicPr>
                      <a:picLocks noChangeArrowheads="1" noChangeAspect="1"/>
                    </pic:cNvPicPr>
                  </pic:nvPicPr>
                  <pic:blipFill>
                    <a:blip r:embed="rId1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37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create a New Type</w:t>
      </w:r>
      <w:r>
        <w:t xml:space="preserve"> </w:t>
      </w:r>
      <w:r>
        <w:drawing>
          <wp:inline>
            <wp:extent cx="3092682" cy="2604364"/>
            <wp:effectExtent b="0" l="0" r="0" t="0"/>
            <wp:docPr descr="New Lead" title="" id="175" name="Picture"/>
            <a:graphic>
              <a:graphicData uri="http://schemas.openxmlformats.org/drawingml/2006/picture">
                <pic:pic>
                  <pic:nvPicPr>
                    <pic:cNvPr descr="../images/04_image-1.png" id="176" name="Picture"/>
                    <pic:cNvPicPr>
                      <a:picLocks noChangeArrowheads="1" noChangeAspect="1"/>
                    </pic:cNvPicPr>
                  </pic:nvPicPr>
                  <pic:blipFill>
                    <a:blip r:embed="rId1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2682" cy="2604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6"/>
        </w:numPr>
      </w:pPr>
      <w:r>
        <w:t xml:space="preserve">Enter the Name as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and the Description as</w:t>
      </w:r>
      <w:r>
        <w:t xml:space="preserve"> </w:t>
      </w:r>
      <w:r>
        <w:rPr>
          <w:b/>
          <w:bCs/>
        </w:rPr>
        <w:t xml:space="preserve">A Lead</w:t>
      </w:r>
      <w:r>
        <w:t xml:space="preserve">. Click</w:t>
      </w:r>
      <w:r>
        <w:t xml:space="preserve"> </w:t>
      </w:r>
      <w:r>
        <w:rPr>
          <w:b/>
          <w:bCs/>
        </w:rPr>
        <w:t xml:space="preserve">Save</w:t>
      </w:r>
      <w:r>
        <w:t xml:space="preserve">.</w:t>
      </w:r>
    </w:p>
    <w:p>
      <w:pPr>
        <w:pStyle w:val="Compact"/>
        <w:numPr>
          <w:ilvl w:val="0"/>
          <w:numId w:val="103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create another new Type</w:t>
      </w:r>
    </w:p>
    <w:p>
      <w:pPr>
        <w:pStyle w:val="Compact"/>
        <w:numPr>
          <w:ilvl w:val="0"/>
          <w:numId w:val="1036"/>
        </w:numPr>
      </w:pPr>
      <w:r>
        <w:t xml:space="preserve">Enter the Name as</w:t>
      </w:r>
      <w:r>
        <w:t xml:space="preserve"> </w:t>
      </w:r>
      <w:r>
        <w:rPr>
          <w:b/>
          <w:bCs/>
        </w:rPr>
        <w:t xml:space="preserve">LeadStatus</w:t>
      </w:r>
      <w:r>
        <w:t xml:space="preserve"> </w:t>
      </w:r>
      <w:r>
        <w:t xml:space="preserve">and the Description as</w:t>
      </w:r>
      <w:r>
        <w:t xml:space="preserve"> </w:t>
      </w:r>
      <w:r>
        <w:rPr>
          <w:b/>
          <w:bCs/>
        </w:rPr>
        <w:t xml:space="preserve">Status of</w:t>
      </w:r>
      <w:r>
        <w:rPr>
          <w:b/>
          <w:bCs/>
        </w:rPr>
        <w:t xml:space="preserve"> </w:t>
      </w:r>
      <w:r>
        <w:rPr>
          <w:b/>
          <w:bCs/>
        </w:rPr>
        <w:t xml:space="preserve">a Lead</w:t>
      </w:r>
    </w:p>
    <w:p>
      <w:pPr>
        <w:pStyle w:val="Compact"/>
        <w:numPr>
          <w:ilvl w:val="0"/>
          <w:numId w:val="1036"/>
        </w:numPr>
      </w:pPr>
      <w:r>
        <w:t xml:space="preserve">Types should look like the screenshot below. If not, use the delete</w:t>
      </w:r>
      <w:r>
        <w:t xml:space="preserve"> </w:t>
      </w:r>
      <w:r>
        <w:t xml:space="preserve">or edit buttons to make the relevant amendments.</w:t>
      </w:r>
      <w:r>
        <w:t xml:space="preserve"> </w:t>
      </w:r>
      <w:r>
        <w:drawing>
          <wp:inline>
            <wp:extent cx="5334000" cy="2324344"/>
            <wp:effectExtent b="0" l="0" r="0" t="0"/>
            <wp:docPr descr="Created Types" title="" id="178" name="Picture"/>
            <a:graphic>
              <a:graphicData uri="http://schemas.openxmlformats.org/drawingml/2006/picture">
                <pic:pic>
                  <pic:nvPicPr>
                    <pic:cNvPr descr="../images/04_image-2.png" id="179" name="Picture"/>
                    <pic:cNvPicPr>
                      <a:picLocks noChangeArrowheads="1" noChangeAspect="1"/>
                    </pic:cNvPicPr>
                  </pic:nvPicPr>
                  <pic:blipFill>
                    <a:blip r:embed="rId1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80"/>
    <w:bookmarkStart w:id="193" w:name="creating-columns"/>
    <w:p>
      <w:pPr>
        <w:pStyle w:val="Heading2"/>
      </w:pPr>
      <w:r>
        <w:t xml:space="preserve">Creating Columns</w:t>
      </w:r>
    </w:p>
    <w:p>
      <w:pPr>
        <w:pStyle w:val="Compact"/>
        <w:numPr>
          <w:ilvl w:val="0"/>
          <w:numId w:val="1037"/>
        </w:numPr>
      </w:pPr>
      <w:r>
        <w:t xml:space="preserve">Click the</w:t>
      </w:r>
      <w:r>
        <w:t xml:space="preserve"> </w:t>
      </w:r>
      <w:r>
        <w:drawing>
          <wp:inline>
            <wp:extent cx="335120" cy="335120"/>
            <wp:effectExtent b="0" l="0" r="0" t="0"/>
            <wp:docPr descr="Edit Type Columns" title="" id="182" name="Picture"/>
            <a:graphic>
              <a:graphicData uri="http://schemas.openxmlformats.org/drawingml/2006/picture">
                <pic:pic>
                  <pic:nvPicPr>
                    <pic:cNvPr descr="../images/04_image-3.png" id="183" name="Picture"/>
                    <pic:cNvPicPr>
                      <a:picLocks noChangeArrowheads="1" noChangeAspect="1"/>
                    </pic:cNvPicPr>
                  </pic:nvPicPr>
                  <pic:blipFill>
                    <a:blip r:embed="rId1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120" cy="335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button next</w:t>
      </w:r>
      <w:r>
        <w:t xml:space="preserve"> </w:t>
      </w:r>
      <w:r>
        <w:t xml:space="preserve">to the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Type.</w:t>
      </w:r>
    </w:p>
    <w:p>
      <w:pPr>
        <w:pStyle w:val="Compact"/>
        <w:numPr>
          <w:ilvl w:val="0"/>
          <w:numId w:val="1037"/>
        </w:numPr>
      </w:pPr>
      <w:r>
        <w:t xml:space="preserve">As you can see, we have an existing column, the Title Column.</w:t>
      </w:r>
      <w:r>
        <w:t xml:space="preserve"> </w:t>
      </w:r>
      <w:r>
        <w:rPr>
          <w:i/>
          <w:iCs/>
        </w:rPr>
        <w:t xml:space="preserve">Title</w:t>
      </w:r>
      <w:r>
        <w:rPr>
          <w:i/>
          <w:iCs/>
        </w:rPr>
        <w:t xml:space="preserve"> </w:t>
      </w:r>
      <w:r>
        <w:rPr>
          <w:i/>
          <w:iCs/>
        </w:rPr>
        <w:t xml:space="preserve">columns are important but you can change their name, display name,</w:t>
      </w:r>
      <w:r>
        <w:rPr>
          <w:i/>
          <w:iCs/>
        </w:rPr>
        <w:t xml:space="preserve"> </w:t>
      </w:r>
      <w:r>
        <w:rPr>
          <w:i/>
          <w:iCs/>
        </w:rPr>
        <w:t xml:space="preserve">description, display order and whether they are visible.</w:t>
      </w:r>
      <w:r>
        <w:t xml:space="preserve"> </w:t>
      </w:r>
      <w:r>
        <w:drawing>
          <wp:inline>
            <wp:extent cx="5334000" cy="2226760"/>
            <wp:effectExtent b="0" l="0" r="0" t="0"/>
            <wp:docPr descr="Initial Columns" title="" id="185" name="Picture"/>
            <a:graphic>
              <a:graphicData uri="http://schemas.openxmlformats.org/drawingml/2006/picture">
                <pic:pic>
                  <pic:nvPicPr>
                    <pic:cNvPr descr="../images/04_image-4.png" id="186" name="Picture"/>
                    <pic:cNvPicPr>
                      <a:picLocks noChangeArrowheads="1" noChangeAspect="1"/>
                    </pic:cNvPicPr>
                  </pic:nvPicPr>
                  <pic:blipFill>
                    <a:blip r:embed="rId1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Column</w:t>
      </w:r>
      <w:r>
        <w:t xml:space="preserve"> </w:t>
      </w:r>
      <w:r>
        <w:drawing>
          <wp:inline>
            <wp:extent cx="2479891" cy="3839522"/>
            <wp:effectExtent b="0" l="0" r="0" t="0"/>
            <wp:docPr descr="Add Column" title="" id="188" name="Picture"/>
            <a:graphic>
              <a:graphicData uri="http://schemas.openxmlformats.org/drawingml/2006/picture">
                <pic:pic>
                  <pic:nvPicPr>
                    <pic:cNvPr descr="../images/04_image-5.png" id="189" name="Picture"/>
                    <pic:cNvPicPr>
                      <a:picLocks noChangeArrowheads="1" noChangeAspect="1"/>
                    </pic:cNvPicPr>
                  </pic:nvPicPr>
                  <pic:blipFill>
                    <a:blip r:embed="rId1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9891" cy="38395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FullName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Full Name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Full name of the lead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38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Email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Email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Email address of the lead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39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Description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Description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Description of the lead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String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40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37"/>
        </w:numPr>
      </w:pPr>
      <w:r>
        <w:t xml:space="preserve">Enter Details as follows: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Column Name:</w:t>
      </w:r>
      <w:r>
        <w:t xml:space="preserve"> </w:t>
      </w:r>
      <w:r>
        <w:t xml:space="preserve">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Display Name:</w:t>
      </w:r>
      <w:r>
        <w:t xml:space="preserve"> </w:t>
      </w:r>
      <w:r>
        <w:t xml:space="preserve">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The status of the lead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DataType:</w:t>
      </w:r>
      <w:r>
        <w:t xml:space="preserve"> </w:t>
      </w:r>
      <w:r>
        <w:t xml:space="preserve">Reference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Object Type:</w:t>
      </w:r>
      <w:r>
        <w:t xml:space="preserve"> </w:t>
      </w:r>
      <w:r>
        <w:t xml:space="preserve">LeadStatus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Display Order:</w:t>
      </w:r>
      <w:r>
        <w:t xml:space="preserve"> </w:t>
      </w:r>
      <w:r>
        <w:t xml:space="preserve">Leave Blank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Visible:</w:t>
      </w:r>
      <w:r>
        <w:t xml:space="preserve"> </w:t>
      </w:r>
      <w:r>
        <w:t xml:space="preserve">Checked</w:t>
      </w:r>
    </w:p>
    <w:p>
      <w:pPr>
        <w:pStyle w:val="Compact"/>
        <w:numPr>
          <w:ilvl w:val="1"/>
          <w:numId w:val="1041"/>
        </w:numPr>
      </w:pPr>
      <w:r>
        <w:rPr>
          <w:b/>
          <w:bCs/>
        </w:rPr>
        <w:t xml:space="preserve">Indexed:</w:t>
      </w:r>
      <w:r>
        <w:t xml:space="preserve"> </w:t>
      </w:r>
      <w:r>
        <w:t xml:space="preserve">Not Checked</w:t>
      </w:r>
    </w:p>
    <w:p>
      <w:pPr>
        <w:pStyle w:val="Compact"/>
        <w:numPr>
          <w:ilvl w:val="0"/>
          <w:numId w:val="1037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37"/>
        </w:numPr>
      </w:pPr>
      <w:r>
        <w:t xml:space="preserve">Your Lead Columns should look like the screenshot below. If not, use</w:t>
      </w:r>
      <w:r>
        <w:t xml:space="preserve"> </w:t>
      </w:r>
      <w:r>
        <w:t xml:space="preserve">the edit and delete buttons to fix it.</w:t>
      </w:r>
      <w:r>
        <w:t xml:space="preserve"> </w:t>
      </w:r>
      <w:r>
        <w:drawing>
          <wp:inline>
            <wp:extent cx="5334000" cy="2330055"/>
            <wp:effectExtent b="0" l="0" r="0" t="0"/>
            <wp:docPr descr="Lead Columns" title="" id="191" name="Picture"/>
            <a:graphic>
              <a:graphicData uri="http://schemas.openxmlformats.org/drawingml/2006/picture">
                <pic:pic>
                  <pic:nvPicPr>
                    <pic:cNvPr descr="../images/04_image-6.png" id="192" name="Picture"/>
                    <pic:cNvPicPr>
                      <a:picLocks noChangeArrowheads="1" noChangeAspect="1"/>
                    </pic:cNvPicPr>
                  </pic:nvPicPr>
                  <pic:blipFill>
                    <a:blip r:embed="rId1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00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You have successfully created the data structure so can go to</w:t>
      </w:r>
      <w:r>
        <w:t xml:space="preserve"> </w:t>
      </w:r>
      <w:hyperlink r:id="rId167">
        <w:r>
          <w:rPr>
            <w:rStyle w:val="Hyperlink"/>
            <w:b/>
            <w:bCs/>
          </w:rPr>
          <w:t xml:space="preserve">step 2,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adding data</w:t>
        </w:r>
      </w:hyperlink>
    </w:p>
    <w:bookmarkEnd w:id="193"/>
    <w:bookmarkEnd w:id="194"/>
    <w:bookmarkStart w:id="215" w:name="adding-data"/>
    <w:p>
      <w:pPr>
        <w:pStyle w:val="Heading1"/>
      </w:pPr>
      <w:r>
        <w:t xml:space="preserve">Adding Data</w:t>
      </w:r>
    </w:p>
    <w:bookmarkStart w:id="204" w:name="status"/>
    <w:p>
      <w:pPr>
        <w:pStyle w:val="Heading2"/>
      </w:pPr>
      <w:r>
        <w:t xml:space="preserve">Status</w:t>
      </w:r>
    </w:p>
    <w:p>
      <w:pPr>
        <w:pStyle w:val="FirstParagraph"/>
      </w:pPr>
      <w:r>
        <w:t xml:space="preserve">In this section, we are going to add some lead statuses, and our first</w:t>
      </w:r>
      <w:r>
        <w:t xml:space="preserve"> </w:t>
      </w:r>
      <w:r>
        <w:t xml:space="preserve">couple of leads.</w:t>
      </w:r>
    </w:p>
    <w:p>
      <w:pPr>
        <w:pStyle w:val="Compact"/>
        <w:numPr>
          <w:ilvl w:val="0"/>
          <w:numId w:val="1042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LeadStatus</w:t>
      </w:r>
      <w:r>
        <w:t xml:space="preserve"> </w:t>
      </w:r>
      <w:r>
        <w:drawing>
          <wp:inline>
            <wp:extent cx="5334000" cy="1437409"/>
            <wp:effectExtent b="0" l="0" r="0" t="0"/>
            <wp:docPr descr="LeadStatusClear" title="" id="196" name="Picture"/>
            <a:graphic>
              <a:graphicData uri="http://schemas.openxmlformats.org/drawingml/2006/picture">
                <pic:pic>
                  <pic:nvPicPr>
                    <pic:cNvPr descr="../images/04_image-7.png" id="197" name="Picture"/>
                    <pic:cNvPicPr>
                      <a:picLocks noChangeArrowheads="1" noChangeAspect="1"/>
                    </pic:cNvPicPr>
                  </pic:nvPicPr>
                  <pic:blipFill>
                    <a:blip r:embed="rId1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374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Lead Status</w:t>
      </w:r>
      <w:r>
        <w:t xml:space="preserve"> </w:t>
      </w:r>
      <w:r>
        <w:drawing>
          <wp:inline>
            <wp:extent cx="2508615" cy="1867099"/>
            <wp:effectExtent b="0" l="0" r="0" t="0"/>
            <wp:docPr descr="Add Lead Status" title="" id="199" name="Picture"/>
            <a:graphic>
              <a:graphicData uri="http://schemas.openxmlformats.org/drawingml/2006/picture">
                <pic:pic>
                  <pic:nvPicPr>
                    <pic:cNvPr descr="../images/04_image-8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615" cy="1867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3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New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4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Qualified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 &amp; Add Another</w:t>
      </w:r>
    </w:p>
    <w:p>
      <w:pPr>
        <w:pStyle w:val="Compact"/>
        <w:numPr>
          <w:ilvl w:val="0"/>
          <w:numId w:val="1042"/>
        </w:numPr>
      </w:pPr>
      <w:r>
        <w:t xml:space="preserve">Add details as follows:</w:t>
      </w:r>
    </w:p>
    <w:p>
      <w:pPr>
        <w:pStyle w:val="Compact"/>
        <w:numPr>
          <w:ilvl w:val="1"/>
          <w:numId w:val="1045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Closed</w:t>
      </w:r>
    </w:p>
    <w:p>
      <w:pPr>
        <w:pStyle w:val="Compact"/>
        <w:numPr>
          <w:ilvl w:val="0"/>
          <w:numId w:val="104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2"/>
        </w:numPr>
      </w:pPr>
      <w:r>
        <w:t xml:space="preserve">LeadStatus will look like the screen shot below. Click on the Id of</w:t>
      </w:r>
      <w:r>
        <w:t xml:space="preserve"> </w:t>
      </w:r>
      <w:r>
        <w:t xml:space="preserve">items to change or delete them.</w:t>
      </w:r>
      <w:r>
        <w:t xml:space="preserve"> </w:t>
      </w:r>
      <w:r>
        <w:drawing>
          <wp:inline>
            <wp:extent cx="5334000" cy="1634986"/>
            <wp:effectExtent b="0" l="0" r="0" t="0"/>
            <wp:docPr descr="Lead Statuses" title="" id="202" name="Picture"/>
            <a:graphic>
              <a:graphicData uri="http://schemas.openxmlformats.org/drawingml/2006/picture">
                <pic:pic>
                  <pic:nvPicPr>
                    <pic:cNvPr descr="../images/04_image-9.png" id="203" name="Picture"/>
                    <pic:cNvPicPr>
                      <a:picLocks noChangeArrowheads="1" noChangeAspect="1"/>
                    </pic:cNvPicPr>
                  </pic:nvPicPr>
                  <pic:blipFill>
                    <a:blip r:embed="rId2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4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04"/>
    <w:bookmarkStart w:id="214" w:name="leads"/>
    <w:p>
      <w:pPr>
        <w:pStyle w:val="Heading2"/>
      </w:pPr>
      <w:r>
        <w:t xml:space="preserve">Leads</w:t>
      </w:r>
    </w:p>
    <w:p>
      <w:pPr>
        <w:pStyle w:val="Compact"/>
        <w:numPr>
          <w:ilvl w:val="0"/>
          <w:numId w:val="1046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-&gt;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drawing>
          <wp:inline>
            <wp:extent cx="5334000" cy="1376889"/>
            <wp:effectExtent b="0" l="0" r="0" t="0"/>
            <wp:docPr descr="LeadsClear" title="" id="206" name="Picture"/>
            <a:graphic>
              <a:graphicData uri="http://schemas.openxmlformats.org/drawingml/2006/picture">
                <pic:pic>
                  <pic:nvPicPr>
                    <pic:cNvPr descr="../images/04_image-10.png" id="207" name="Picture"/>
                    <pic:cNvPicPr>
                      <a:picLocks noChangeArrowheads="1" noChangeAspect="1"/>
                    </pic:cNvPicPr>
                  </pic:nvPicPr>
                  <pic:blipFill>
                    <a:blip r:embed="rId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68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+</w:t>
      </w:r>
      <w:r>
        <w:t xml:space="preserve"> </w:t>
      </w:r>
      <w:r>
        <w:t xml:space="preserve">to add a new Lead</w:t>
      </w:r>
      <w:r>
        <w:t xml:space="preserve"> </w:t>
      </w:r>
      <w:r>
        <w:drawing>
          <wp:inline>
            <wp:extent cx="2077746" cy="3734198"/>
            <wp:effectExtent b="0" l="0" r="0" t="0"/>
            <wp:docPr descr="Add New Lead" title="" id="209" name="Picture"/>
            <a:graphic>
              <a:graphicData uri="http://schemas.openxmlformats.org/drawingml/2006/picture">
                <pic:pic>
                  <pic:nvPicPr>
                    <pic:cNvPr descr="../images/04_image-11.png" id="210" name="Picture"/>
                    <pic:cNvPicPr>
                      <a:picLocks noChangeArrowheads="1" noChangeAspect="1"/>
                    </pic:cNvPicPr>
                  </pic:nvPicPr>
                  <pic:blipFill>
                    <a:blip r:embed="rId2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7746" cy="37341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6"/>
        </w:numPr>
      </w:pPr>
      <w:r>
        <w:t xml:space="preserve">Add details as follows: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Title:</w:t>
      </w:r>
      <w:r>
        <w:t xml:space="preserve"> </w:t>
      </w:r>
      <w:r>
        <w:t xml:space="preserve">World of Workflows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Full Name:</w:t>
      </w:r>
      <w:r>
        <w:t xml:space="preserve"> </w:t>
      </w:r>
      <w:r>
        <w:t xml:space="preserve">Nick Beaugeard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Email:</w:t>
      </w:r>
      <w:r>
        <w:t xml:space="preserve"> </w:t>
      </w:r>
      <w:r>
        <w:t xml:space="preserve">nick@worldofworkflows.com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Description:</w:t>
      </w:r>
      <w:r>
        <w:t xml:space="preserve"> </w:t>
      </w:r>
      <w:r>
        <w:t xml:space="preserve">opportunity to sell our product to World of</w:t>
      </w:r>
      <w:r>
        <w:t xml:space="preserve"> </w:t>
      </w:r>
      <w:r>
        <w:t xml:space="preserve">Workflows</w:t>
      </w:r>
    </w:p>
    <w:p>
      <w:pPr>
        <w:pStyle w:val="Compact"/>
        <w:numPr>
          <w:ilvl w:val="1"/>
          <w:numId w:val="1047"/>
        </w:numPr>
      </w:pPr>
      <w:r>
        <w:rPr>
          <w:b/>
          <w:bCs/>
        </w:rPr>
        <w:t xml:space="preserve">Status:</w:t>
      </w:r>
      <w:r>
        <w:t xml:space="preserve"> </w:t>
      </w:r>
      <w:r>
        <w:t xml:space="preserve">New</w:t>
      </w:r>
    </w:p>
    <w:p>
      <w:pPr>
        <w:pStyle w:val="Compact"/>
        <w:numPr>
          <w:ilvl w:val="0"/>
          <w:numId w:val="104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6"/>
        </w:numPr>
      </w:pPr>
      <w:r>
        <w:t xml:space="preserve">The list of leads should look like the screen shot below.</w:t>
      </w:r>
      <w:r>
        <w:t xml:space="preserve"> </w:t>
      </w:r>
      <w:r>
        <w:rPr>
          <w:i/>
          <w:iCs/>
        </w:rPr>
        <w:t xml:space="preserve">Note in</w:t>
      </w:r>
      <w:r>
        <w:rPr>
          <w:i/>
          <w:iCs/>
        </w:rPr>
        <w:t xml:space="preserve"> </w:t>
      </w:r>
      <w:r>
        <w:rPr>
          <w:i/>
          <w:iCs/>
        </w:rPr>
        <w:t xml:space="preserve">this case I modified a mistake, so the modified date is greater than</w:t>
      </w:r>
      <w:r>
        <w:rPr>
          <w:i/>
          <w:iCs/>
        </w:rPr>
        <w:t xml:space="preserve"> </w:t>
      </w:r>
      <w:r>
        <w:rPr>
          <w:i/>
          <w:iCs/>
        </w:rPr>
        <w:t xml:space="preserve">the created date.</w:t>
      </w:r>
      <w:r>
        <w:t xml:space="preserve"> </w:t>
      </w:r>
      <w:r>
        <w:drawing>
          <wp:inline>
            <wp:extent cx="5334000" cy="1104776"/>
            <wp:effectExtent b="0" l="0" r="0" t="0"/>
            <wp:docPr descr="Created Lead" title="" id="212" name="Picture"/>
            <a:graphic>
              <a:graphicData uri="http://schemas.openxmlformats.org/drawingml/2006/picture">
                <pic:pic>
                  <pic:nvPicPr>
                    <pic:cNvPr descr="../images/04_image-12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4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t xml:space="preserve">You have successfully created the data so can go to</w:t>
      </w:r>
      <w:r>
        <w:t xml:space="preserve"> </w:t>
      </w:r>
      <w:hyperlink r:id="rId168">
        <w:r>
          <w:rPr>
            <w:rStyle w:val="Hyperlink"/>
            <w:b/>
            <w:bCs/>
          </w:rPr>
          <w:t xml:space="preserve">step 3, create</w:t>
        </w:r>
        <w:r>
          <w:rPr>
            <w:rStyle w:val="Hyperlink"/>
            <w:b/>
            <w:bCs/>
          </w:rPr>
          <w:t xml:space="preserve"> </w:t>
        </w:r>
        <w:r>
          <w:rPr>
            <w:rStyle w:val="Hyperlink"/>
            <w:b/>
            <w:bCs/>
          </w:rPr>
          <w:t xml:space="preserve">workflow</w:t>
        </w:r>
      </w:hyperlink>
    </w:p>
    <w:bookmarkEnd w:id="214"/>
    <w:bookmarkEnd w:id="215"/>
    <w:bookmarkStart w:id="263" w:name="create-workflow"/>
    <w:p>
      <w:pPr>
        <w:pStyle w:val="Heading1"/>
      </w:pPr>
      <w:r>
        <w:t xml:space="preserve">Create Workflow</w:t>
      </w:r>
    </w:p>
    <w:p>
      <w:pPr>
        <w:pStyle w:val="Compact"/>
        <w:numPr>
          <w:ilvl w:val="0"/>
          <w:numId w:val="1048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Workflows</w:t>
      </w:r>
      <w:r>
        <w:t xml:space="preserve"> </w:t>
      </w:r>
      <w:r>
        <w:drawing>
          <wp:inline>
            <wp:extent cx="5334000" cy="1147895"/>
            <wp:effectExtent b="0" l="0" r="0" t="0"/>
            <wp:docPr descr="Workflow Dashboard" title="" id="217" name="Picture"/>
            <a:graphic>
              <a:graphicData uri="http://schemas.openxmlformats.org/drawingml/2006/picture">
                <pic:pic>
                  <pic:nvPicPr>
                    <pic:cNvPr descr="../images/04_image-13.png" id="218" name="Picture"/>
                    <pic:cNvPicPr>
                      <a:picLocks noChangeArrowheads="1" noChangeAspect="1"/>
                    </pic:cNvPicPr>
                  </pic:nvPicPr>
                  <pic:blipFill>
                    <a:blip r:embed="rId2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4789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Create Workflow</w:t>
      </w:r>
      <w:r>
        <w:t xml:space="preserve"> </w:t>
      </w:r>
      <w:r>
        <w:drawing>
          <wp:inline>
            <wp:extent cx="5334000" cy="2459630"/>
            <wp:effectExtent b="0" l="0" r="0" t="0"/>
            <wp:docPr descr="Workflow Canvas" title="" id="220" name="Picture"/>
            <a:graphic>
              <a:graphicData uri="http://schemas.openxmlformats.org/drawingml/2006/picture">
                <pic:pic>
                  <pic:nvPicPr>
                    <pic:cNvPr descr="../images/04_image-14.png" id="221" name="Picture"/>
                    <pic:cNvPicPr>
                      <a:picLocks noChangeArrowheads="1" noChangeAspect="1"/>
                    </pic:cNvPicPr>
                  </pic:nvPicPr>
                  <pic:blipFill>
                    <a:blip r:embed="rId2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596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 the</w:t>
      </w:r>
      <w:r>
        <w:t xml:space="preserve"> </w:t>
      </w:r>
      <w:r>
        <w:drawing>
          <wp:inline>
            <wp:extent cx="248946" cy="220221"/>
            <wp:effectExtent b="0" l="0" r="0" t="0"/>
            <wp:docPr descr="Cog" title="" id="223" name="Picture"/>
            <a:graphic>
              <a:graphicData uri="http://schemas.openxmlformats.org/drawingml/2006/picture">
                <pic:pic>
                  <pic:nvPicPr>
                    <pic:cNvPr descr="../images/04_image-15.png" id="224" name="Picture"/>
                    <pic:cNvPicPr>
                      <a:picLocks noChangeArrowheads="1" noChangeAspect="1"/>
                    </pic:cNvPicPr>
                  </pic:nvPicPr>
                  <pic:blipFill>
                    <a:blip r:embed="rId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946" cy="22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icon in the top right</w:t>
      </w:r>
      <w:r>
        <w:t xml:space="preserve"> </w:t>
      </w:r>
      <w:r>
        <w:drawing>
          <wp:inline>
            <wp:extent cx="4251241" cy="2345842"/>
            <wp:effectExtent b="0" l="0" r="0" t="0"/>
            <wp:docPr descr="Workflow Settings" title="" id="226" name="Picture"/>
            <a:graphic>
              <a:graphicData uri="http://schemas.openxmlformats.org/drawingml/2006/picture">
                <pic:pic>
                  <pic:nvPicPr>
                    <pic:cNvPr descr="../images/04_image-16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41" cy="2345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Make the name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Activity</w:t>
      </w:r>
    </w:p>
    <w:p>
      <w:pPr>
        <w:pStyle w:val="Compact"/>
        <w:numPr>
          <w:ilvl w:val="0"/>
          <w:numId w:val="1048"/>
        </w:numPr>
      </w:pPr>
      <w:r>
        <w:t xml:space="preserve">On the left, choose</w:t>
      </w:r>
      <w:r>
        <w:t xml:space="preserve"> </w:t>
      </w:r>
      <w:r>
        <w:rPr>
          <w:b/>
          <w:bCs/>
        </w:rPr>
        <w:t xml:space="preserve">Data</w:t>
      </w:r>
      <w:r>
        <w:t xml:space="preserve"> </w:t>
      </w:r>
      <w:r>
        <w:drawing>
          <wp:inline>
            <wp:extent cx="4136343" cy="2623514"/>
            <wp:effectExtent b="0" l="0" r="0" t="0"/>
            <wp:docPr descr="Activity Picker" title="" id="229" name="Picture"/>
            <a:graphic>
              <a:graphicData uri="http://schemas.openxmlformats.org/drawingml/2006/picture">
                <pic:pic>
                  <pic:nvPicPr>
                    <pic:cNvPr descr="../images/04_image-17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6343" cy="26235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Scroll down and choose</w:t>
      </w:r>
      <w:r>
        <w:t xml:space="preserve"> </w:t>
      </w:r>
      <w:r>
        <w:rPr>
          <w:b/>
          <w:bCs/>
        </w:rPr>
        <w:t xml:space="preserve">Object Instance Trigger</w:t>
      </w:r>
      <w:r>
        <w:t xml:space="preserve"> </w:t>
      </w:r>
      <w:r>
        <w:drawing>
          <wp:inline>
            <wp:extent cx="4318265" cy="2288393"/>
            <wp:effectExtent b="0" l="0" r="0" t="0"/>
            <wp:docPr descr="Object Instance Trigger" title="" id="232" name="Picture"/>
            <a:graphic>
              <a:graphicData uri="http://schemas.openxmlformats.org/drawingml/2006/picture">
                <pic:pic>
                  <pic:nvPicPr>
                    <pic:cNvPr descr="../images/04_image-18.png" id="233" name="Picture"/>
                    <pic:cNvPicPr>
                      <a:picLocks noChangeArrowheads="1" noChangeAspect="1"/>
                    </pic:cNvPicPr>
                  </pic:nvPicPr>
                  <pic:blipFill>
                    <a:blip r:embed="rId2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265" cy="2288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Drag the new activity to a position on the left</w:t>
      </w:r>
      <w:r>
        <w:t xml:space="preserve"> </w:t>
      </w:r>
      <w:r>
        <w:drawing>
          <wp:inline>
            <wp:extent cx="5334000" cy="1844637"/>
            <wp:effectExtent b="0" l="0" r="0" t="0"/>
            <wp:docPr descr="Dragged Activity" title="" id="235" name="Picture"/>
            <a:graphic>
              <a:graphicData uri="http://schemas.openxmlformats.org/drawingml/2006/picture">
                <pic:pic>
                  <pic:nvPicPr>
                    <pic:cNvPr descr="../images/04_image-19.png" id="236" name="Picture"/>
                    <pic:cNvPicPr>
                      <a:picLocks noChangeArrowheads="1" noChangeAspect="1"/>
                    </pic:cNvPicPr>
                  </pic:nvPicPr>
                  <pic:blipFill>
                    <a:blip r:embed="rId2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446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rPr>
          <w:b/>
          <w:bCs/>
        </w:rPr>
        <w:t xml:space="preserve">Right Click</w:t>
      </w:r>
      <w:r>
        <w:t xml:space="preserve"> </w:t>
      </w:r>
      <w:r>
        <w:t xml:space="preserve">the</w:t>
      </w:r>
      <w:r>
        <w:t xml:space="preserve"> </w:t>
      </w:r>
      <w:r>
        <w:rPr>
          <w:b/>
          <w:bCs/>
        </w:rPr>
        <w:t xml:space="preserve">Object Instance Trigger</w:t>
      </w:r>
      <w:r>
        <w:t xml:space="preserve"> </w:t>
      </w:r>
      <w:r>
        <w:t xml:space="preserve">and click</w:t>
      </w:r>
      <w:r>
        <w:t xml:space="preserve"> </w:t>
      </w:r>
      <w:r>
        <w:rPr>
          <w:b/>
          <w:bCs/>
        </w:rPr>
        <w:t xml:space="preserve">Edit</w:t>
      </w:r>
      <w:r>
        <w:t xml:space="preserve"> </w:t>
      </w:r>
      <w:r>
        <w:drawing>
          <wp:inline>
            <wp:extent cx="4270391" cy="1493679"/>
            <wp:effectExtent b="0" l="0" r="0" t="0"/>
            <wp:docPr descr="OIT Properties" title="" id="238" name="Picture"/>
            <a:graphic>
              <a:graphicData uri="http://schemas.openxmlformats.org/drawingml/2006/picture">
                <pic:pic>
                  <pic:nvPicPr>
                    <pic:cNvPr descr="../images/04_image-20.png" id="239" name="Picture"/>
                    <pic:cNvPicPr>
                      <a:picLocks noChangeArrowheads="1" noChangeAspect="1"/>
                    </pic:cNvPicPr>
                  </pic:nvPicPr>
                  <pic:blipFill>
                    <a:blip r:embed="rId2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1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Select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under Object Type Id and Choose the</w:t>
      </w:r>
      <w:r>
        <w:t xml:space="preserve"> </w:t>
      </w:r>
      <w:r>
        <w:rPr>
          <w:b/>
          <w:bCs/>
        </w:rPr>
        <w:t xml:space="preserve">Common</w:t>
      </w:r>
      <w:r>
        <w:t xml:space="preserve"> </w:t>
      </w:r>
      <w:r>
        <w:t xml:space="preserve">Tab.</w:t>
      </w:r>
    </w:p>
    <w:p>
      <w:pPr>
        <w:pStyle w:val="Compact"/>
        <w:numPr>
          <w:ilvl w:val="0"/>
          <w:numId w:val="1048"/>
        </w:numPr>
      </w:pPr>
      <w:r>
        <w:t xml:space="preserve">Change the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to</w:t>
      </w:r>
      <w:r>
        <w:t xml:space="preserve"> </w:t>
      </w:r>
      <w:r>
        <w:rPr>
          <w:b/>
          <w:bCs/>
        </w:rPr>
        <w:t xml:space="preserve">LeadTrigger</w:t>
      </w:r>
      <w:r>
        <w:t xml:space="preserve"> </w:t>
      </w:r>
      <w:r>
        <w:t xml:space="preserve">and the Display Name to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drawing>
          <wp:inline>
            <wp:extent cx="4126768" cy="1493679"/>
            <wp:effectExtent b="0" l="0" r="0" t="0"/>
            <wp:docPr descr="Common Settings" title="" id="241" name="Picture"/>
            <a:graphic>
              <a:graphicData uri="http://schemas.openxmlformats.org/drawingml/2006/picture">
                <pic:pic>
                  <pic:nvPicPr>
                    <pic:cNvPr descr="../images/04_image-21.png" id="242" name="Picture"/>
                    <pic:cNvPicPr>
                      <a:picLocks noChangeArrowheads="1" noChangeAspect="1"/>
                    </pic:cNvPicPr>
                  </pic:nvPicPr>
                  <pic:blipFill>
                    <a:blip r:embed="rId2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768" cy="1493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Add Activity</w:t>
      </w:r>
    </w:p>
    <w:p>
      <w:pPr>
        <w:pStyle w:val="Compact"/>
        <w:numPr>
          <w:ilvl w:val="0"/>
          <w:numId w:val="1048"/>
        </w:numPr>
      </w:pPr>
      <w:r>
        <w:t xml:space="preserve">On the left, choose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Task Create</w:t>
      </w:r>
    </w:p>
    <w:p>
      <w:pPr>
        <w:pStyle w:val="Compact"/>
        <w:numPr>
          <w:ilvl w:val="0"/>
          <w:numId w:val="1048"/>
        </w:numPr>
      </w:pPr>
      <w:r>
        <w:t xml:space="preserve">Drag the</w:t>
      </w:r>
      <w:r>
        <w:t xml:space="preserve"> </w:t>
      </w:r>
      <w:r>
        <w:rPr>
          <w:b/>
          <w:bCs/>
        </w:rPr>
        <w:t xml:space="preserve">Task Create</w:t>
      </w:r>
      <w:r>
        <w:t xml:space="preserve"> </w:t>
      </w:r>
      <w:r>
        <w:t xml:space="preserve">activity to the right of the</w:t>
      </w:r>
      <w:r>
        <w:t xml:space="preserve"> </w:t>
      </w:r>
      <w:r>
        <w:rPr>
          <w:b/>
          <w:bCs/>
        </w:rPr>
        <w:t xml:space="preserve">Review</w:t>
      </w:r>
      <w:r>
        <w:rPr>
          <w:b/>
          <w:bCs/>
        </w:rP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t xml:space="preserve">Activity</w:t>
      </w:r>
      <w:r>
        <w:t xml:space="preserve"> </w:t>
      </w:r>
      <w:r>
        <w:drawing>
          <wp:inline>
            <wp:extent cx="4375715" cy="1464954"/>
            <wp:effectExtent b="0" l="0" r="0" t="0"/>
            <wp:docPr descr="Two Activities" title="" id="244" name="Picture"/>
            <a:graphic>
              <a:graphicData uri="http://schemas.openxmlformats.org/drawingml/2006/picture">
                <pic:pic>
                  <pic:nvPicPr>
                    <pic:cNvPr descr="../images/04_image-22.png" id="245" name="Picture"/>
                    <pic:cNvPicPr>
                      <a:picLocks noChangeArrowheads="1" noChangeAspect="1"/>
                    </pic:cNvPicPr>
                  </pic:nvPicPr>
                  <pic:blipFill>
                    <a:blip r:embed="rId2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5715" cy="14649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Now using the blue dot to the right of the</w:t>
      </w:r>
      <w:r>
        <w:t xml:space="preserve"> </w:t>
      </w:r>
      <w:r>
        <w:rPr>
          <w:b/>
          <w:bCs/>
        </w:rPr>
        <w:t xml:space="preserve">Review Lead</w:t>
      </w:r>
      <w:r>
        <w:t xml:space="preserve"> </w:t>
      </w:r>
      <w:r>
        <w:t xml:space="preserve">activity,</w:t>
      </w:r>
      <w:r>
        <w:t xml:space="preserve"> </w:t>
      </w:r>
      <w:r>
        <w:t xml:space="preserve">connect it to the blue circle on the Task Create Activity. It should</w:t>
      </w:r>
      <w:r>
        <w:t xml:space="preserve"> </w:t>
      </w:r>
      <w:r>
        <w:t xml:space="preserve">look like the below:</w:t>
      </w:r>
      <w:r>
        <w:t xml:space="preserve"> </w:t>
      </w:r>
      <w:r>
        <w:drawing>
          <wp:inline>
            <wp:extent cx="4251241" cy="1081960"/>
            <wp:effectExtent b="0" l="0" r="0" t="0"/>
            <wp:docPr descr="Connected Activities" title="" id="247" name="Picture"/>
            <a:graphic>
              <a:graphicData uri="http://schemas.openxmlformats.org/drawingml/2006/picture">
                <pic:pic>
                  <pic:nvPicPr>
                    <pic:cNvPr descr="../images/04_image-23.png" id="248" name="Picture"/>
                    <pic:cNvPicPr>
                      <a:picLocks noChangeArrowheads="1" noChangeAspect="1"/>
                    </pic:cNvPicPr>
                  </pic:nvPicPr>
                  <pic:blipFill>
                    <a:blip r:embed="rId2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241" cy="10819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Right Click the</w:t>
      </w:r>
      <w:r>
        <w:t xml:space="preserve"> </w:t>
      </w:r>
      <w:r>
        <w:rPr>
          <w:b/>
          <w:bCs/>
        </w:rPr>
        <w:t xml:space="preserve">Task Create</w:t>
      </w:r>
      <w:r>
        <w:t xml:space="preserve"> </w:t>
      </w:r>
      <w:r>
        <w:t xml:space="preserve">activity and choose</w:t>
      </w:r>
      <w:r>
        <w:t xml:space="preserve"> </w:t>
      </w:r>
      <w:r>
        <w:rPr>
          <w:b/>
          <w:bCs/>
        </w:rPr>
        <w:t xml:space="preserve">Edit</w:t>
      </w:r>
      <w:r>
        <w:t xml:space="preserve"> </w:t>
      </w:r>
      <w:r>
        <w:drawing>
          <wp:inline>
            <wp:extent cx="4270391" cy="3073532"/>
            <wp:effectExtent b="0" l="0" r="0" t="0"/>
            <wp:docPr descr="Task Editor" title="" id="250" name="Picture"/>
            <a:graphic>
              <a:graphicData uri="http://schemas.openxmlformats.org/drawingml/2006/picture">
                <pic:pic>
                  <pic:nvPicPr>
                    <pic:cNvPr descr="../images/04_image-24.png" id="251" name="Picture"/>
                    <pic:cNvPicPr>
                      <a:picLocks noChangeArrowheads="1" noChangeAspect="1"/>
                    </pic:cNvPicPr>
                  </pic:nvPicPr>
                  <pic:blipFill>
                    <a:blip r:embed="rId2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0391" cy="30735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To the right of the Title, click</w:t>
      </w:r>
      <w:r>
        <w:t xml:space="preserve"> </w:t>
      </w:r>
      <w:r>
        <w:drawing>
          <wp:inline>
            <wp:extent cx="134048" cy="114898"/>
            <wp:effectExtent b="0" l="0" r="0" t="0"/>
            <wp:docPr descr="Elipsis" title="" id="253" name="Picture"/>
            <a:graphic>
              <a:graphicData uri="http://schemas.openxmlformats.org/drawingml/2006/picture">
                <pic:pic>
                  <pic:nvPicPr>
                    <pic:cNvPr descr="../images/04_image-25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" cy="1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Liquid</w:t>
      </w:r>
    </w:p>
    <w:p>
      <w:pPr>
        <w:pStyle w:val="Compact"/>
        <w:numPr>
          <w:ilvl w:val="0"/>
          <w:numId w:val="1048"/>
        </w:numPr>
      </w:pPr>
      <w:r>
        <w:t xml:space="preserve">In the Title Type</w:t>
      </w:r>
      <w:r>
        <w:t xml:space="preserve"> </w:t>
      </w:r>
      <w:r>
        <w:rPr>
          <w:rStyle w:val="VerbatimChar"/>
        </w:rPr>
        <w:t xml:space="preserve">Review Lead #{%raw%}{{Activities.LeadTrigger.InstanceId}}{%endraw%}</w:t>
      </w:r>
    </w:p>
    <w:p>
      <w:pPr>
        <w:pStyle w:val="Compact"/>
        <w:numPr>
          <w:ilvl w:val="0"/>
          <w:numId w:val="1048"/>
        </w:numPr>
      </w:pPr>
      <w:r>
        <w:t xml:space="preserve">In the description, type</w:t>
      </w:r>
      <w:r>
        <w:t xml:space="preserve"> </w:t>
      </w:r>
      <w:r>
        <w:rPr>
          <w:rStyle w:val="VerbatimChar"/>
        </w:rPr>
        <w:t xml:space="preserve"># Review Lead     It is time to review this lead. Please review it</w:t>
      </w:r>
    </w:p>
    <w:p>
      <w:pPr>
        <w:pStyle w:val="Compact"/>
        <w:numPr>
          <w:ilvl w:val="0"/>
          <w:numId w:val="1048"/>
        </w:numPr>
      </w:pPr>
      <w:r>
        <w:t xml:space="preserve">Leave the Severity, Priority and Due.</w:t>
      </w:r>
      <w:r>
        <w:t xml:space="preserve"> </w:t>
      </w:r>
      <w:r>
        <w:drawing>
          <wp:inline>
            <wp:extent cx="4145918" cy="3791648"/>
            <wp:effectExtent b="0" l="0" r="0" t="0"/>
            <wp:docPr descr="Task Editor" title="" id="256" name="Picture"/>
            <a:graphic>
              <a:graphicData uri="http://schemas.openxmlformats.org/drawingml/2006/picture">
                <pic:pic>
                  <pic:nvPicPr>
                    <pic:cNvPr descr="../images/04_image-27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918" cy="37916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In the related ObjectId, click</w:t>
      </w:r>
      <w:r>
        <w:t xml:space="preserve"> </w:t>
      </w:r>
      <w:r>
        <w:drawing>
          <wp:inline>
            <wp:extent cx="134048" cy="114898"/>
            <wp:effectExtent b="0" l="0" r="0" t="0"/>
            <wp:docPr descr="Elipsis" title="" id="258" name="Picture"/>
            <a:graphic>
              <a:graphicData uri="http://schemas.openxmlformats.org/drawingml/2006/picture">
                <pic:pic>
                  <pic:nvPicPr>
                    <pic:cNvPr descr="../images/04_image-25.png" id="259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048" cy="1148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and choose</w:t>
      </w:r>
      <w:r>
        <w:t xml:space="preserve"> </w:t>
      </w:r>
      <w:r>
        <w:rPr>
          <w:b/>
          <w:bCs/>
        </w:rPr>
        <w:t xml:space="preserve">Liquid</w:t>
      </w:r>
    </w:p>
    <w:p>
      <w:pPr>
        <w:pStyle w:val="Compact"/>
        <w:numPr>
          <w:ilvl w:val="0"/>
          <w:numId w:val="1048"/>
        </w:numPr>
      </w:pPr>
      <w:r>
        <w:t xml:space="preserve">Enter</w:t>
      </w:r>
      <w:r>
        <w:t xml:space="preserve"> </w:t>
      </w:r>
      <w:r>
        <w:rPr>
          <w:rStyle w:val="VerbatimChar"/>
        </w:rPr>
        <w:t xml:space="preserve">{%raw%}{Activities.LeadTrigger.ObjectId}}{%endraw%}</w:t>
      </w:r>
      <w:r>
        <w:t xml:space="preserve"> </w:t>
      </w:r>
      <w:r>
        <w:t xml:space="preserve">in the</w:t>
      </w:r>
      <w:r>
        <w:t xml:space="preserve"> </w:t>
      </w:r>
      <w:r>
        <w:t xml:space="preserve">Related Object Id</w:t>
      </w:r>
    </w:p>
    <w:p>
      <w:pPr>
        <w:pStyle w:val="Compact"/>
        <w:numPr>
          <w:ilvl w:val="0"/>
          <w:numId w:val="1048"/>
        </w:numPr>
      </w:pPr>
      <w:r>
        <w:t xml:space="preserve">In the Data Questions Add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Name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Status</w:t>
      </w:r>
      <w:r>
        <w:t xml:space="preserve"> </w:t>
      </w:r>
      <w:r>
        <w:t xml:space="preserve">for</w:t>
      </w:r>
      <w:r>
        <w:t xml:space="preserve"> </w:t>
      </w:r>
      <w:r>
        <w:rPr>
          <w:b/>
          <w:bCs/>
        </w:rPr>
        <w:t xml:space="preserve">Value</w:t>
      </w:r>
    </w:p>
    <w:p>
      <w:pPr>
        <w:pStyle w:val="Compact"/>
        <w:numPr>
          <w:ilvl w:val="0"/>
          <w:numId w:val="1048"/>
        </w:numPr>
      </w:pPr>
      <w:r>
        <w:t xml:space="preserve">In Branches, add the text</w:t>
      </w:r>
      <w:r>
        <w:t xml:space="preserve"> </w:t>
      </w:r>
      <w:r>
        <w:t xml:space="preserve">“Done”</w:t>
      </w:r>
      <w:r>
        <w:t xml:space="preserve"> </w:t>
      </w:r>
      <w:r>
        <w:t xml:space="preserve">and click Enter.</w:t>
      </w:r>
      <w:r>
        <w:t xml:space="preserve"> </w:t>
      </w:r>
      <w:r>
        <w:drawing>
          <wp:inline>
            <wp:extent cx="4193792" cy="2566064"/>
            <wp:effectExtent b="0" l="0" r="0" t="0"/>
            <wp:docPr descr="Task Editor 2" title="" id="261" name="Picture"/>
            <a:graphic>
              <a:graphicData uri="http://schemas.openxmlformats.org/drawingml/2006/picture">
                <pic:pic>
                  <pic:nvPicPr>
                    <pic:cNvPr descr="../images/04_image-28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3792" cy="2566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</w:p>
    <w:p>
      <w:pPr>
        <w:pStyle w:val="Compact"/>
        <w:numPr>
          <w:ilvl w:val="0"/>
          <w:numId w:val="1048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Publish</w:t>
      </w:r>
    </w:p>
    <w:p>
      <w:pPr>
        <w:pStyle w:val="FirstParagraph"/>
      </w:pPr>
      <w:r>
        <w:rPr>
          <w:b/>
          <w:bCs/>
        </w:rPr>
        <w:t xml:space="preserve">Congratulations.</w:t>
      </w:r>
      <w:r>
        <w:t xml:space="preserve"> </w:t>
      </w:r>
      <w:r>
        <w:t xml:space="preserve">You have created your first workflow. When you</w:t>
      </w:r>
      <w:r>
        <w:t xml:space="preserve"> </w:t>
      </w:r>
      <w:r>
        <w:t xml:space="preserve">click the option on a lead it should create a task to update the lead.</w:t>
      </w:r>
      <w:r>
        <w:t xml:space="preserve"> </w:t>
      </w:r>
      <w:r>
        <w:t xml:space="preserve">You can now</w:t>
      </w:r>
      <w:r>
        <w:t xml:space="preserve"> </w:t>
      </w:r>
      <w:hyperlink r:id="rId169">
        <w:r>
          <w:rPr>
            <w:rStyle w:val="Hyperlink"/>
          </w:rPr>
          <w:t xml:space="preserve">Try it out</w:t>
        </w:r>
      </w:hyperlink>
      <w:r>
        <w:t xml:space="preserve">.</w:t>
      </w:r>
    </w:p>
    <w:p>
      <w:pPr>
        <w:pStyle w:val="BodyText"/>
      </w:pPr>
      <w:r>
        <w:rPr>
          <w:b/>
          <w:bCs/>
        </w:rPr>
        <w:t xml:space="preserve">Note:</w:t>
      </w:r>
      <w:r>
        <w:t xml:space="preserve"> </w:t>
      </w:r>
      <w:r>
        <w:t xml:space="preserve">The</w:t>
      </w:r>
      <w:r>
        <w:t xml:space="preserve"> </w:t>
      </w:r>
      <w:r>
        <w:rPr>
          <w:b/>
          <w:bCs/>
        </w:rPr>
        <w:t xml:space="preserve">Liquid</w:t>
      </w:r>
      <w:r>
        <w:t xml:space="preserve"> </w:t>
      </w:r>
      <w:r>
        <w:t xml:space="preserve">system is a way of reading and writing data</w:t>
      </w:r>
      <w:r>
        <w:t xml:space="preserve"> </w:t>
      </w:r>
      <w:r>
        <w:t xml:space="preserve">between activities. In World of Workflows, we support Liquid and</w:t>
      </w:r>
      <w:r>
        <w:t xml:space="preserve"> </w:t>
      </w:r>
      <w:r>
        <w:t xml:space="preserve">JavaScript for this.</w:t>
      </w:r>
    </w:p>
    <w:bookmarkEnd w:id="263"/>
    <w:bookmarkStart w:id="282" w:name="try-it-out"/>
    <w:p>
      <w:pPr>
        <w:pStyle w:val="Heading1"/>
      </w:pPr>
      <w:r>
        <w:t xml:space="preserve">Try it Out</w:t>
      </w:r>
    </w:p>
    <w:p>
      <w:pPr>
        <w:pStyle w:val="Compact"/>
        <w:numPr>
          <w:ilvl w:val="0"/>
          <w:numId w:val="1049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Admin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Types</w:t>
      </w:r>
      <w:r>
        <w:t xml:space="preserve"> </w:t>
      </w:r>
      <w:r>
        <w:t xml:space="preserve">–&gt;</w:t>
      </w:r>
      <w:r>
        <w:t xml:space="preserve"> </w:t>
      </w:r>
      <w:r>
        <w:rPr>
          <w:b/>
          <w:bCs/>
        </w:rPr>
        <w:t xml:space="preserve">Lead</w:t>
      </w:r>
      <w:r>
        <w:t xml:space="preserve"> </w:t>
      </w:r>
      <w:r>
        <w:drawing>
          <wp:inline>
            <wp:extent cx="5334000" cy="1184056"/>
            <wp:effectExtent b="0" l="0" r="0" t="0"/>
            <wp:docPr descr="Leads" title="" id="265" name="Picture"/>
            <a:graphic>
              <a:graphicData uri="http://schemas.openxmlformats.org/drawingml/2006/picture">
                <pic:pic>
                  <pic:nvPicPr>
                    <pic:cNvPr descr="../images/04_image-29.png" id="266" name="Picture"/>
                    <pic:cNvPicPr>
                      <a:picLocks noChangeArrowheads="1" noChangeAspect="1"/>
                    </pic:cNvPicPr>
                  </pic:nvPicPr>
                  <pic:blipFill>
                    <a:blip r:embed="rId2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840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Id for the Lead (In this case 4)</w:t>
      </w:r>
      <w:r>
        <w:t xml:space="preserve"> </w:t>
      </w:r>
      <w:r>
        <w:drawing>
          <wp:inline>
            <wp:extent cx="5334000" cy="2332181"/>
            <wp:effectExtent b="0" l="0" r="0" t="0"/>
            <wp:docPr descr="Lead Details" title="" id="268" name="Picture"/>
            <a:graphic>
              <a:graphicData uri="http://schemas.openxmlformats.org/drawingml/2006/picture">
                <pic:pic>
                  <pic:nvPicPr>
                    <pic:cNvPr descr="../images/04_image-30.png" id="269" name="Picture"/>
                    <pic:cNvPicPr>
                      <a:picLocks noChangeArrowheads="1" noChangeAspect="1"/>
                    </pic:cNvPicPr>
                  </pic:nvPicPr>
                  <pic:blipFill>
                    <a:blip r:embed="rId2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3218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Workflows Tab</w:t>
      </w:r>
      <w:r>
        <w:t xml:space="preserve"> </w:t>
      </w:r>
      <w:r>
        <w:drawing>
          <wp:inline>
            <wp:extent cx="5334000" cy="1337277"/>
            <wp:effectExtent b="0" l="0" r="0" t="0"/>
            <wp:docPr descr="Workflows Tab" title="" id="271" name="Picture"/>
            <a:graphic>
              <a:graphicData uri="http://schemas.openxmlformats.org/drawingml/2006/picture">
                <pic:pic>
                  <pic:nvPicPr>
                    <pic:cNvPr descr="../images/04_image-31.png" id="272" name="Picture"/>
                    <pic:cNvPicPr>
                      <a:picLocks noChangeArrowheads="1" noChangeAspect="1"/>
                    </pic:cNvPicPr>
                  </pic:nvPicPr>
                  <pic:blipFill>
                    <a:blip r:embed="rId2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372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Review Lead</w:t>
      </w:r>
    </w:p>
    <w:p>
      <w:pPr>
        <w:pStyle w:val="Compact"/>
        <w:numPr>
          <w:ilvl w:val="0"/>
          <w:numId w:val="1049"/>
        </w:numPr>
      </w:pPr>
      <w:r>
        <w:t xml:space="preserve">Navigate to</w:t>
      </w:r>
      <w:r>
        <w:t xml:space="preserve"> </w:t>
      </w:r>
      <w:r>
        <w:rPr>
          <w:b/>
          <w:bCs/>
        </w:rPr>
        <w:t xml:space="preserve">Tasks</w:t>
      </w:r>
      <w:r>
        <w:t xml:space="preserve"> </w:t>
      </w:r>
      <w:r>
        <w:drawing>
          <wp:inline>
            <wp:extent cx="5334000" cy="994765"/>
            <wp:effectExtent b="0" l="0" r="0" t="0"/>
            <wp:docPr descr="Tasks" title="" id="274" name="Picture"/>
            <a:graphic>
              <a:graphicData uri="http://schemas.openxmlformats.org/drawingml/2006/picture">
                <pic:pic>
                  <pic:nvPicPr>
                    <pic:cNvPr descr="../images/04_image-32.png" id="275" name="Picture"/>
                    <pic:cNvPicPr>
                      <a:picLocks noChangeArrowheads="1" noChangeAspect="1"/>
                    </pic:cNvPicPr>
                  </pic:nvPicPr>
                  <pic:blipFill>
                    <a:blip r:embed="rId2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47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Pick</w:t>
      </w:r>
      <w:r>
        <w:t xml:space="preserve"> </w:t>
      </w:r>
      <w:r>
        <w:t xml:space="preserve">next to the task. This moves the task from the</w:t>
      </w:r>
      <w:r>
        <w:t xml:space="preserve"> </w:t>
      </w:r>
      <w:r>
        <w:t xml:space="preserve">available queue into your queue.</w:t>
      </w:r>
      <w:r>
        <w:t xml:space="preserve"> </w:t>
      </w:r>
      <w:r>
        <w:drawing>
          <wp:inline>
            <wp:extent cx="5334000" cy="895742"/>
            <wp:effectExtent b="0" l="0" r="0" t="0"/>
            <wp:docPr descr="Picked Task" title="" id="277" name="Picture"/>
            <a:graphic>
              <a:graphicData uri="http://schemas.openxmlformats.org/drawingml/2006/picture">
                <pic:pic>
                  <pic:nvPicPr>
                    <pic:cNvPr descr="../images/04_image-33.png" id="278" name="Picture"/>
                    <pic:cNvPicPr>
                      <a:picLocks noChangeArrowheads="1" noChangeAspect="1"/>
                    </pic:cNvPicPr>
                  </pic:nvPicPr>
                  <pic:blipFill>
                    <a:blip r:embed="rId2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957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Click the Task in the</w:t>
      </w:r>
      <w:r>
        <w:t xml:space="preserve"> </w:t>
      </w:r>
      <w:r>
        <w:rPr>
          <w:b/>
          <w:bCs/>
        </w:rPr>
        <w:t xml:space="preserve">My Tasks</w:t>
      </w:r>
      <w:r>
        <w:t xml:space="preserve"> </w:t>
      </w:r>
      <w:r>
        <w:t xml:space="preserve">queue.</w:t>
      </w:r>
      <w:r>
        <w:t xml:space="preserve"> </w:t>
      </w:r>
      <w:r>
        <w:drawing>
          <wp:inline>
            <wp:extent cx="1685176" cy="3887396"/>
            <wp:effectExtent b="0" l="0" r="0" t="0"/>
            <wp:docPr descr="Review Task" title="" id="280" name="Picture"/>
            <a:graphic>
              <a:graphicData uri="http://schemas.openxmlformats.org/drawingml/2006/picture">
                <pic:pic>
                  <pic:nvPicPr>
                    <pic:cNvPr descr="../images/04_image-34.png" id="281" name="Picture"/>
                    <pic:cNvPicPr>
                      <a:picLocks noChangeArrowheads="1" noChangeAspect="1"/>
                    </pic:cNvPicPr>
                  </pic:nvPicPr>
                  <pic:blipFill>
                    <a:blip r:embed="rId2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176" cy="38873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49"/>
        </w:numPr>
      </w:pPr>
      <w:r>
        <w:t xml:space="preserve">Here you can change the status of the lead, click</w:t>
      </w:r>
      <w:r>
        <w:t xml:space="preserve"> </w:t>
      </w:r>
      <w:r>
        <w:rPr>
          <w:b/>
          <w:bCs/>
        </w:rPr>
        <w:t xml:space="preserve">Done</w:t>
      </w:r>
      <w:r>
        <w:t xml:space="preserve"> </w:t>
      </w:r>
      <w:r>
        <w:t xml:space="preserve">and</w:t>
      </w:r>
      <w:r>
        <w:t xml:space="preserve"> </w:t>
      </w:r>
      <w:r>
        <w:t xml:space="preserve">Submit to save. You can also</w:t>
      </w:r>
      <w:r>
        <w:t xml:space="preserve"> </w:t>
      </w:r>
      <w:r>
        <w:rPr>
          <w:b/>
          <w:bCs/>
        </w:rPr>
        <w:t xml:space="preserve">Unassign</w:t>
      </w:r>
      <w:r>
        <w:t xml:space="preserve"> </w:t>
      </w:r>
      <w:r>
        <w:t xml:space="preserve">the lead if you wish.</w:t>
      </w:r>
    </w:p>
    <w:p>
      <w:pPr>
        <w:pStyle w:val="FirstParagraph"/>
      </w:pPr>
      <w:r>
        <w:rPr>
          <w:b/>
          <w:bCs/>
        </w:rPr>
        <w:t xml:space="preserve">Congratulations.</w:t>
      </w:r>
      <w:r>
        <w:t xml:space="preserve"> </w:t>
      </w:r>
      <w:r>
        <w:t xml:space="preserve">You have now completed our first getting started</w:t>
      </w:r>
      <w:r>
        <w:t xml:space="preserve"> </w:t>
      </w:r>
      <w:r>
        <w:t xml:space="preserve">guide. You have created a lead management system that allows for</w:t>
      </w:r>
      <w:r>
        <w:t xml:space="preserve"> </w:t>
      </w:r>
      <w:r>
        <w:t xml:space="preserve">task-based reviews of leads.</w:t>
      </w:r>
    </w:p>
    <w:bookmarkEnd w:id="282"/>
    <w:bookmarkStart w:id="359" w:name="Xb99f71453f2ca5995f031b5d7a4efaf7ba7b27c"/>
    <w:p>
      <w:pPr>
        <w:pStyle w:val="Heading1"/>
      </w:pPr>
      <w:r>
        <w:t xml:space="preserve">The World of Workflows Integrated Database</w:t>
      </w:r>
    </w:p>
    <w:p>
      <w:pPr>
        <w:pStyle w:val="FirstParagraph"/>
      </w:pPr>
      <w:r>
        <w:t xml:space="preserve">The User Configurable Database in World of Workflows is designed to help</w:t>
      </w:r>
      <w:r>
        <w:t xml:space="preserve"> </w:t>
      </w:r>
      <w:r>
        <w:t xml:space="preserve">you manage your data efficiently and effectively. This chapter will</w:t>
      </w:r>
      <w:r>
        <w:t xml:space="preserve"> </w:t>
      </w:r>
      <w:r>
        <w:t xml:space="preserve">provide an overview of the database functionality and guide you through</w:t>
      </w:r>
      <w:r>
        <w:t xml:space="preserve"> </w:t>
      </w:r>
      <w:r>
        <w:t xml:space="preserve">the process of creating and managing tables, importing and exporting</w:t>
      </w:r>
      <w:r>
        <w:t xml:space="preserve"> </w:t>
      </w:r>
      <w:r>
        <w:t xml:space="preserve">data, searching and filtering records, and integrating with external</w:t>
      </w:r>
      <w:r>
        <w:t xml:space="preserve"> </w:t>
      </w:r>
      <w:r>
        <w:t xml:space="preserve">databases or APIs.</w:t>
      </w:r>
    </w:p>
    <w:bookmarkStart w:id="283" w:name="Xf5bb22ca0eee0901181513d01fc9c735d5e46ca"/>
    <w:p>
      <w:pPr>
        <w:pStyle w:val="Heading2"/>
      </w:pPr>
      <w:r>
        <w:t xml:space="preserve">Overview of the User Configurable Database functionality</w:t>
      </w:r>
    </w:p>
    <w:p>
      <w:pPr>
        <w:pStyle w:val="FirstParagraph"/>
      </w:pPr>
      <w:r>
        <w:t xml:space="preserve">The User Configurable Database offers a flexible and intuitive platform</w:t>
      </w:r>
      <w:r>
        <w:t xml:space="preserve"> </w:t>
      </w:r>
      <w:r>
        <w:t xml:space="preserve">for managing your data, allowing you to:</w:t>
      </w:r>
    </w:p>
    <w:p>
      <w:pPr>
        <w:pStyle w:val="Compact"/>
        <w:numPr>
          <w:ilvl w:val="0"/>
          <w:numId w:val="1050"/>
        </w:numPr>
      </w:pPr>
      <w:r>
        <w:t xml:space="preserve">Create custom</w:t>
      </w:r>
      <w:r>
        <w:t xml:space="preserve"> </w:t>
      </w:r>
      <w:r>
        <w:rPr>
          <w:i/>
          <w:iCs/>
        </w:rPr>
        <w:t xml:space="preserve">Types</w:t>
      </w:r>
      <w:r>
        <w:t xml:space="preserve"> </w:t>
      </w:r>
      <w:r>
        <w:t xml:space="preserve">(tables) with user-defined fields, data types,</w:t>
      </w:r>
      <w:r>
        <w:t xml:space="preserve"> </w:t>
      </w:r>
      <w:r>
        <w:t xml:space="preserve">and relationships.</w:t>
      </w:r>
    </w:p>
    <w:p>
      <w:pPr>
        <w:pStyle w:val="Compact"/>
        <w:numPr>
          <w:ilvl w:val="0"/>
          <w:numId w:val="1050"/>
        </w:numPr>
      </w:pPr>
      <w:r>
        <w:t xml:space="preserve">Import and export data in various formats, such as CSV</w:t>
      </w:r>
    </w:p>
    <w:p>
      <w:pPr>
        <w:pStyle w:val="Compact"/>
        <w:numPr>
          <w:ilvl w:val="0"/>
          <w:numId w:val="1050"/>
        </w:numPr>
      </w:pPr>
      <w:r>
        <w:t xml:space="preserve">Search, filter, and sort records to quickly find the information you</w:t>
      </w:r>
      <w:r>
        <w:t xml:space="preserve"> </w:t>
      </w:r>
      <w:r>
        <w:t xml:space="preserve">need.</w:t>
      </w:r>
    </w:p>
    <w:p>
      <w:pPr>
        <w:pStyle w:val="Compact"/>
        <w:numPr>
          <w:ilvl w:val="0"/>
          <w:numId w:val="1050"/>
        </w:numPr>
      </w:pPr>
      <w:r>
        <w:t xml:space="preserve">Integrate with external databases and APIs for seamless data</w:t>
      </w:r>
      <w:r>
        <w:t xml:space="preserve"> </w:t>
      </w:r>
      <w:r>
        <w:t xml:space="preserve">synchronization and access.</w:t>
      </w:r>
    </w:p>
    <w:p>
      <w:pPr>
        <w:pStyle w:val="Compact"/>
        <w:numPr>
          <w:ilvl w:val="0"/>
          <w:numId w:val="1050"/>
        </w:numPr>
      </w:pPr>
      <w:r>
        <w:t xml:space="preserve">Use the database directly within workflows and tasks</w:t>
      </w:r>
    </w:p>
    <w:bookmarkEnd w:id="283"/>
    <w:bookmarkStart w:id="299" w:name="creating-and-managing-tables"/>
    <w:p>
      <w:pPr>
        <w:pStyle w:val="Heading2"/>
      </w:pPr>
      <w:r>
        <w:t xml:space="preserve">Creating and managing tables</w:t>
      </w:r>
    </w:p>
    <w:p>
      <w:pPr>
        <w:pStyle w:val="FirstParagraph"/>
      </w:pPr>
      <w:r>
        <w:t xml:space="preserve">To create a new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(table) in the User Configurable Database, follow</w:t>
      </w:r>
      <w:r>
        <w:t xml:space="preserve"> </w:t>
      </w:r>
      <w:r>
        <w:t xml:space="preserve">these steps:</w:t>
      </w:r>
    </w:p>
    <w:p>
      <w:pPr>
        <w:pStyle w:val="Compact"/>
        <w:numPr>
          <w:ilvl w:val="0"/>
          <w:numId w:val="1051"/>
        </w:numPr>
      </w:pPr>
      <w:r>
        <w:t xml:space="preserve">Navigate to the User Configurable Database section in World of</w:t>
      </w:r>
      <w:r>
        <w:t xml:space="preserve"> </w:t>
      </w:r>
      <w:r>
        <w:t xml:space="preserve">Workflows, by going to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then</w:t>
      </w:r>
      <w:r>
        <w:t xml:space="preserve"> </w:t>
      </w:r>
      <w:r>
        <w:rPr>
          <w:i/>
          <w:iCs/>
        </w:rPr>
        <w:t xml:space="preserve">Types</w:t>
      </w:r>
    </w:p>
    <w:p>
      <w:pPr>
        <w:pStyle w:val="Compact"/>
        <w:numPr>
          <w:ilvl w:val="0"/>
          <w:numId w:val="1051"/>
        </w:numPr>
      </w:pPr>
      <w:r>
        <w:t xml:space="preserve">Click on the</w:t>
      </w:r>
      <w:r>
        <w:t xml:space="preserve"> </w:t>
      </w:r>
      <w:r>
        <w:rPr>
          <w:b/>
          <w:bCs/>
        </w:rPr>
        <w:t xml:space="preserve">Add Types</w:t>
      </w:r>
      <w:r>
        <w:t xml:space="preserve"> </w:t>
      </w:r>
      <w:r>
        <w:t xml:space="preserve">button.</w:t>
      </w:r>
      <w:r>
        <w:t xml:space="preserve"> </w:t>
      </w:r>
      <w:r>
        <w:drawing>
          <wp:inline>
            <wp:extent cx="2125620" cy="1790500"/>
            <wp:effectExtent b="0" l="0" r="0" t="0"/>
            <wp:docPr descr="Add New Type" title="" id="285" name="Picture"/>
            <a:graphic>
              <a:graphicData uri="http://schemas.openxmlformats.org/drawingml/2006/picture">
                <pic:pic>
                  <pic:nvPicPr>
                    <pic:cNvPr descr="../images/05a_image.png" id="286" name="Picture"/>
                    <pic:cNvPicPr>
                      <a:picLocks noChangeArrowheads="1"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5620" cy="179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51"/>
        </w:numPr>
      </w:pPr>
      <w:r>
        <w:t xml:space="preserve">Enter a name for the table and a brief description (optional).</w:t>
      </w:r>
    </w:p>
    <w:p>
      <w:pPr>
        <w:pStyle w:val="Compact"/>
        <w:numPr>
          <w:ilvl w:val="0"/>
          <w:numId w:val="1051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  <w:r>
        <w:t xml:space="preserve"> </w:t>
      </w:r>
      <w:r>
        <w:t xml:space="preserve">to confirm.</w:t>
      </w:r>
    </w:p>
    <w:p>
      <w:pPr>
        <w:pStyle w:val="FirstParagraph"/>
      </w:pPr>
      <w:r>
        <w:t xml:space="preserve">Once your</w:t>
      </w:r>
      <w:r>
        <w:t xml:space="preserve"> </w:t>
      </w:r>
      <w:r>
        <w:rPr>
          <w:i/>
          <w:iCs/>
        </w:rPr>
        <w:t xml:space="preserve">Type</w:t>
      </w:r>
      <w:r>
        <w:t xml:space="preserve"> </w:t>
      </w:r>
      <w:r>
        <w:t xml:space="preserve">is created, you can begin adding fields:</w:t>
      </w:r>
    </w:p>
    <w:p>
      <w:pPr>
        <w:pStyle w:val="Compact"/>
        <w:numPr>
          <w:ilvl w:val="0"/>
          <w:numId w:val="1052"/>
        </w:numPr>
      </w:pPr>
      <w:r>
        <w:t xml:space="preserve">In the list of types, identify the type or table you want to work</w:t>
      </w:r>
      <w:r>
        <w:t xml:space="preserve"> </w:t>
      </w:r>
      <w:r>
        <w:t xml:space="preserve">with.</w:t>
      </w:r>
    </w:p>
    <w:p>
      <w:pPr>
        <w:pStyle w:val="Compact"/>
        <w:numPr>
          <w:ilvl w:val="0"/>
          <w:numId w:val="1052"/>
        </w:numPr>
      </w:pPr>
      <w:r>
        <w:t xml:space="preserve">Click</w:t>
      </w:r>
      <w:r>
        <w:t xml:space="preserve"> </w:t>
      </w:r>
      <w:r>
        <w:drawing>
          <wp:inline>
            <wp:extent cx="210647" cy="210647"/>
            <wp:effectExtent b="0" l="0" r="0" t="0"/>
            <wp:docPr descr="Edit Columns" title="" id="288" name="Picture"/>
            <a:graphic>
              <a:graphicData uri="http://schemas.openxmlformats.org/drawingml/2006/picture">
                <pic:pic>
                  <pic:nvPicPr>
                    <pic:cNvPr descr="../images/05a_image-1.png" id="289" name="Picture"/>
                    <pic:cNvPicPr>
                      <a:picLocks noChangeArrowheads="1" noChangeAspect="1"/>
                    </pic:cNvPicPr>
                  </pic:nvPicPr>
                  <pic:blipFill>
                    <a:blip r:embed="rId2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647" cy="2106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52"/>
        </w:numPr>
      </w:pPr>
      <w:r>
        <w:t xml:space="preserve">Click on the</w:t>
      </w:r>
      <w:r>
        <w:t xml:space="preserve"> </w:t>
      </w:r>
      <w:r>
        <w:rPr>
          <w:b/>
          <w:bCs/>
        </w:rPr>
        <w:t xml:space="preserve">Add Column</w:t>
      </w:r>
      <w:r>
        <w:t xml:space="preserve"> </w:t>
      </w:r>
      <w:r>
        <w:t xml:space="preserve">button.</w:t>
      </w:r>
      <w:r>
        <w:t xml:space="preserve"> </w:t>
      </w:r>
      <w:r>
        <w:drawing>
          <wp:inline>
            <wp:extent cx="2116046" cy="3274605"/>
            <wp:effectExtent b="0" l="0" r="0" t="0"/>
            <wp:docPr descr="Add Column" title="" id="291" name="Picture"/>
            <a:graphic>
              <a:graphicData uri="http://schemas.openxmlformats.org/drawingml/2006/picture">
                <pic:pic>
                  <pic:nvPicPr>
                    <pic:cNvPr descr="../images/05a_image-2.png" id="292" name="Picture"/>
                    <pic:cNvPicPr>
                      <a:picLocks noChangeArrowheads="1" noChangeAspect="1"/>
                    </pic:cNvPicPr>
                  </pic:nvPicPr>
                  <pic:blipFill>
                    <a:blip r:embed="rId2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6046" cy="3274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  <w:numPr>
          <w:ilvl w:val="0"/>
          <w:numId w:val="1052"/>
        </w:numPr>
      </w:pPr>
      <w:r>
        <w:t xml:space="preserve">Enter a name for the column and choose the Name, Display Name,</w:t>
      </w:r>
      <w:r>
        <w:t xml:space="preserve"> </w:t>
      </w:r>
      <w:r>
        <w:t xml:space="preserve">Column Description and an appropriate data type (e.g., text, number,</w:t>
      </w:r>
      <w:r>
        <w:t xml:space="preserve"> </w:t>
      </w:r>
      <w:r>
        <w:t xml:space="preserve">date, etc.).</w:t>
      </w:r>
    </w:p>
    <w:p>
      <w:pPr>
        <w:pStyle w:val="Compact"/>
        <w:numPr>
          <w:ilvl w:val="0"/>
          <w:numId w:val="1052"/>
        </w:numPr>
      </w:pPr>
      <w:r>
        <w:t xml:space="preserve">Configure additional column properties, such as display order,</w:t>
      </w:r>
      <w:r>
        <w:t xml:space="preserve"> </w:t>
      </w:r>
      <w:r>
        <w:t xml:space="preserve">visible and indexed.</w:t>
      </w:r>
    </w:p>
    <w:p>
      <w:pPr>
        <w:pStyle w:val="Compact"/>
        <w:numPr>
          <w:ilvl w:val="0"/>
          <w:numId w:val="1052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Save</w:t>
      </w:r>
      <w:r>
        <w:t xml:space="preserve"> </w:t>
      </w:r>
      <w:r>
        <w:t xml:space="preserve">to confirm or</w:t>
      </w:r>
      <w:r>
        <w:t xml:space="preserve"> </w:t>
      </w:r>
      <w:r>
        <w:rPr>
          <w:b/>
          <w:bCs/>
        </w:rPr>
        <w:t xml:space="preserve">Save &amp; Add Another</w:t>
      </w:r>
      <w:r>
        <w:t xml:space="preserve"> </w:t>
      </w:r>
      <w:r>
        <w:t xml:space="preserve">to save and add</w:t>
      </w:r>
      <w:r>
        <w:t xml:space="preserve"> </w:t>
      </w:r>
      <w:r>
        <w:t xml:space="preserve">another.</w:t>
      </w:r>
    </w:p>
    <w:p>
      <w:pPr>
        <w:pStyle w:val="FirstParagraph"/>
      </w:pPr>
      <w:r>
        <w:t xml:space="preserve">To manage existing tables, you can:</w:t>
      </w:r>
    </w:p>
    <w:p>
      <w:pPr>
        <w:numPr>
          <w:ilvl w:val="0"/>
          <w:numId w:val="1053"/>
        </w:numPr>
      </w:pPr>
      <w:r>
        <w:t xml:space="preserve">Edit table names, descriptions, and field properties by clicking on</w:t>
      </w:r>
      <w:r>
        <w:t xml:space="preserve"> </w:t>
      </w:r>
      <w:r>
        <w:t xml:space="preserve">the corresponding</w:t>
      </w:r>
      <w:r>
        <w:t xml:space="preserve"> </w:t>
      </w:r>
      <w:r>
        <w:drawing>
          <wp:inline>
            <wp:extent cx="229796" cy="220221"/>
            <wp:effectExtent b="0" l="0" r="0" t="0"/>
            <wp:docPr descr="Edit" title="" id="294" name="Picture"/>
            <a:graphic>
              <a:graphicData uri="http://schemas.openxmlformats.org/drawingml/2006/picture">
                <pic:pic>
                  <pic:nvPicPr>
                    <pic:cNvPr descr="../images/05a_image-3.png" id="295" name="Picture"/>
                    <pic:cNvPicPr>
                      <a:picLocks noChangeArrowheads="1" noChangeAspect="1"/>
                    </pic:cNvPicPr>
                  </pic:nvPicPr>
                  <pic:blipFill>
                    <a:blip r:embed="rId2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796" cy="2202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button.</w:t>
      </w:r>
    </w:p>
    <w:p>
      <w:pPr>
        <w:numPr>
          <w:ilvl w:val="0"/>
          <w:numId w:val="1053"/>
        </w:numPr>
      </w:pPr>
      <w:r>
        <w:t xml:space="preserve">Delete tables or fields by clicking on the</w:t>
      </w:r>
      <w:r>
        <w:t xml:space="preserve"> </w:t>
      </w:r>
      <w:r>
        <w:drawing>
          <wp:inline>
            <wp:extent cx="239371" cy="239371"/>
            <wp:effectExtent b="0" l="0" r="0" t="0"/>
            <wp:docPr descr="Delete" title="" id="297" name="Picture"/>
            <a:graphic>
              <a:graphicData uri="http://schemas.openxmlformats.org/drawingml/2006/picture">
                <pic:pic>
                  <pic:nvPicPr>
                    <pic:cNvPr descr="../images/05a_image-4.png" id="298" name="Picture"/>
                    <pic:cNvPicPr>
                      <a:picLocks noChangeArrowheads="1"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71" cy="239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button (be cautious, as this</w:t>
      </w:r>
      <w:r>
        <w:t xml:space="preserve"> </w:t>
      </w:r>
      <w:r>
        <w:t xml:space="preserve">action is irreversible and is designed to work only if you don’t</w:t>
      </w:r>
      <w:r>
        <w:t xml:space="preserve"> </w:t>
      </w:r>
      <w:r>
        <w:t xml:space="preserve">have any entries for this</w:t>
      </w:r>
      <w:r>
        <w:t xml:space="preserve"> </w:t>
      </w:r>
      <w:r>
        <w:rPr>
          <w:i/>
          <w:iCs/>
        </w:rPr>
        <w:t xml:space="preserve">Type</w:t>
      </w:r>
      <w:r>
        <w:t xml:space="preserve">).</w:t>
      </w:r>
    </w:p>
    <w:bookmarkEnd w:id="299"/>
    <w:bookmarkStart w:id="300" w:name="a-word-about-data-types"/>
    <w:p>
      <w:pPr>
        <w:pStyle w:val="Heading2"/>
      </w:pPr>
      <w:r>
        <w:t xml:space="preserve">A word about data types</w:t>
      </w:r>
    </w:p>
    <w:p>
      <w:pPr>
        <w:pStyle w:val="FirstParagraph"/>
      </w:pPr>
      <w:r>
        <w:t xml:space="preserve">Every time you create a column, it needs to have a data type. This tells</w:t>
      </w:r>
      <w:r>
        <w:t xml:space="preserve"> </w:t>
      </w:r>
      <w:r>
        <w:t xml:space="preserve">World of Workflows how to display the data and is efficient in how the</w:t>
      </w:r>
      <w:r>
        <w:t xml:space="preserve"> </w:t>
      </w:r>
      <w:r>
        <w:t xml:space="preserve">data is stored by the database. The list of available data types is</w:t>
      </w:r>
      <w:r>
        <w:t xml:space="preserve"> </w:t>
      </w:r>
      <w:r>
        <w:t xml:space="preserve">below:</w:t>
      </w:r>
    </w:p>
    <w:tbl>
      <w:tblPr>
        <w:tblStyle w:val="Table"/>
        <w:tblW w:type="pct" w:w="4881"/>
        <w:tblLayout w:type="fixed"/>
        <w:tblLook w:firstRow="1" w:lastRow="0" w:firstColumn="0" w:lastColumn="0" w:noHBand="0" w:noVBand="0" w:val="0020"/>
      </w:tblPr>
      <w:tblGrid>
        <w:gridCol w:w="1225"/>
        <w:gridCol w:w="3677"/>
        <w:gridCol w:w="2828"/>
      </w:tblGrid>
      <w:tr>
        <w:trPr>
          <w:tblHeader w:val="on"/>
        </w:trPr>
        <w:tc>
          <w:tcPr/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Example Uses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Big 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Big Integer represents an</w:t>
            </w:r>
            <w:r>
              <w:t xml:space="preserve"> </w:t>
            </w:r>
            <w:r>
              <w:t xml:space="preserve">arbitrarily large integer whose value</w:t>
            </w:r>
            <w:r>
              <w:t xml:space="preserve"> </w:t>
            </w:r>
            <w:r>
              <w:rPr>
                <w:i/>
                <w:iCs/>
              </w:rPr>
              <w:t xml:space="preserve">in theory</w:t>
            </w:r>
            <w:r>
              <w:t xml:space="preserve"> </w:t>
            </w:r>
            <w:r>
              <w:t xml:space="preserve">has no upper or lower</w:t>
            </w:r>
            <w:r>
              <w:t xml:space="preserve"> </w:t>
            </w:r>
            <w:r>
              <w:t xml:space="preserve">bounds. Integers are whole numbers,</w:t>
            </w:r>
            <w:r>
              <w:t xml:space="preserve"> </w:t>
            </w:r>
            <w:r>
              <w:t xml:space="preserve">positive or negative.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Commonly used as Id’s for</w:t>
            </w:r>
            <w:r>
              <w:t xml:space="preserve"> </w:t>
            </w:r>
            <w:r>
              <w:t xml:space="preserve">items where they may grow</w:t>
            </w:r>
            <w:r>
              <w:t xml:space="preserve"> </w:t>
            </w:r>
            <w:r>
              <w:t xml:space="preserve">large, this is the type used</w:t>
            </w:r>
            <w:r>
              <w:t xml:space="preserve"> </w:t>
            </w:r>
            <w:r>
              <w:t xml:space="preserve">as the Id for every object in</w:t>
            </w:r>
            <w:r>
              <w:t xml:space="preserve"> </w:t>
            </w:r>
            <w:r>
              <w:t xml:space="preserve">the system.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Connects two Types together by a key</w:t>
            </w:r>
            <w:r>
              <w:t xml:space="preserve"> </w:t>
            </w:r>
            <w:r>
              <w:t xml:space="preserve">field.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Title column of the</w:t>
            </w:r>
            <w:r>
              <w:t xml:space="preserve"> </w:t>
            </w:r>
            <w:r>
              <w:t xml:space="preserve">referenced Type will be used</w:t>
            </w:r>
            <w:r>
              <w:t xml:space="preserve"> </w:t>
            </w:r>
            <w:r>
              <w:t xml:space="preserve">in dropdowns of the</w:t>
            </w:r>
            <w:r>
              <w:t xml:space="preserve"> </w:t>
            </w:r>
            <w:r>
              <w:t xml:space="preserve">referenced Type’s data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Whole number, positive or negative.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integer is a whole number</w:t>
            </w:r>
            <w:r>
              <w:t xml:space="preserve"> </w:t>
            </w:r>
            <w:r>
              <w:t xml:space="preserve">which commonly is used to</w:t>
            </w:r>
            <w:r>
              <w:t xml:space="preserve"> </w:t>
            </w:r>
            <w:r>
              <w:t xml:space="preserve">represent a count of objects,</w:t>
            </w:r>
            <w:r>
              <w:t xml:space="preserve"> </w:t>
            </w:r>
            <w:r>
              <w:t xml:space="preserve">e.g. 3 people or 5 cats.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Decimal 2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 with two decimal places.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is a number with two</w:t>
            </w:r>
            <w:r>
              <w:t xml:space="preserve"> </w:t>
            </w:r>
            <w:r>
              <w:t xml:space="preserve">decimal places, commonly used</w:t>
            </w:r>
            <w:r>
              <w:t xml:space="preserve"> </w:t>
            </w:r>
            <w:r>
              <w:t xml:space="preserve">to represent currency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Decimal 5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Number with five decimal places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is commonly used to</w:t>
            </w:r>
            <w:r>
              <w:t xml:space="preserve"> </w:t>
            </w:r>
            <w:r>
              <w:t xml:space="preserve">represent the results of</w:t>
            </w:r>
            <w:r>
              <w:t xml:space="preserve"> </w:t>
            </w:r>
            <w:r>
              <w:t xml:space="preserve">calculations, or distance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True/False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Boolean or Bit Type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is used to represent</w:t>
            </w:r>
            <w:r>
              <w:t xml:space="preserve"> </w:t>
            </w:r>
            <w:r>
              <w:t xml:space="preserve">where we have a state that</w:t>
            </w:r>
            <w:r>
              <w:t xml:space="preserve"> </w:t>
            </w:r>
            <w:r>
              <w:t xml:space="preserve">can be true/false, yes/no or</w:t>
            </w:r>
            <w:r>
              <w:t xml:space="preserve"> </w:t>
            </w:r>
            <w:r>
              <w:t xml:space="preserve">off/on.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 collection of characters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string can store words,</w:t>
            </w:r>
            <w:r>
              <w:t xml:space="preserve"> </w:t>
            </w:r>
            <w:r>
              <w:t xml:space="preserve">sentences, paragraphs, books</w:t>
            </w:r>
            <w:r>
              <w:t xml:space="preserve"> </w:t>
            </w:r>
            <w:r>
              <w:t xml:space="preserve">or any other data stored as</w:t>
            </w:r>
            <w:r>
              <w:t xml:space="preserve"> </w:t>
            </w:r>
            <w:r>
              <w:t xml:space="preserve">Base64Encoded.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DateTime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The Date and Time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Used to store instances in</w:t>
            </w:r>
            <w:r>
              <w:t xml:space="preserve"> </w:t>
            </w:r>
            <w:r>
              <w:t xml:space="preserve">time, this is stored in the</w:t>
            </w:r>
            <w:r>
              <w:t xml:space="preserve"> </w:t>
            </w:r>
            <w:r>
              <w:t xml:space="preserve">system as UTC[^1] and is</w:t>
            </w:r>
            <w:r>
              <w:t xml:space="preserve"> </w:t>
            </w:r>
            <w:r>
              <w:t xml:space="preserve">presented in the system in</w:t>
            </w:r>
            <w:r>
              <w:t xml:space="preserve"> </w:t>
            </w:r>
            <w:r>
              <w:t xml:space="preserve">local time.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Url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Uniform Resource Locator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This is a web link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Embed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Embed Code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Not currently used, this is a</w:t>
            </w:r>
            <w:r>
              <w:t xml:space="preserve"> </w:t>
            </w:r>
            <w:r>
              <w:t xml:space="preserve">string which gets rendered in</w:t>
            </w:r>
            <w:r>
              <w:t xml:space="preserve"> </w:t>
            </w:r>
            <w:r>
              <w:t xml:space="preserve">the page as an embed code.</w:t>
            </w:r>
          </w:p>
        </w:tc>
      </w:tr>
    </w:tbl>
    <w:bookmarkEnd w:id="300"/>
    <w:bookmarkStart w:id="301" w:name="relationships"/>
    <w:p>
      <w:pPr>
        <w:pStyle w:val="Heading2"/>
      </w:pPr>
      <w:r>
        <w:t xml:space="preserve">Relationships</w:t>
      </w:r>
    </w:p>
    <w:p>
      <w:pPr>
        <w:pStyle w:val="FirstParagraph"/>
      </w:pPr>
      <w:r>
        <w:t xml:space="preserve">You can create relationships between types in World of Workflows. You do</w:t>
      </w:r>
      <w:r>
        <w:t xml:space="preserve"> </w:t>
      </w:r>
      <w:r>
        <w:t xml:space="preserve">this by adding a column with the data type</w:t>
      </w:r>
      <w:r>
        <w:t xml:space="preserve"> </w:t>
      </w:r>
      <w:r>
        <w:rPr>
          <w:b/>
          <w:bCs/>
        </w:rPr>
        <w:t xml:space="preserve">Reference</w:t>
      </w:r>
      <w:r>
        <w:t xml:space="preserve"> </w:t>
      </w:r>
      <w:r>
        <w:t xml:space="preserve">and choosing</w:t>
      </w:r>
      <w:r>
        <w:t xml:space="preserve"> </w:t>
      </w:r>
      <w:r>
        <w:t xml:space="preserve">the type you would like to relate to.</w:t>
      </w:r>
    </w:p>
    <w:p>
      <w:pPr>
        <w:pStyle w:val="BodyText"/>
      </w:pPr>
      <w:r>
        <w:t xml:space="preserve">Relationships allow you to define how objects are related to each other.</w:t>
      </w:r>
    </w:p>
    <w:p>
      <w:pPr>
        <w:pStyle w:val="BodyText"/>
      </w:pPr>
      <w:r>
        <w:t xml:space="preserve">However, World of Workflows offers a single way to create relationships,</w:t>
      </w:r>
      <w:r>
        <w:t xml:space="preserve"> </w:t>
      </w:r>
      <w:r>
        <w:t xml:space="preserve">but you can implement the three types of relationships by following the</w:t>
      </w:r>
      <w:r>
        <w:t xml:space="preserve"> </w:t>
      </w:r>
      <w:r>
        <w:t xml:space="preserve">guide below:</w:t>
      </w:r>
    </w:p>
    <w:p>
      <w:pPr>
        <w:pStyle w:val="BodyText"/>
      </w:pPr>
      <w:r>
        <w:t xml:space="preserve">Imagine we have Type A and Type B</w:t>
      </w:r>
    </w:p>
    <w:p>
      <w:pPr>
        <w:pStyle w:val="Compact"/>
        <w:numPr>
          <w:ilvl w:val="0"/>
          <w:numId w:val="1054"/>
        </w:numPr>
      </w:pPr>
      <w:r>
        <w:t xml:space="preserve">A one-to-one (1:1) relationship is easily established by adding a</w:t>
      </w:r>
      <w:r>
        <w:t xml:space="preserve"> </w:t>
      </w:r>
      <w:r>
        <w:t xml:space="preserve">column in Object A with data type Relationship and Type the type of</w:t>
      </w:r>
      <w:r>
        <w:t xml:space="preserve"> </w:t>
      </w:r>
      <w:r>
        <w:t xml:space="preserve">Object B.</w:t>
      </w:r>
    </w:p>
    <w:p>
      <w:pPr>
        <w:pStyle w:val="Compact"/>
        <w:numPr>
          <w:ilvl w:val="0"/>
          <w:numId w:val="1054"/>
        </w:numPr>
      </w:pPr>
      <w:r>
        <w:t xml:space="preserve">A one-to-many (1:∞) relationship between A and B is established by</w:t>
      </w:r>
      <w:r>
        <w:t xml:space="preserve"> </w:t>
      </w:r>
      <w:r>
        <w:t xml:space="preserve">adding a column in Object B with data type reference and Type the</w:t>
      </w:r>
      <w:r>
        <w:t xml:space="preserve"> </w:t>
      </w:r>
      <w:r>
        <w:t xml:space="preserve">type of Object A.</w:t>
      </w:r>
    </w:p>
    <w:p>
      <w:pPr>
        <w:pStyle w:val="Compact"/>
        <w:numPr>
          <w:ilvl w:val="0"/>
          <w:numId w:val="1054"/>
        </w:numPr>
      </w:pPr>
      <w:r>
        <w:t xml:space="preserve">A many-to-many (∞:∞) relationship between objects A and B is created</w:t>
      </w:r>
      <w:r>
        <w:t xml:space="preserve"> </w:t>
      </w:r>
      <w:r>
        <w:t xml:space="preserve">by creating a new type (Type C). This has two columns, one is a</w:t>
      </w:r>
      <w:r>
        <w:t xml:space="preserve"> </w:t>
      </w:r>
      <w:r>
        <w:t xml:space="preserve">relationship with the type of Object A and the other is a</w:t>
      </w:r>
      <w:r>
        <w:t xml:space="preserve"> </w:t>
      </w:r>
      <w:r>
        <w:t xml:space="preserve">relationship with the type of Object B.</w:t>
      </w:r>
    </w:p>
    <w:p>
      <w:pPr>
        <w:pStyle w:val="FirstParagraph"/>
      </w:pPr>
      <w:r>
        <w:t xml:space="preserve">{: .highlight } &gt; Whilst the first two types will appear in the user</w:t>
      </w:r>
      <w:r>
        <w:t xml:space="preserve"> </w:t>
      </w:r>
      <w:r>
        <w:t xml:space="preserve">interface, the interface does not understand many to many relationships,</w:t>
      </w:r>
      <w:r>
        <w:t xml:space="preserve"> </w:t>
      </w:r>
      <w:r>
        <w:t xml:space="preserve">however it is possible to develop a workflow that understands this</w:t>
      </w:r>
      <w:r>
        <w:t xml:space="preserve"> </w:t>
      </w:r>
      <w:r>
        <w:t xml:space="preserve">structure, and therefore a custom web UI that is able to work with and</w:t>
      </w:r>
      <w:r>
        <w:t xml:space="preserve"> </w:t>
      </w:r>
      <w:r>
        <w:t xml:space="preserve">manipulate it..</w:t>
      </w:r>
    </w:p>
    <w:bookmarkEnd w:id="301"/>
    <w:bookmarkStart w:id="308" w:name="editing-columns"/>
    <w:p>
      <w:pPr>
        <w:pStyle w:val="Heading2"/>
      </w:pPr>
      <w:r>
        <w:t xml:space="preserve">Editing Columns</w:t>
      </w:r>
    </w:p>
    <w:p>
      <w:pPr>
        <w:pStyle w:val="FirstParagraph"/>
      </w:pPr>
      <w:r>
        <w:t xml:space="preserve">To edit a column, Navigate to the type itself by going to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then</w:t>
      </w:r>
      <w:r>
        <w:t xml:space="preserve"> </w:t>
      </w:r>
      <w:r>
        <w:rPr>
          <w:i/>
          <w:iCs/>
        </w:rPr>
        <w:t xml:space="preserve">Types</w:t>
      </w:r>
      <w:r>
        <w:t xml:space="preserve"> </w:t>
      </w:r>
      <w:r>
        <w:t xml:space="preserve">and then clicking the type.</w:t>
      </w:r>
    </w:p>
    <w:p>
      <w:pPr>
        <w:pStyle w:val="CaptionedFigure"/>
      </w:pPr>
      <w:r>
        <w:drawing>
          <wp:inline>
            <wp:extent cx="5334000" cy="1698290"/>
            <wp:effectExtent b="0" l="0" r="0" t="0"/>
            <wp:docPr descr="Types" title="" id="303" name="Picture"/>
            <a:graphic>
              <a:graphicData uri="http://schemas.openxmlformats.org/drawingml/2006/picture">
                <pic:pic>
                  <pic:nvPicPr>
                    <pic:cNvPr descr="../images/05a_image13.png" id="304" name="Picture"/>
                    <pic:cNvPicPr>
                      <a:picLocks noChangeArrowheads="1" noChangeAspect="1"/>
                    </pic:cNvPicPr>
                  </pic:nvPicPr>
                  <pic:blipFill>
                    <a:blip r:embed="rId3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9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Types</w:t>
      </w:r>
    </w:p>
    <w:p>
      <w:pPr>
        <w:pStyle w:val="BodyText"/>
      </w:pPr>
      <w:r>
        <w:t xml:space="preserve">You can then click</w:t>
      </w:r>
      <w:r>
        <w:t xml:space="preserve"> </w:t>
      </w:r>
      <w:r>
        <w:rPr>
          <w:i/>
          <w:iCs/>
        </w:rPr>
        <w:t xml:space="preserve">Columns</w:t>
      </w:r>
      <w:r>
        <w:t xml:space="preserve"> </w:t>
      </w:r>
      <w:r>
        <w:t xml:space="preserve">to see the list of columns and click</w:t>
      </w:r>
      <w:r>
        <w:t xml:space="preserve"> </w:t>
      </w:r>
      <w:r>
        <w:rPr>
          <w:b/>
          <w:bCs/>
        </w:rPr>
        <w:t xml:space="preserve">Edit</w:t>
      </w:r>
      <w:r>
        <w:t xml:space="preserve"> </w:t>
      </w:r>
      <w:r>
        <w:t xml:space="preserve">to edit each one.</w:t>
      </w:r>
    </w:p>
    <w:p>
      <w:pPr>
        <w:pStyle w:val="CaptionedFigure"/>
      </w:pPr>
      <w:r>
        <w:drawing>
          <wp:inline>
            <wp:extent cx="5334000" cy="1686319"/>
            <wp:effectExtent b="0" l="0" r="0" t="0"/>
            <wp:docPr descr="Columns" title="" id="306" name="Picture"/>
            <a:graphic>
              <a:graphicData uri="http://schemas.openxmlformats.org/drawingml/2006/picture">
                <pic:pic>
                  <pic:nvPicPr>
                    <pic:cNvPr descr="../images/05a_image14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863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Columns</w:t>
      </w:r>
    </w:p>
    <w:bookmarkEnd w:id="308"/>
    <w:bookmarkStart w:id="312" w:name="deleting-types"/>
    <w:p>
      <w:pPr>
        <w:pStyle w:val="Heading2"/>
      </w:pPr>
      <w:r>
        <w:t xml:space="preserve">Deleting Types</w:t>
      </w:r>
    </w:p>
    <w:p>
      <w:pPr>
        <w:pStyle w:val="FirstParagraph"/>
      </w:pPr>
      <w:r>
        <w:t xml:space="preserve">If you navigate to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then</w:t>
      </w:r>
      <w:r>
        <w:t xml:space="preserve"> </w:t>
      </w:r>
      <w:r>
        <w:rPr>
          <w:i/>
          <w:iCs/>
        </w:rPr>
        <w:t xml:space="preserve">Types</w:t>
      </w:r>
      <w:r>
        <w:t xml:space="preserve"> </w:t>
      </w:r>
      <w:r>
        <w:t xml:space="preserve">you can click</w:t>
      </w:r>
      <w:r>
        <w:t xml:space="preserve"> </w:t>
      </w:r>
      <w:r>
        <w:rPr>
          <w:b/>
          <w:bCs/>
        </w:rPr>
        <w:t xml:space="preserve">Delete Type</w:t>
      </w:r>
      <w:r>
        <w:t xml:space="preserve"> </w:t>
      </w:r>
      <w:r>
        <w:t xml:space="preserve">icon under Actions to delete a type.</w:t>
      </w:r>
      <w:r>
        <w:t xml:space="preserve"> </w:t>
      </w:r>
      <w:r>
        <w:rPr>
          <w:i/>
          <w:iCs/>
        </w:rPr>
        <w:t xml:space="preserve">Note: this only works if there are</w:t>
      </w:r>
      <w:r>
        <w:rPr>
          <w:i/>
          <w:iCs/>
        </w:rPr>
        <w:t xml:space="preserve"> </w:t>
      </w:r>
      <w:r>
        <w:rPr>
          <w:i/>
          <w:iCs/>
        </w:rPr>
        <w:t xml:space="preserve">no data instances in the type.</w:t>
      </w:r>
    </w:p>
    <w:p>
      <w:pPr>
        <w:pStyle w:val="CaptionedFigure"/>
      </w:pPr>
      <w:r>
        <w:drawing>
          <wp:inline>
            <wp:extent cx="5334000" cy="658090"/>
            <wp:effectExtent b="0" l="0" r="0" t="0"/>
            <wp:docPr descr="Delete Type" title="" id="310" name="Picture"/>
            <a:graphic>
              <a:graphicData uri="http://schemas.openxmlformats.org/drawingml/2006/picture">
                <pic:pic>
                  <pic:nvPicPr>
                    <pic:cNvPr descr="../images/05a_image15.png" id="311" name="Picture"/>
                    <pic:cNvPicPr>
                      <a:picLocks noChangeArrowheads="1" noChangeAspect="1"/>
                    </pic:cNvPicPr>
                  </pic:nvPicPr>
                  <pic:blipFill>
                    <a:blip r:embed="rId3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58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Delete Type</w:t>
      </w:r>
    </w:p>
    <w:p>
      <w:pPr>
        <w:pStyle w:val="BodyText"/>
      </w:pPr>
      <w:r>
        <w:t xml:space="preserve">Clicking</w:t>
      </w:r>
      <w:r>
        <w:t xml:space="preserve"> </w:t>
      </w:r>
      <w:r>
        <w:rPr>
          <w:b/>
          <w:bCs/>
        </w:rPr>
        <w:t xml:space="preserve">Delete</w:t>
      </w:r>
      <w:r>
        <w:t xml:space="preserve"> </w:t>
      </w:r>
      <w:r>
        <w:t xml:space="preserve">will immediately delete the type. If you have done</w:t>
      </w:r>
      <w:r>
        <w:t xml:space="preserve"> </w:t>
      </w:r>
      <w:r>
        <w:t xml:space="preserve">this in error, you can easily recreate the type.</w:t>
      </w:r>
    </w:p>
    <w:bookmarkEnd w:id="312"/>
    <w:bookmarkStart w:id="316" w:name="editing-data"/>
    <w:p>
      <w:pPr>
        <w:pStyle w:val="Heading2"/>
      </w:pPr>
      <w:r>
        <w:t xml:space="preserve">Editing Data</w:t>
      </w:r>
    </w:p>
    <w:p>
      <w:pPr>
        <w:pStyle w:val="FirstParagraph"/>
      </w:pPr>
      <w:r>
        <w:t xml:space="preserve">World of Workflows offers sorting, filtering, inline editing and bulk</w:t>
      </w:r>
      <w:r>
        <w:t xml:space="preserve"> </w:t>
      </w:r>
      <w:r>
        <w:t xml:space="preserve">editing of your data. These features make it incredibly simple to</w:t>
      </w:r>
      <w:r>
        <w:t xml:space="preserve"> </w:t>
      </w:r>
      <w:r>
        <w:t xml:space="preserve">manipulate your data in the system to ensure you have the correct data</w:t>
      </w:r>
      <w:r>
        <w:t xml:space="preserve"> </w:t>
      </w:r>
      <w:r>
        <w:t xml:space="preserve">ready to work with.</w:t>
      </w:r>
    </w:p>
    <w:p>
      <w:pPr>
        <w:pStyle w:val="BodyText"/>
      </w:pPr>
      <w:r>
        <w:t xml:space="preserve">Clicking on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then</w:t>
      </w:r>
      <w:r>
        <w:t xml:space="preserve"> </w:t>
      </w:r>
      <w:r>
        <w:rPr>
          <w:i/>
          <w:iCs/>
        </w:rPr>
        <w:t xml:space="preserve">Types</w:t>
      </w:r>
      <w:r>
        <w:t xml:space="preserve"> </w:t>
      </w:r>
      <w:r>
        <w:t xml:space="preserve">then clicking the name of the type you</w:t>
      </w:r>
      <w:r>
        <w:t xml:space="preserve"> </w:t>
      </w:r>
      <w:r>
        <w:t xml:space="preserve">want to work with takes you to the data editing screen</w:t>
      </w:r>
    </w:p>
    <w:p>
      <w:pPr>
        <w:pStyle w:val="CaptionedFigure"/>
      </w:pPr>
      <w:r>
        <w:drawing>
          <wp:inline>
            <wp:extent cx="5334000" cy="1679725"/>
            <wp:effectExtent b="0" l="0" r="0" t="0"/>
            <wp:docPr descr="Edit Type" title="" id="314" name="Picture"/>
            <a:graphic>
              <a:graphicData uri="http://schemas.openxmlformats.org/drawingml/2006/picture">
                <pic:pic>
                  <pic:nvPicPr>
                    <pic:cNvPr descr="../images/05a_image16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79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Edit Type</w:t>
      </w:r>
    </w:p>
    <w:p>
      <w:pPr>
        <w:pStyle w:val="BodyText"/>
      </w:pPr>
      <w:r>
        <w:t xml:space="preserve">This screen allows you to manipulate your data as follows:</w:t>
      </w:r>
    </w:p>
    <w:bookmarkEnd w:id="316"/>
    <w:bookmarkStart w:id="317" w:name="columns"/>
    <w:p>
      <w:pPr>
        <w:pStyle w:val="Heading2"/>
      </w:pPr>
      <w:r>
        <w:t xml:space="preserve">Columns</w:t>
      </w:r>
    </w:p>
    <w:p>
      <w:pPr>
        <w:pStyle w:val="FirstParagraph"/>
      </w:pPr>
      <w:r>
        <w:t xml:space="preserve">Columns can be resized and reordered. You can resize columns by hovering</w:t>
      </w:r>
      <w:r>
        <w:t xml:space="preserve"> </w:t>
      </w:r>
      <w:r>
        <w:t xml:space="preserve">over the vertical separator between the column headers, clicking and</w:t>
      </w:r>
      <w:r>
        <w:t xml:space="preserve"> </w:t>
      </w:r>
      <w:r>
        <w:t xml:space="preserve">dragging left and right.</w:t>
      </w:r>
    </w:p>
    <w:p>
      <w:pPr>
        <w:pStyle w:val="BodyText"/>
      </w:pPr>
      <w:r>
        <w:t xml:space="preserve">Columns can be re-ordered by clicking a column header and dragging it to</w:t>
      </w:r>
      <w:r>
        <w:t xml:space="preserve"> </w:t>
      </w:r>
      <w:r>
        <w:t xml:space="preserve">a new location.</w:t>
      </w:r>
    </w:p>
    <w:bookmarkEnd w:id="317"/>
    <w:bookmarkStart w:id="330" w:name="sort-and-filter"/>
    <w:p>
      <w:pPr>
        <w:pStyle w:val="Heading2"/>
      </w:pPr>
      <w:r>
        <w:t xml:space="preserve">Sort and Filter</w:t>
      </w:r>
    </w:p>
    <w:p>
      <w:pPr>
        <w:pStyle w:val="FirstParagraph"/>
      </w:pPr>
      <w:r>
        <w:t xml:space="preserve">To sort your data by column, click the</w:t>
      </w:r>
      <w:r>
        <w:t xml:space="preserve"> </w:t>
      </w:r>
      <w:r>
        <w:rPr>
          <w:b/>
          <w:bCs/>
        </w:rPr>
        <w:t xml:space="preserve">^</w:t>
      </w:r>
      <w:r>
        <w:t xml:space="preserve"> </w:t>
      </w:r>
      <w:r>
        <w:t xml:space="preserve">icon in the column header.</w:t>
      </w:r>
      <w:r>
        <w:t xml:space="preserve"> </w:t>
      </w:r>
      <w:r>
        <w:t xml:space="preserve">When sorted the</w:t>
      </w:r>
      <w:r>
        <w:t xml:space="preserve"> </w:t>
      </w:r>
      <w:r>
        <w:rPr>
          <w:b/>
          <w:bCs/>
        </w:rPr>
        <w:t xml:space="preserve">^</w:t>
      </w:r>
      <w:r>
        <w:t xml:space="preserve"> </w:t>
      </w:r>
      <w:r>
        <w:t xml:space="preserve">icon in the column header will be highlighted as</w:t>
      </w:r>
      <w:r>
        <w:t xml:space="preserve"> </w:t>
      </w:r>
      <w:r>
        <w:t xml:space="preserve">shown below:</w:t>
      </w:r>
    </w:p>
    <w:p>
      <w:pPr>
        <w:pStyle w:val="CaptionedFigure"/>
      </w:pPr>
      <w:r>
        <w:drawing>
          <wp:inline>
            <wp:extent cx="3107681" cy="3286724"/>
            <wp:effectExtent b="0" l="0" r="0" t="0"/>
            <wp:docPr descr="Sort" title="" id="319" name="Picture"/>
            <a:graphic>
              <a:graphicData uri="http://schemas.openxmlformats.org/drawingml/2006/picture">
                <pic:pic>
                  <pic:nvPicPr>
                    <pic:cNvPr descr="../images/05a_image17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681" cy="3286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Sort</w:t>
      </w:r>
    </w:p>
    <w:p>
      <w:pPr>
        <w:pStyle w:val="BodyText"/>
      </w:pPr>
      <w:r>
        <w:t xml:space="preserve">To filter your data, click the</w:t>
      </w:r>
      <w:r>
        <w:t xml:space="preserve"> </w:t>
      </w:r>
      <w:r>
        <w:drawing>
          <wp:inline>
            <wp:extent cx="134282" cy="159860"/>
            <wp:effectExtent b="0" l="0" r="0" t="0"/>
            <wp:docPr descr="Filter Icon" title="" id="322" name="Picture"/>
            <a:graphic>
              <a:graphicData uri="http://schemas.openxmlformats.org/drawingml/2006/picture">
                <pic:pic>
                  <pic:nvPicPr>
                    <pic:cNvPr descr="../images/05a_image18.png" id="323" name="Picture"/>
                    <pic:cNvPicPr>
                      <a:picLocks noChangeArrowheads="1" noChangeAspect="1"/>
                    </pic:cNvPicPr>
                  </pic:nvPicPr>
                  <pic:blipFill>
                    <a:blip r:embed="rId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282" cy="1598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icon in any column header. This will bring up the filter window.</w:t>
      </w:r>
    </w:p>
    <w:p>
      <w:pPr>
        <w:pStyle w:val="CaptionedFigure"/>
      </w:pPr>
      <w:r>
        <w:drawing>
          <wp:inline>
            <wp:extent cx="2672861" cy="1918321"/>
            <wp:effectExtent b="0" l="0" r="0" t="0"/>
            <wp:docPr descr="Filter" title="" id="325" name="Picture"/>
            <a:graphic>
              <a:graphicData uri="http://schemas.openxmlformats.org/drawingml/2006/picture">
                <pic:pic>
                  <pic:nvPicPr>
                    <pic:cNvPr descr="../images/05a_image19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861" cy="1918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Filter</w:t>
      </w:r>
    </w:p>
    <w:p>
      <w:pPr>
        <w:pStyle w:val="BodyText"/>
      </w:pPr>
      <w:r>
        <w:t xml:space="preserve">Either type into the filter window or click the null or not-null radio</w:t>
      </w:r>
      <w:r>
        <w:t xml:space="preserve"> </w:t>
      </w:r>
      <w:r>
        <w:t xml:space="preserve">buttons to create your filter.</w:t>
      </w:r>
    </w:p>
    <w:p>
      <w:pPr>
        <w:pStyle w:val="BodyText"/>
      </w:pPr>
      <w:r>
        <w:t xml:space="preserve">When a column is filtered, the filter button will be shown as</w:t>
      </w:r>
      <w:r>
        <w:t xml:space="preserve"> </w:t>
      </w:r>
      <w:r>
        <w:t xml:space="preserve">highlighted</w:t>
      </w:r>
    </w:p>
    <w:p>
      <w:pPr>
        <w:pStyle w:val="CaptionedFigure"/>
      </w:pPr>
      <w:r>
        <w:drawing>
          <wp:inline>
            <wp:extent cx="4258849" cy="1724416"/>
            <wp:effectExtent b="0" l="0" r="0" t="0"/>
            <wp:docPr descr="Filtered" title="" id="328" name="Picture"/>
            <a:graphic>
              <a:graphicData uri="http://schemas.openxmlformats.org/drawingml/2006/picture">
                <pic:pic>
                  <pic:nvPicPr>
                    <pic:cNvPr descr="../images/05a_image20.png" id="329" name="Picture"/>
                    <pic:cNvPicPr>
                      <a:picLocks noChangeArrowheads="1" noChangeAspect="1"/>
                    </pic:cNvPicPr>
                  </pic:nvPicPr>
                  <pic:blipFill>
                    <a:blip r:embed="rId3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8849" cy="17244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Filtered</w:t>
      </w:r>
    </w:p>
    <w:p>
      <w:pPr>
        <w:pStyle w:val="BodyText"/>
      </w:pPr>
      <w:r>
        <w:t xml:space="preserve">To clear all filters, click the</w:t>
      </w:r>
      <w:r>
        <w:t xml:space="preserve"> </w:t>
      </w:r>
      <w:r>
        <w:t xml:space="preserve"> </w:t>
      </w:r>
      <w:r>
        <w:t xml:space="preserve">button on the</w:t>
      </w:r>
      <w:r>
        <w:t xml:space="preserve"> </w:t>
      </w:r>
      <w:r>
        <w:t xml:space="preserve">top of the data table, and to edit filters, click the Filters dropdown</w:t>
      </w:r>
      <w:r>
        <w:t xml:space="preserve"> </w:t>
      </w:r>
      <w:r>
        <w:t xml:space="preserve">at the top of the table.</w:t>
      </w:r>
    </w:p>
    <w:bookmarkEnd w:id="330"/>
    <w:bookmarkStart w:id="331" w:name="add-columns"/>
    <w:p>
      <w:pPr>
        <w:pStyle w:val="Heading2"/>
      </w:pPr>
      <w:r>
        <w:t xml:space="preserve">Add Columns</w:t>
      </w:r>
    </w:p>
    <w:p>
      <w:pPr>
        <w:pStyle w:val="FirstParagraph"/>
      </w:pPr>
      <w:r>
        <w:t xml:space="preserve">To add a column, click the</w:t>
      </w:r>
      <w:r>
        <w:t xml:space="preserve"> </w:t>
      </w:r>
      <w:r>
        <w:t xml:space="preserve"> </w:t>
      </w:r>
      <w:r>
        <w:t xml:space="preserve">button on top</w:t>
      </w:r>
      <w:r>
        <w:t xml:space="preserve"> </w:t>
      </w:r>
      <w:r>
        <w:t xml:space="preserve">of the data table. You will see the same interface as in add column,</w:t>
      </w:r>
      <w:r>
        <w:t xml:space="preserve"> </w:t>
      </w:r>
      <w:r>
        <w:t xml:space="preserve">above.</w:t>
      </w:r>
    </w:p>
    <w:bookmarkEnd w:id="331"/>
    <w:bookmarkStart w:id="335" w:name="edit-columns"/>
    <w:p>
      <w:pPr>
        <w:pStyle w:val="Heading2"/>
      </w:pPr>
      <w:r>
        <w:t xml:space="preserve">Edit Columns</w:t>
      </w:r>
    </w:p>
    <w:p>
      <w:pPr>
        <w:pStyle w:val="FirstParagraph"/>
      </w:pPr>
      <w:r>
        <w:t xml:space="preserve">To edit columns, click the</w:t>
      </w:r>
      <w:r>
        <w:t xml:space="preserve"> </w:t>
      </w:r>
      <w:r>
        <w:t xml:space="preserve"> </w:t>
      </w:r>
      <w:r>
        <w:t xml:space="preserve">button on</w:t>
      </w:r>
      <w:r>
        <w:t xml:space="preserve"> </w:t>
      </w:r>
      <w:r>
        <w:t xml:space="preserve">top of the data table. You will then be navigated to the column editing</w:t>
      </w:r>
      <w:r>
        <w:t xml:space="preserve"> </w:t>
      </w:r>
      <w:r>
        <w:t xml:space="preserve">screen.</w:t>
      </w:r>
    </w:p>
    <w:p>
      <w:pPr>
        <w:pStyle w:val="CaptionedFigure"/>
      </w:pPr>
      <w:r>
        <w:drawing>
          <wp:inline>
            <wp:extent cx="5334000" cy="1196370"/>
            <wp:effectExtent b="0" l="0" r="0" t="0"/>
            <wp:docPr descr="Edit Columns" title="" id="333" name="Picture"/>
            <a:graphic>
              <a:graphicData uri="http://schemas.openxmlformats.org/drawingml/2006/picture">
                <pic:pic>
                  <pic:nvPicPr>
                    <pic:cNvPr descr="../images/05a_image25.png" id="334" name="Picture"/>
                    <pic:cNvPicPr>
                      <a:picLocks noChangeArrowheads="1" noChangeAspect="1"/>
                    </pic:cNvPicPr>
                  </pic:nvPicPr>
                  <pic:blipFill>
                    <a:blip r:embed="rId3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963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Edit Columns</w:t>
      </w:r>
    </w:p>
    <w:bookmarkEnd w:id="335"/>
    <w:bookmarkStart w:id="336" w:name="add-item"/>
    <w:p>
      <w:pPr>
        <w:pStyle w:val="Heading2"/>
      </w:pPr>
      <w:r>
        <w:t xml:space="preserve">Add Item</w:t>
      </w:r>
    </w:p>
    <w:p>
      <w:pPr>
        <w:pStyle w:val="FirstParagraph"/>
      </w:pPr>
      <w:r>
        <w:t xml:space="preserve">To add an item, click the</w:t>
      </w:r>
      <w:r>
        <w:t xml:space="preserve"> </w:t>
      </w:r>
      <w:r>
        <w:t xml:space="preserve"> </w:t>
      </w:r>
      <w:r>
        <w:t xml:space="preserve">button. The</w:t>
      </w:r>
      <w:r>
        <w:t xml:space="preserve"> </w:t>
      </w:r>
      <w:r>
        <w:t xml:space="preserve">same slide-in will appear as in</w:t>
      </w:r>
      <w:r>
        <w:t xml:space="preserve"> </w:t>
      </w:r>
      <w:r>
        <w:rPr>
          <w:i/>
          <w:iCs/>
        </w:rPr>
        <w:t xml:space="preserve">add an item</w:t>
      </w:r>
      <w:r>
        <w:t xml:space="preserve"> </w:t>
      </w:r>
      <w:r>
        <w:t xml:space="preserve">above.</w:t>
      </w:r>
    </w:p>
    <w:bookmarkEnd w:id="336"/>
    <w:bookmarkStart w:id="340" w:name="inline-edit"/>
    <w:p>
      <w:pPr>
        <w:pStyle w:val="Heading2"/>
      </w:pPr>
      <w:r>
        <w:t xml:space="preserve">Inline edit</w:t>
      </w:r>
    </w:p>
    <w:p>
      <w:pPr>
        <w:pStyle w:val="FirstParagraph"/>
      </w:pPr>
      <w:r>
        <w:t xml:space="preserve">Clicking</w:t>
      </w:r>
      <w:r>
        <w:t xml:space="preserve"> </w:t>
      </w:r>
      <w:r>
        <w:t xml:space="preserve"> </w:t>
      </w:r>
      <w:r>
        <w:t xml:space="preserve">will</w:t>
      </w:r>
      <w:r>
        <w:t xml:space="preserve"> </w:t>
      </w:r>
      <w:r>
        <w:t xml:space="preserve">change the mode to Inline Edit. From here, you can individually edit all</w:t>
      </w:r>
      <w:r>
        <w:t xml:space="preserve"> </w:t>
      </w:r>
      <w:r>
        <w:t xml:space="preserve">the items.</w:t>
      </w:r>
    </w:p>
    <w:p>
      <w:pPr>
        <w:pStyle w:val="CaptionedFigure"/>
      </w:pPr>
      <w:r>
        <w:drawing>
          <wp:inline>
            <wp:extent cx="5334000" cy="1108057"/>
            <wp:effectExtent b="0" l="0" r="0" t="0"/>
            <wp:docPr descr="Inline Edit" title="" id="338" name="Picture"/>
            <a:graphic>
              <a:graphicData uri="http://schemas.openxmlformats.org/drawingml/2006/picture">
                <pic:pic>
                  <pic:nvPicPr>
                    <pic:cNvPr descr="../images/05a_image28.png" id="339" name="Picture"/>
                    <pic:cNvPicPr>
                      <a:picLocks noChangeArrowheads="1" noChangeAspect="1"/>
                    </pic:cNvPicPr>
                  </pic:nvPicPr>
                  <pic:blipFill>
                    <a:blip r:embed="rId3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8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Inline Edit</w:t>
      </w:r>
    </w:p>
    <w:p>
      <w:pPr>
        <w:pStyle w:val="BodyText"/>
      </w:pPr>
      <w:r>
        <w:t xml:space="preserve">Click</w:t>
      </w:r>
      <w:r>
        <w:t xml:space="preserve"> </w:t>
      </w:r>
      <w:r>
        <w:t xml:space="preserve"> </w:t>
      </w:r>
      <w:r>
        <w:t xml:space="preserve">to</w:t>
      </w:r>
      <w:r>
        <w:t xml:space="preserve"> </w:t>
      </w:r>
      <w:r>
        <w:t xml:space="preserve">exit inline edit.</w:t>
      </w:r>
    </w:p>
    <w:bookmarkEnd w:id="340"/>
    <w:bookmarkStart w:id="344" w:name="bulk-delete"/>
    <w:p>
      <w:pPr>
        <w:pStyle w:val="Heading2"/>
      </w:pPr>
      <w:r>
        <w:t xml:space="preserve">Bulk Delete</w:t>
      </w:r>
    </w:p>
    <w:p>
      <w:pPr>
        <w:pStyle w:val="FirstParagraph"/>
      </w:pPr>
      <w:r>
        <w:t xml:space="preserve">To bulk delete, enter inline edit mode, select several items by clicking</w:t>
      </w:r>
      <w:r>
        <w:t xml:space="preserve"> </w:t>
      </w:r>
      <w:r>
        <w:t xml:space="preserve">the checkboxes and click the</w:t>
      </w:r>
      <w:r>
        <w:t xml:space="preserve"> </w:t>
      </w:r>
      <w:r>
        <w:t xml:space="preserve"> </w:t>
      </w:r>
      <w:r>
        <w:t xml:space="preserve">button.</w:t>
      </w:r>
    </w:p>
    <w:p>
      <w:pPr>
        <w:pStyle w:val="CaptionedFigure"/>
      </w:pPr>
      <w:r>
        <w:drawing>
          <wp:inline>
            <wp:extent cx="5334000" cy="1113208"/>
            <wp:effectExtent b="0" l="0" r="0" t="0"/>
            <wp:docPr descr="Bulk Delete" title="" id="342" name="Picture"/>
            <a:graphic>
              <a:graphicData uri="http://schemas.openxmlformats.org/drawingml/2006/picture">
                <pic:pic>
                  <pic:nvPicPr>
                    <pic:cNvPr descr="../images/05a_image31.png" id="343" name="Picture"/>
                    <pic:cNvPicPr>
                      <a:picLocks noChangeArrowheads="1" noChangeAspect="1"/>
                    </pic:cNvPicPr>
                  </pic:nvPicPr>
                  <pic:blipFill>
                    <a:blip r:embed="rId3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132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Bulk Delete</w:t>
      </w:r>
    </w:p>
    <w:bookmarkEnd w:id="344"/>
    <w:bookmarkStart w:id="348" w:name="bulk-edit"/>
    <w:p>
      <w:pPr>
        <w:pStyle w:val="Heading2"/>
      </w:pPr>
      <w:r>
        <w:t xml:space="preserve">Bulk Edit</w:t>
      </w:r>
    </w:p>
    <w:p>
      <w:pPr>
        <w:pStyle w:val="FirstParagraph"/>
      </w:pPr>
      <w:r>
        <w:t xml:space="preserve">To bulk Edit, enter inline edit mode, select a number of items and click</w:t>
      </w:r>
      <w:r>
        <w:t xml:space="preserve"> </w:t>
      </w:r>
      <w:r>
        <w:t xml:space="preserve">. By entering</w:t>
      </w:r>
      <w:r>
        <w:t xml:space="preserve"> </w:t>
      </w:r>
      <w:r>
        <w:t xml:space="preserve">data in the slide-in, you will be able to edit multiple rows at once.</w:t>
      </w:r>
    </w:p>
    <w:p>
      <w:pPr>
        <w:pStyle w:val="CaptionedFigure"/>
      </w:pPr>
      <w:r>
        <w:drawing>
          <wp:inline>
            <wp:extent cx="2877482" cy="3280330"/>
            <wp:effectExtent b="0" l="0" r="0" t="0"/>
            <wp:docPr descr="Bulk Edit" title="" id="346" name="Picture"/>
            <a:graphic>
              <a:graphicData uri="http://schemas.openxmlformats.org/drawingml/2006/picture">
                <pic:pic>
                  <pic:nvPicPr>
                    <pic:cNvPr descr="../images/05a_image33.png" id="347" name="Picture"/>
                    <pic:cNvPicPr>
                      <a:picLocks noChangeArrowheads="1" noChangeAspect="1"/>
                    </pic:cNvPicPr>
                  </pic:nvPicPr>
                  <pic:blipFill>
                    <a:blip r:embed="rId3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7482" cy="32803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Bulk Edit</w:t>
      </w:r>
    </w:p>
    <w:bookmarkEnd w:id="348"/>
    <w:bookmarkStart w:id="349" w:name="refresh-data"/>
    <w:p>
      <w:pPr>
        <w:pStyle w:val="Heading2"/>
      </w:pPr>
      <w:r>
        <w:t xml:space="preserve">Refresh data</w:t>
      </w:r>
    </w:p>
    <w:p>
      <w:pPr>
        <w:pStyle w:val="FirstParagraph"/>
      </w:pPr>
      <w:r>
        <w:t xml:space="preserve">To refresh the data, click the</w:t>
      </w:r>
      <w:r>
        <w:t xml:space="preserve"> </w:t>
      </w:r>
      <w:r>
        <w:t xml:space="preserve"> </w:t>
      </w:r>
      <w:r>
        <w:t xml:space="preserve">button on</w:t>
      </w:r>
      <w:r>
        <w:t xml:space="preserve"> </w:t>
      </w:r>
      <w:r>
        <w:t xml:space="preserve">the top right which will reload the data for you.</w:t>
      </w:r>
    </w:p>
    <w:bookmarkEnd w:id="349"/>
    <w:bookmarkStart w:id="353" w:name="to-choose-the-number-of-rows-shown"/>
    <w:p>
      <w:pPr>
        <w:pStyle w:val="Heading2"/>
      </w:pPr>
      <w:r>
        <w:t xml:space="preserve">To Choose the number of rows shown</w:t>
      </w:r>
    </w:p>
    <w:p>
      <w:pPr>
        <w:pStyle w:val="FirstParagraph"/>
      </w:pPr>
      <w:r>
        <w:t xml:space="preserve">To choose the number of rows shown, click the page size dropdown, bottom</w:t>
      </w:r>
      <w:r>
        <w:t xml:space="preserve"> </w:t>
      </w:r>
      <w:r>
        <w:t xml:space="preserve">left.</w:t>
      </w:r>
    </w:p>
    <w:p>
      <w:pPr>
        <w:pStyle w:val="CaptionedFigure"/>
      </w:pPr>
      <w:r>
        <w:drawing>
          <wp:inline>
            <wp:extent cx="2935032" cy="1656151"/>
            <wp:effectExtent b="0" l="0" r="0" t="0"/>
            <wp:docPr descr="Page Size" title="" id="351" name="Picture"/>
            <a:graphic>
              <a:graphicData uri="http://schemas.openxmlformats.org/drawingml/2006/picture">
                <pic:pic>
                  <pic:nvPicPr>
                    <pic:cNvPr descr="../images/05a_image35.png" id="352" name="Picture"/>
                    <pic:cNvPicPr>
                      <a:picLocks noChangeArrowheads="1" noChangeAspect="1"/>
                    </pic:cNvPicPr>
                  </pic:nvPicPr>
                  <pic:blipFill>
                    <a:blip r:embed="rId3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5032" cy="165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Page Size</w:t>
      </w:r>
    </w:p>
    <w:bookmarkEnd w:id="353"/>
    <w:bookmarkStart w:id="357" w:name="move-between-pages"/>
    <w:p>
      <w:pPr>
        <w:pStyle w:val="Heading2"/>
      </w:pPr>
      <w:r>
        <w:t xml:space="preserve">Move between pages</w:t>
      </w:r>
    </w:p>
    <w:p>
      <w:pPr>
        <w:pStyle w:val="FirstParagraph"/>
      </w:pPr>
      <w:r>
        <w:t xml:space="preserve">To move between pages, click the</w:t>
      </w:r>
      <w:r>
        <w:t xml:space="preserve"> </w:t>
      </w:r>
      <w:r>
        <w:rPr>
          <w:b/>
          <w:bCs/>
        </w:rPr>
        <w:t xml:space="preserve">&lt;</w:t>
      </w:r>
      <w:r>
        <w:t xml:space="preserve"> </w:t>
      </w:r>
      <w:r>
        <w:t xml:space="preserve">or</w:t>
      </w:r>
      <w:r>
        <w:t xml:space="preserve"> </w:t>
      </w:r>
      <w:r>
        <w:rPr>
          <w:b/>
          <w:bCs/>
        </w:rPr>
        <w:t xml:space="preserve">&gt;</w:t>
      </w:r>
      <w:r>
        <w:t xml:space="preserve"> </w:t>
      </w:r>
      <w:r>
        <w:t xml:space="preserve">buttons on the bottom</w:t>
      </w:r>
      <w:r>
        <w:t xml:space="preserve"> </w:t>
      </w:r>
      <w:r>
        <w:t xml:space="preserve">middle of the data editor.</w:t>
      </w:r>
    </w:p>
    <w:p>
      <w:pPr>
        <w:pStyle w:val="CaptionedFigure"/>
      </w:pPr>
      <w:r>
        <w:drawing>
          <wp:inline>
            <wp:extent cx="1541051" cy="773723"/>
            <wp:effectExtent b="0" l="0" r="0" t="0"/>
            <wp:docPr descr="Page Navigation" title="" id="355" name="Picture"/>
            <a:graphic>
              <a:graphicData uri="http://schemas.openxmlformats.org/drawingml/2006/picture">
                <pic:pic>
                  <pic:nvPicPr>
                    <pic:cNvPr descr="../images/05a_image36.png" id="356" name="Picture"/>
                    <pic:cNvPicPr>
                      <a:picLocks noChangeArrowheads="1" noChangeAspect="1"/>
                    </pic:cNvPicPr>
                  </pic:nvPicPr>
                  <pic:blipFill>
                    <a:blip r:embed="rId3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051" cy="7737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Page Navigation</w:t>
      </w:r>
    </w:p>
    <w:bookmarkEnd w:id="357"/>
    <w:bookmarkStart w:id="358" w:name="export"/>
    <w:p>
      <w:pPr>
        <w:pStyle w:val="Heading2"/>
      </w:pPr>
      <w:r>
        <w:t xml:space="preserve">Export</w:t>
      </w:r>
    </w:p>
    <w:p>
      <w:pPr>
        <w:pStyle w:val="FirstParagraph"/>
      </w:pPr>
      <w:r>
        <w:t xml:space="preserve">To export your data, click the</w:t>
      </w:r>
      <w:r>
        <w:t xml:space="preserve"> </w:t>
      </w:r>
      <w:r>
        <w:t xml:space="preserve"> </w:t>
      </w:r>
      <w:r>
        <w:t xml:space="preserve">button at the</w:t>
      </w:r>
      <w:r>
        <w:t xml:space="preserve"> </w:t>
      </w:r>
      <w:r>
        <w:t xml:space="preserve">top of the data table. Your browser will automatically download a CSV of</w:t>
      </w:r>
      <w:r>
        <w:t xml:space="preserve"> </w:t>
      </w:r>
      <w:r>
        <w:t xml:space="preserve">that data.</w:t>
      </w:r>
      <w:r>
        <w:t xml:space="preserve"> </w:t>
      </w:r>
      <w:r>
        <w:rPr>
          <w:rStyle w:val="VerbatimChar"/>
        </w:rPr>
        <w:t xml:space="preserve">Export</w:t>
      </w:r>
      <w:r>
        <w:t xml:space="preserve"> </w:t>
      </w:r>
      <w:r>
        <w:t xml:space="preserve">respects any</w:t>
      </w:r>
      <w:r>
        <w:t xml:space="preserve"> </w:t>
      </w:r>
      <w:r>
        <w:rPr>
          <w:rStyle w:val="VerbatimChar"/>
        </w:rPr>
        <w:t xml:space="preserve">Filter</w:t>
      </w:r>
      <w:r>
        <w:t xml:space="preserve"> </w:t>
      </w:r>
      <w:r>
        <w:t xml:space="preserve">you have applied.</w:t>
      </w:r>
    </w:p>
    <w:bookmarkEnd w:id="358"/>
    <w:bookmarkEnd w:id="359"/>
    <w:bookmarkStart w:id="381" w:name="importing-and-exporting-data"/>
    <w:p>
      <w:pPr>
        <w:pStyle w:val="Heading1"/>
      </w:pPr>
      <w:r>
        <w:t xml:space="preserve">Importing and exporting data</w:t>
      </w:r>
    </w:p>
    <w:p>
      <w:pPr>
        <w:pStyle w:val="FirstParagraph"/>
      </w:pPr>
      <w:r>
        <w:t xml:space="preserve">This chapter focuses on how to move data into and out of World of</w:t>
      </w:r>
      <w:r>
        <w:t xml:space="preserve"> </w:t>
      </w:r>
      <w:r>
        <w:t xml:space="preserve">Workflows.</w:t>
      </w:r>
    </w:p>
    <w:p>
      <w:pPr>
        <w:pStyle w:val="BodyText"/>
      </w:pPr>
      <w:r>
        <w:t xml:space="preserve">World of Workflows admin page supports data import and export in CSV.</w:t>
      </w:r>
      <w:r>
        <w:t xml:space="preserve"> </w:t>
      </w:r>
      <w:r>
        <w:t xml:space="preserve">Your workflows can of course use any sort of data.</w:t>
      </w:r>
    </w:p>
    <w:bookmarkStart w:id="361" w:name="export-1"/>
    <w:p>
      <w:pPr>
        <w:pStyle w:val="Heading2"/>
      </w:pPr>
      <w:r>
        <w:t xml:space="preserve">Export</w:t>
      </w:r>
    </w:p>
    <w:p>
      <w:pPr>
        <w:pStyle w:val="FirstParagraph"/>
      </w:pPr>
      <w:r>
        <w:t xml:space="preserve">To export data, follow these steps:</w:t>
      </w:r>
    </w:p>
    <w:p>
      <w:pPr>
        <w:pStyle w:val="Compact"/>
        <w:numPr>
          <w:ilvl w:val="0"/>
          <w:numId w:val="1055"/>
        </w:numPr>
      </w:pPr>
      <w:r>
        <w:t xml:space="preserve">Navigate to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i/>
          <w:iCs/>
        </w:rPr>
        <w:t xml:space="preserve">Types</w:t>
      </w:r>
      <w:r>
        <w:t xml:space="preserve"> </w:t>
      </w:r>
      <w:r>
        <w:t xml:space="preserve">and select the desired table.</w:t>
      </w:r>
    </w:p>
    <w:p>
      <w:pPr>
        <w:pStyle w:val="Compact"/>
        <w:numPr>
          <w:ilvl w:val="0"/>
          <w:numId w:val="1055"/>
        </w:numPr>
      </w:pPr>
      <w:r>
        <w:t xml:space="preserve">Click on the</w:t>
      </w:r>
      <w:r>
        <w:t xml:space="preserve"> </w:t>
      </w:r>
      <w:r>
        <w:t xml:space="preserve"> </w:t>
      </w:r>
      <w:r>
        <w:t xml:space="preserve">button.</w:t>
      </w:r>
    </w:p>
    <w:p>
      <w:pPr>
        <w:pStyle w:val="Compact"/>
        <w:numPr>
          <w:ilvl w:val="0"/>
          <w:numId w:val="1055"/>
        </w:numPr>
      </w:pPr>
      <w:r>
        <w:t xml:space="preserve">A CSV file will shortly download.</w:t>
      </w:r>
    </w:p>
    <w:p>
      <w:pPr>
        <w:pStyle w:val="Compact"/>
        <w:numPr>
          <w:ilvl w:val="0"/>
          <w:numId w:val="1055"/>
        </w:numPr>
      </w:pPr>
      <w:r>
        <w:t xml:space="preserve">You can also</w:t>
      </w:r>
      <w:r>
        <w:t xml:space="preserve"> </w:t>
      </w:r>
      <w:hyperlink r:id="rId360">
        <w:r>
          <w:rPr>
            <w:rStyle w:val="Hyperlink"/>
          </w:rPr>
          <w:t xml:space="preserve">filter</w:t>
        </w:r>
      </w:hyperlink>
      <w:r>
        <w:t xml:space="preserve"> </w:t>
      </w:r>
      <w:r>
        <w:t xml:space="preserve">the</w:t>
      </w:r>
      <w:r>
        <w:t xml:space="preserve"> </w:t>
      </w:r>
      <w:r>
        <w:t xml:space="preserve">data and the export will only export the filtered data.</w:t>
      </w:r>
    </w:p>
    <w:bookmarkEnd w:id="361"/>
    <w:bookmarkStart w:id="380" w:name="import-1"/>
    <w:p>
      <w:pPr>
        <w:pStyle w:val="Heading2"/>
      </w:pPr>
      <w:r>
        <w:t xml:space="preserve">Import</w:t>
      </w:r>
    </w:p>
    <w:p>
      <w:pPr>
        <w:pStyle w:val="FirstParagraph"/>
      </w:pPr>
      <w:r>
        <w:t xml:space="preserve">The following section describes how to import data into World of</w:t>
      </w:r>
      <w:r>
        <w:t xml:space="preserve"> </w:t>
      </w:r>
      <w:r>
        <w:t xml:space="preserve">workflows.</w:t>
      </w:r>
    </w:p>
    <w:p>
      <w:pPr>
        <w:numPr>
          <w:ilvl w:val="0"/>
          <w:numId w:val="1056"/>
        </w:numPr>
      </w:pPr>
      <w:r>
        <w:t xml:space="preserve">Prepare a CSV with the required data and remove any columns that you</w:t>
      </w:r>
      <w:r>
        <w:t xml:space="preserve"> </w:t>
      </w:r>
      <w:r>
        <w:t xml:space="preserve">do not want to import.</w:t>
      </w:r>
      <w:r>
        <w:t xml:space="preserve"> </w:t>
      </w:r>
      <w:r>
        <w:rPr>
          <w:i/>
          <w:iCs/>
        </w:rPr>
        <w:t xml:space="preserve">Column removal is not mandatory but helps</w:t>
      </w:r>
      <w:r>
        <w:rPr>
          <w:i/>
          <w:iCs/>
        </w:rPr>
        <w:t xml:space="preserve"> </w:t>
      </w:r>
      <w:r>
        <w:rPr>
          <w:i/>
          <w:iCs/>
        </w:rPr>
        <w:t xml:space="preserve">speed up the process.</w:t>
      </w:r>
    </w:p>
    <w:p>
      <w:pPr>
        <w:numPr>
          <w:ilvl w:val="0"/>
          <w:numId w:val="1000"/>
        </w:numPr>
      </w:pPr>
      <w:r>
        <w:t xml:space="preserve">Note that this process can be used</w:t>
      </w:r>
      <w:r>
        <w:t xml:space="preserve"> </w:t>
      </w:r>
      <w:r>
        <w:rPr>
          <w:b/>
          <w:bCs/>
          <w:i/>
          <w:iCs/>
        </w:rPr>
        <w:t xml:space="preserve">BEFORE</w:t>
      </w:r>
      <w:r>
        <w:t xml:space="preserve"> </w:t>
      </w:r>
      <w:r>
        <w:t xml:space="preserve">a data type is</w:t>
      </w:r>
      <w:r>
        <w:t xml:space="preserve"> </w:t>
      </w:r>
      <w:r>
        <w:t xml:space="preserve">created:</w:t>
      </w:r>
      <w:r>
        <w:t xml:space="preserve"> </w:t>
      </w:r>
      <w:r>
        <w:rPr>
          <w:rStyle w:val="VerbatimChar"/>
        </w:rPr>
        <w:t xml:space="preserve">Import</w:t>
      </w:r>
      <w:r>
        <w:t xml:space="preserve"> </w:t>
      </w:r>
      <w:r>
        <w:t xml:space="preserve">will create the structure you require in the User</w:t>
      </w:r>
      <w:r>
        <w:t xml:space="preserve"> </w:t>
      </w:r>
      <w:r>
        <w:t xml:space="preserve">Configuarable Database.</w:t>
      </w:r>
    </w:p>
    <w:p>
      <w:pPr>
        <w:numPr>
          <w:ilvl w:val="0"/>
          <w:numId w:val="1056"/>
        </w:numPr>
      </w:pPr>
      <w:r>
        <w:t xml:space="preserve">Navigate to</w:t>
      </w:r>
      <w:r>
        <w:t xml:space="preserve"> </w:t>
      </w:r>
      <w:r>
        <w:rPr>
          <w:i/>
          <w:iCs/>
        </w:rPr>
        <w:t xml:space="preserve">Admin</w:t>
      </w:r>
      <w:r>
        <w:t xml:space="preserve"> </w:t>
      </w:r>
      <w:r>
        <w:t xml:space="preserve">-&gt;</w:t>
      </w:r>
      <w:r>
        <w:t xml:space="preserve"> </w:t>
      </w:r>
      <w:r>
        <w:rPr>
          <w:i/>
          <w:iCs/>
        </w:rPr>
        <w:t xml:space="preserve">Import</w:t>
      </w:r>
      <w:r>
        <w:t xml:space="preserve"> </w:t>
      </w:r>
      <w:r>
        <w:drawing>
          <wp:inline>
            <wp:extent cx="5334000" cy="1830905"/>
            <wp:effectExtent b="0" l="0" r="0" t="0"/>
            <wp:docPr descr="Import1" title="" id="363" name="Picture"/>
            <a:graphic>
              <a:graphicData uri="http://schemas.openxmlformats.org/drawingml/2006/picture">
                <pic:pic>
                  <pic:nvPicPr>
                    <pic:cNvPr descr="../images/05a_image38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309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Upload a file</w:t>
      </w:r>
      <w:r>
        <w:t xml:space="preserve"> </w:t>
      </w:r>
      <w:r>
        <w:t xml:space="preserve">and browse to the CSV file you want to</w:t>
      </w:r>
      <w:r>
        <w:t xml:space="preserve"> </w:t>
      </w:r>
      <w:r>
        <w:t xml:space="preserve">upload.</w:t>
      </w:r>
      <w:r>
        <w:br/>
      </w:r>
      <w:r>
        <w:drawing>
          <wp:inline>
            <wp:extent cx="5334000" cy="1827991"/>
            <wp:effectExtent b="0" l="0" r="0" t="0"/>
            <wp:docPr descr="Import2" title="" id="366" name="Picture"/>
            <a:graphic>
              <a:graphicData uri="http://schemas.openxmlformats.org/drawingml/2006/picture">
                <pic:pic>
                  <pic:nvPicPr>
                    <pic:cNvPr descr="../images/05a_image39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79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When you see the correct details for your CSV file, click</w:t>
      </w:r>
      <w:r>
        <w:t xml:space="preserve"> </w:t>
      </w:r>
      <w:r>
        <w:rPr>
          <w:b/>
          <w:bCs/>
        </w:rPr>
        <w:t xml:space="preserve">Next.</w:t>
      </w:r>
      <w:r>
        <w:t xml:space="preserve"> </w:t>
      </w:r>
      <w:r>
        <w:drawing>
          <wp:inline>
            <wp:extent cx="5334000" cy="2021096"/>
            <wp:effectExtent b="0" l="0" r="0" t="0"/>
            <wp:docPr descr="Import3" title="" id="369" name="Picture"/>
            <a:graphic>
              <a:graphicData uri="http://schemas.openxmlformats.org/drawingml/2006/picture">
                <pic:pic>
                  <pic:nvPicPr>
                    <pic:cNvPr descr="../images/05a_image40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10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If you are creating a new Type with this import, under the</w:t>
      </w:r>
      <w:r>
        <w:t xml:space="preserve"> </w:t>
      </w:r>
      <w:r>
        <w:rPr>
          <w:b/>
          <w:bCs/>
        </w:rPr>
        <w:t xml:space="preserve">Type</w:t>
      </w:r>
      <w:r>
        <w:t xml:space="preserve"> </w:t>
      </w:r>
      <w:r>
        <w:t xml:space="preserve">dropdown choose</w:t>
      </w:r>
      <w:r>
        <w:t xml:space="preserve"> </w:t>
      </w:r>
      <w:r>
        <w:rPr>
          <w:b/>
          <w:bCs/>
        </w:rPr>
        <w:t xml:space="preserve">New</w:t>
      </w:r>
      <w:r>
        <w:t xml:space="preserve"> </w:t>
      </w:r>
      <w:r>
        <w:t xml:space="preserve">and name the new type. If you are importing</w:t>
      </w:r>
      <w:r>
        <w:t xml:space="preserve"> </w:t>
      </w:r>
      <w:r>
        <w:t xml:space="preserve">data to an existing</w:t>
      </w:r>
      <w:r>
        <w:t xml:space="preserve"> </w:t>
      </w:r>
      <w:r>
        <w:rPr>
          <w:i/>
          <w:iCs/>
        </w:rPr>
        <w:t xml:space="preserve">Type</w:t>
      </w:r>
      <w:r>
        <w:t xml:space="preserve">, select the type name in the dropdown and</w:t>
      </w:r>
      <w:r>
        <w:t xml:space="preserve"> </w:t>
      </w:r>
      <w:r>
        <w:t xml:space="preserve">click</w:t>
      </w:r>
      <w:r>
        <w:t xml:space="preserve"> </w:t>
      </w:r>
      <w:r>
        <w:rPr>
          <w:b/>
          <w:bCs/>
        </w:rPr>
        <w:t xml:space="preserve">Next.</w:t>
      </w:r>
      <w:r>
        <w:t xml:space="preserve"> </w:t>
      </w:r>
      <w:r>
        <w:drawing>
          <wp:inline>
            <wp:extent cx="5334000" cy="1521156"/>
            <wp:effectExtent b="0" l="0" r="0" t="0"/>
            <wp:docPr descr="Import4" title="" id="372" name="Picture"/>
            <a:graphic>
              <a:graphicData uri="http://schemas.openxmlformats.org/drawingml/2006/picture">
                <pic:pic>
                  <pic:nvPicPr>
                    <pic:cNvPr descr="../images/05a_image41.png" id="373" name="Picture"/>
                    <pic:cNvPicPr>
                      <a:picLocks noChangeArrowheads="1" noChangeAspect="1"/>
                    </pic:cNvPicPr>
                  </pic:nvPicPr>
                  <pic:blipFill>
                    <a:blip r:embed="rId3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11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The system will automatically suggest fields for your import. You</w:t>
      </w:r>
      <w:r>
        <w:t xml:space="preserve"> </w:t>
      </w:r>
      <w:r>
        <w:t xml:space="preserve">can change these and choose:</w:t>
      </w:r>
    </w:p>
    <w:p>
      <w:pPr>
        <w:numPr>
          <w:ilvl w:val="1"/>
          <w:numId w:val="1057"/>
        </w:numPr>
      </w:pPr>
      <w:r>
        <w:rPr>
          <w:b/>
          <w:bCs/>
        </w:rPr>
        <w:t xml:space="preserve">Skip</w:t>
      </w:r>
      <w:r>
        <w:t xml:space="preserve"> </w:t>
      </w:r>
      <w:r>
        <w:t xml:space="preserve">- This column will be ignored</w:t>
      </w:r>
    </w:p>
    <w:p>
      <w:pPr>
        <w:numPr>
          <w:ilvl w:val="1"/>
          <w:numId w:val="1057"/>
        </w:numPr>
      </w:pPr>
      <w:r>
        <w:rPr>
          <w:b/>
          <w:bCs/>
        </w:rPr>
        <w:t xml:space="preserve">New</w:t>
      </w:r>
      <w:r>
        <w:t xml:space="preserve"> </w:t>
      </w:r>
      <w:r>
        <w:t xml:space="preserve">- A new Column in your Type will be created in the</w:t>
      </w:r>
      <w:r>
        <w:t xml:space="preserve"> </w:t>
      </w:r>
      <w:r>
        <w:t xml:space="preserve">database from the data in your CSV file. You can enter a Name,</w:t>
      </w:r>
      <w:r>
        <w:t xml:space="preserve"> </w:t>
      </w:r>
      <w:r>
        <w:t xml:space="preserve">Data Type, Display Name, Description, Display Order, whether the</w:t>
      </w:r>
      <w:r>
        <w:t xml:space="preserve"> </w:t>
      </w:r>
      <w:r>
        <w:t xml:space="preserve">column should be Visible and whether it will be a Title column.</w:t>
      </w:r>
    </w:p>
    <w:p>
      <w:pPr>
        <w:pStyle w:val="BlockText"/>
        <w:numPr>
          <w:ilvl w:val="1"/>
          <w:numId w:val="1000"/>
        </w:numPr>
      </w:pPr>
      <w:r>
        <w:t xml:space="preserve">What is a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 </w:t>
      </w:r>
      <w:r>
        <w:t xml:space="preserve">column? Every Type has 1 Title column. By</w:t>
      </w:r>
      <w:r>
        <w:t xml:space="preserve"> </w:t>
      </w:r>
      <w:r>
        <w:t xml:space="preserve">default it is called Title, but you can rename it.</w:t>
      </w:r>
    </w:p>
    <w:p>
      <w:pPr>
        <w:pStyle w:val="BlockText"/>
        <w:numPr>
          <w:ilvl w:val="1"/>
          <w:numId w:val="1000"/>
        </w:numPr>
      </w:pPr>
      <w:r>
        <w:t xml:space="preserve">The</w:t>
      </w:r>
      <w:r>
        <w:t xml:space="preserve"> </w:t>
      </w:r>
      <w:r>
        <w:t xml:space="preserve">‘title’</w:t>
      </w:r>
      <w:r>
        <w:t xml:space="preserve"> </w:t>
      </w:r>
      <w:r>
        <w:t xml:space="preserve">column in a Type typically represents a key</w:t>
      </w:r>
      <w:r>
        <w:t xml:space="preserve"> </w:t>
      </w:r>
      <w:r>
        <w:t xml:space="preserve">attribute or identifier that provides a descriptive or</w:t>
      </w:r>
      <w:r>
        <w:t xml:space="preserve"> </w:t>
      </w:r>
      <w:r>
        <w:t xml:space="preserve">meaningful name for each record or entry within that Type.</w:t>
      </w:r>
      <w:r>
        <w:t xml:space="preserve"> </w:t>
      </w:r>
      <w:r>
        <w:t xml:space="preserve">This column is often used to display a readable and</w:t>
      </w:r>
      <w:r>
        <w:t xml:space="preserve"> </w:t>
      </w:r>
      <w:r>
        <w:t xml:space="preserve">user-friendly name or label for the items, making it easier</w:t>
      </w:r>
      <w:r>
        <w:t xml:space="preserve"> </w:t>
      </w:r>
      <w:r>
        <w:t xml:space="preserve">for users to understand and manage the data associated with</w:t>
      </w:r>
      <w:r>
        <w:t xml:space="preserve"> </w:t>
      </w:r>
      <w:r>
        <w:t xml:space="preserve">that Type.</w:t>
      </w:r>
    </w:p>
    <w:p>
      <w:pPr>
        <w:pStyle w:val="BlockText"/>
        <w:numPr>
          <w:ilvl w:val="1"/>
          <w:numId w:val="1000"/>
        </w:numPr>
      </w:pPr>
      <w:r>
        <w:t xml:space="preserve">It will be used in the dropdown when another Type uses this</w:t>
      </w:r>
      <w:r>
        <w:t xml:space="preserve"> </w:t>
      </w:r>
      <w:r>
        <w:t xml:space="preserve">Type as a Reference field.</w:t>
      </w:r>
    </w:p>
    <w:p>
      <w:pPr>
        <w:numPr>
          <w:ilvl w:val="1"/>
          <w:numId w:val="1057"/>
        </w:numPr>
      </w:pPr>
      <w:r>
        <w:t xml:space="preserve">&lt;Column name&gt; – choose an existing column name and your CSV</w:t>
      </w:r>
      <w:r>
        <w:t xml:space="preserve"> </w:t>
      </w:r>
      <w:r>
        <w:t xml:space="preserve">data will be added to this column.</w:t>
      </w:r>
    </w:p>
    <w:p>
      <w:pPr>
        <w:numPr>
          <w:ilvl w:val="1"/>
          <w:numId w:val="1057"/>
        </w:numPr>
      </w:pPr>
      <w:r>
        <w:rPr>
          <w:b/>
          <w:bCs/>
        </w:rPr>
        <w:t xml:space="preserve">Id</w:t>
      </w:r>
      <w:r>
        <w:t xml:space="preserve"> </w:t>
      </w:r>
      <w:r>
        <w:t xml:space="preserve">- This is the match to the ObjectId or Instance Id and</w:t>
      </w:r>
      <w:r>
        <w:t xml:space="preserve"> </w:t>
      </w:r>
      <w:r>
        <w:t xml:space="preserve">will update records with the same Id if they exist in the</w:t>
      </w:r>
      <w:r>
        <w:t xml:space="preserve"> </w:t>
      </w:r>
      <w:r>
        <w:t xml:space="preserve">database.</w:t>
      </w:r>
    </w:p>
    <w:p>
      <w:pPr>
        <w:numPr>
          <w:ilvl w:val="0"/>
          <w:numId w:val="105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Next</w:t>
      </w:r>
      <w:r>
        <w:t xml:space="preserve"> </w:t>
      </w:r>
      <w:r>
        <w:t xml:space="preserve">when your fields are correct</w:t>
      </w:r>
      <w:r>
        <w:br/>
      </w:r>
      <w:r>
        <w:drawing>
          <wp:inline>
            <wp:extent cx="5334000" cy="1219768"/>
            <wp:effectExtent b="0" l="0" r="0" t="0"/>
            <wp:docPr descr="Import5" title="" id="375" name="Picture"/>
            <a:graphic>
              <a:graphicData uri="http://schemas.openxmlformats.org/drawingml/2006/picture">
                <pic:pic>
                  <pic:nvPicPr>
                    <pic:cNvPr descr="../images/05a_image42.png" id="376" name="Picture"/>
                    <pic:cNvPicPr>
                      <a:picLocks noChangeArrowheads="1" noChangeAspect="1"/>
                    </pic:cNvPicPr>
                  </pic:nvPicPr>
                  <pic:blipFill>
                    <a:blip r:embed="rId3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19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56"/>
        </w:numPr>
      </w:pPr>
      <w:r>
        <w:t xml:space="preserve">Click</w:t>
      </w:r>
      <w:r>
        <w:t xml:space="preserve"> </w:t>
      </w:r>
      <w:r>
        <w:rPr>
          <w:b/>
          <w:bCs/>
        </w:rPr>
        <w:t xml:space="preserve">Import</w:t>
      </w:r>
      <w:r>
        <w:t xml:space="preserve"> </w:t>
      </w:r>
      <w:r>
        <w:t xml:space="preserve">to copy the data from your CSV file into the</w:t>
      </w:r>
      <w:r>
        <w:t xml:space="preserve"> </w:t>
      </w:r>
      <w:r>
        <w:t xml:space="preserve">database.</w:t>
      </w:r>
      <w:r>
        <w:t xml:space="preserve"> </w:t>
      </w:r>
      <w:r>
        <w:drawing>
          <wp:inline>
            <wp:extent cx="5334000" cy="717057"/>
            <wp:effectExtent b="0" l="0" r="0" t="0"/>
            <wp:docPr descr="Import6" title="" id="378" name="Picture"/>
            <a:graphic>
              <a:graphicData uri="http://schemas.openxmlformats.org/drawingml/2006/picture">
                <pic:pic>
                  <pic:nvPicPr>
                    <pic:cNvPr descr="../images/05a_image43.png" id="379" name="Picture"/>
                    <pic:cNvPicPr>
                      <a:picLocks noChangeArrowheads="1" noChangeAspect="1"/>
                    </pic:cNvPicPr>
                  </pic:nvPicPr>
                  <pic:blipFill>
                    <a:blip r:embed="rId3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70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0"/>
    <w:bookmarkEnd w:id="381"/>
    <w:bookmarkStart w:id="382" w:name="setting-up-database-backups"/>
    <w:p>
      <w:pPr>
        <w:pStyle w:val="Heading1"/>
      </w:pPr>
      <w:r>
        <w:t xml:space="preserve">Setting up database backups</w:t>
      </w:r>
    </w:p>
    <w:p>
      <w:pPr>
        <w:pStyle w:val="FirstParagraph"/>
      </w:pPr>
      <w:r>
        <w:rPr>
          <w:i/>
          <w:iCs/>
        </w:rPr>
        <w:t xml:space="preserve">This section details implementations using SQLite only. Implementations</w:t>
      </w:r>
      <w:r>
        <w:rPr>
          <w:i/>
          <w:iCs/>
        </w:rPr>
        <w:t xml:space="preserve"> </w:t>
      </w:r>
      <w:r>
        <w:rPr>
          <w:i/>
          <w:iCs/>
        </w:rPr>
        <w:t xml:space="preserve">using SQL Server are expected to perform their own backups.</w:t>
      </w:r>
    </w:p>
    <w:p>
      <w:pPr>
        <w:pStyle w:val="BodyText"/>
      </w:pPr>
      <w:r>
        <w:t xml:space="preserve">World of Workflows can be configured to take a backup of the full</w:t>
      </w:r>
      <w:r>
        <w:t xml:space="preserve"> </w:t>
      </w:r>
      <w:r>
        <w:t xml:space="preserve">database including all workflows, activities, variables, etc. This is</w:t>
      </w:r>
      <w:r>
        <w:t xml:space="preserve"> </w:t>
      </w:r>
      <w:r>
        <w:t xml:space="preserve">done using the Backup feature. The backup feature is configured in the</w:t>
      </w:r>
      <w:r>
        <w:t xml:space="preserve"> </w:t>
      </w:r>
      <w:r>
        <w:t xml:space="preserve">appsettings.json file as follows:</w:t>
      </w:r>
    </w:p>
    <w:p>
      <w:pPr>
        <w:pStyle w:val="SourceCode"/>
      </w:pPr>
      <w:r>
        <w:rPr>
          <w:rStyle w:val="FunctionTok"/>
        </w:rPr>
        <w:t xml:space="preserve">{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"Backup"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true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"BackupToAzureStorage"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false</w:t>
      </w:r>
      <w:r>
        <w:rPr>
          <w:rStyle w:val="FunctionTok"/>
        </w:rPr>
        <w:t xml:space="preserve">,</w:t>
      </w:r>
      <w:r>
        <w:br/>
      </w:r>
      <w:r>
        <w:rPr>
          <w:rStyle w:val="NormalTok"/>
        </w:rPr>
        <w:t xml:space="preserve">    </w:t>
      </w:r>
      <w:r>
        <w:rPr>
          <w:rStyle w:val="DataTypeTok"/>
        </w:rPr>
        <w:t xml:space="preserve">"BackupStorageConnectionString"</w:t>
      </w:r>
      <w:r>
        <w:rPr>
          <w:rStyle w:val="FunctionTok"/>
        </w:rPr>
        <w:t xml:space="preserve">: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""</w:t>
      </w:r>
      <w:r>
        <w:br/>
      </w:r>
      <w:r>
        <w:rPr>
          <w:rStyle w:val="FunctionTok"/>
        </w:rPr>
        <w:t xml:space="preserve">}</w:t>
      </w:r>
    </w:p>
    <w:p>
      <w:pPr>
        <w:pStyle w:val="FirstParagraph"/>
      </w:pPr>
      <w:r>
        <w:t xml:space="preserve">Setting</w:t>
      </w:r>
      <w:r>
        <w:t xml:space="preserve"> </w:t>
      </w:r>
      <w:r>
        <w:rPr>
          <w:rStyle w:val="VerbatimChar"/>
        </w:rPr>
        <w:t xml:space="preserve">Backup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will configure the system to save a backup</w:t>
      </w:r>
      <w:r>
        <w:t xml:space="preserve"> </w:t>
      </w:r>
      <w:r>
        <w:t xml:space="preserve">file every time the server is stopped. This creates a date stamped file</w:t>
      </w:r>
      <w:r>
        <w:t xml:space="preserve"> </w:t>
      </w:r>
      <w:r>
        <w:t xml:space="preserve">in the data folder.</w:t>
      </w:r>
    </w:p>
    <w:p>
      <w:pPr>
        <w:pStyle w:val="BodyText"/>
      </w:pPr>
      <w:r>
        <w:t xml:space="preserve">Setting</w:t>
      </w:r>
      <w:r>
        <w:t xml:space="preserve"> </w:t>
      </w:r>
      <w:r>
        <w:rPr>
          <w:rStyle w:val="VerbatimChar"/>
        </w:rPr>
        <w:t xml:space="preserve">BackupToAzureStorage</w:t>
      </w:r>
      <w:r>
        <w:t xml:space="preserve"> </w:t>
      </w:r>
      <w:r>
        <w:t xml:space="preserve">to</w:t>
      </w:r>
      <w:r>
        <w:t xml:space="preserve"> </w:t>
      </w:r>
      <w:r>
        <w:rPr>
          <w:rStyle w:val="VerbatimChar"/>
        </w:rPr>
        <w:t xml:space="preserve">true</w:t>
      </w:r>
      <w:r>
        <w:t xml:space="preserve"> </w:t>
      </w:r>
      <w:r>
        <w:t xml:space="preserve">will configure the system to</w:t>
      </w:r>
      <w:r>
        <w:t xml:space="preserve"> </w:t>
      </w:r>
      <w:r>
        <w:t xml:space="preserve">save a backup file to Azure Storage every time the server is stopped.</w:t>
      </w:r>
      <w:r>
        <w:t xml:space="preserve"> </w:t>
      </w:r>
      <w:r>
        <w:t xml:space="preserve">This creates a date stamped file in the Azure Storage account.</w:t>
      </w:r>
    </w:p>
    <w:p>
      <w:pPr>
        <w:pStyle w:val="BodyText"/>
      </w:pPr>
      <w:r>
        <w:t xml:space="preserve">Configure the Azure Storage Account using the</w:t>
      </w:r>
      <w:r>
        <w:t xml:space="preserve"> </w:t>
      </w:r>
      <w:r>
        <w:rPr>
          <w:rStyle w:val="VerbatimChar"/>
        </w:rPr>
        <w:t xml:space="preserve">BackupStorageConnectionString</w:t>
      </w:r>
      <w:r>
        <w:t xml:space="preserve"> </w:t>
      </w:r>
      <w:r>
        <w:t xml:space="preserve">setting.</w:t>
      </w:r>
    </w:p>
    <w:p>
      <w:pPr>
        <w:pStyle w:val="BodyText"/>
      </w:pPr>
      <w:r>
        <w:t xml:space="preserve">To recover a backup, obtain the file you want and overwrite the file</w:t>
      </w:r>
      <w:r>
        <w:t xml:space="preserve"> </w:t>
      </w:r>
      <w:r>
        <w:t xml:space="preserve">_data</w:t>
      </w:r>
      <w:r>
        <w:t xml:space="preserve">.db with the backup file.</w:t>
      </w:r>
    </w:p>
    <w:bookmarkEnd w:id="38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10">
    <w:nsid w:val="0A994110"/>
    <w:multiLevelType w:val="multilevel"/>
    <w:lvl w:ilvl="0">
      <w:start w:val="10"/>
      <w:numFmt w:val="decimal"/>
      <w:lvlText w:val="%1."/>
      <w:lvlJc w:val="left"/>
      <w:pPr>
        <w:ind w:left="720" w:hanging="360"/>
      </w:pPr>
    </w:lvl>
    <w:lvl w:ilvl="1">
      <w:start w:val="10"/>
      <w:numFmt w:val="decimal"/>
      <w:lvlText w:val="%2."/>
      <w:lvlJc w:val="left"/>
      <w:pPr>
        <w:ind w:left="1440" w:hanging="360"/>
      </w:pPr>
    </w:lvl>
    <w:lvl w:ilvl="2">
      <w:start w:val="10"/>
      <w:numFmt w:val="decimal"/>
      <w:lvlText w:val="%3."/>
      <w:lvlJc w:val="left"/>
      <w:pPr>
        <w:ind w:left="2160" w:hanging="360"/>
      </w:pPr>
    </w:lvl>
    <w:lvl w:ilvl="3">
      <w:start w:val="10"/>
      <w:numFmt w:val="decimal"/>
      <w:lvlText w:val="%4."/>
      <w:lvlJc w:val="left"/>
      <w:pPr>
        <w:ind w:left="2880" w:hanging="360"/>
      </w:pPr>
    </w:lvl>
    <w:lvl w:ilvl="4">
      <w:start w:val="10"/>
      <w:numFmt w:val="decimal"/>
      <w:lvlText w:val="%5."/>
      <w:lvlJc w:val="left"/>
      <w:pPr>
        <w:ind w:left="3600" w:hanging="360"/>
      </w:pPr>
    </w:lvl>
    <w:lvl w:ilvl="5">
      <w:start w:val="10"/>
      <w:numFmt w:val="decimal"/>
      <w:lvlText w:val="%6."/>
      <w:lvlJc w:val="left"/>
      <w:pPr>
        <w:ind w:left="4320" w:hanging="360"/>
      </w:pPr>
    </w:lvl>
    <w:lvl w:ilvl="6">
      <w:start w:val="10"/>
      <w:numFmt w:val="decimal"/>
      <w:lvlText w:val="%7."/>
      <w:lvlJc w:val="left"/>
      <w:pPr>
        <w:ind w:left="5040" w:hanging="360"/>
      </w:pPr>
    </w:lvl>
    <w:lvl w:ilvl="7">
      <w:start w:val="10"/>
      <w:numFmt w:val="decimal"/>
      <w:lvlText w:val="%8."/>
      <w:lvlJc w:val="left"/>
      <w:pPr>
        <w:ind w:left="5760" w:hanging="360"/>
      </w:pPr>
    </w:lvl>
    <w:lvl w:ilvl="8">
      <w:start w:val="10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9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7">
    <w:abstractNumId w:val="991"/>
  </w:num>
  <w:num w:numId="102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3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3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3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5">
    <w:abstractNumId w:val="991"/>
  </w:num>
  <w:num w:numId="103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3">
    <w:abstractNumId w:val="991"/>
  </w:num>
  <w:num w:numId="1054">
    <w:abstractNumId w:val="991"/>
  </w:num>
  <w:num w:numId="105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0" Target="media/rId30.png" /><Relationship Type="http://schemas.openxmlformats.org/officeDocument/2006/relationships/image" Id="rId56" Target="media/rId56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84" Target="media/rId84.png" /><Relationship Type="http://schemas.openxmlformats.org/officeDocument/2006/relationships/image" Id="rId88" Target="media/rId88.png" /><Relationship Type="http://schemas.openxmlformats.org/officeDocument/2006/relationships/image" Id="rId91" Target="media/rId91.png" /><Relationship Type="http://schemas.openxmlformats.org/officeDocument/2006/relationships/image" Id="rId33" Target="media/rId33.png" /><Relationship Type="http://schemas.openxmlformats.org/officeDocument/2006/relationships/image" Id="rId94" Target="media/rId94.png" /><Relationship Type="http://schemas.openxmlformats.org/officeDocument/2006/relationships/image" Id="rId97" Target="media/rId97.png" /><Relationship Type="http://schemas.openxmlformats.org/officeDocument/2006/relationships/image" Id="rId36" Target="media/rId36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3" Target="media/rId53.png" /><Relationship Type="http://schemas.openxmlformats.org/officeDocument/2006/relationships/image" Id="rId27" Target="media/rId27.png" /><Relationship Type="http://schemas.openxmlformats.org/officeDocument/2006/relationships/image" Id="rId140" Target="media/rId140.png" /><Relationship Type="http://schemas.openxmlformats.org/officeDocument/2006/relationships/image" Id="rId144" Target="media/rId144.png" /><Relationship Type="http://schemas.openxmlformats.org/officeDocument/2006/relationships/image" Id="rId148" Target="media/rId148.png" /><Relationship Type="http://schemas.openxmlformats.org/officeDocument/2006/relationships/image" Id="rId174" Target="media/rId174.png" /><Relationship Type="http://schemas.openxmlformats.org/officeDocument/2006/relationships/image" Id="rId205" Target="media/rId205.png" /><Relationship Type="http://schemas.openxmlformats.org/officeDocument/2006/relationships/image" Id="rId208" Target="media/rId208.png" /><Relationship Type="http://schemas.openxmlformats.org/officeDocument/2006/relationships/image" Id="rId211" Target="media/rId211.png" /><Relationship Type="http://schemas.openxmlformats.org/officeDocument/2006/relationships/image" Id="rId216" Target="media/rId216.png" /><Relationship Type="http://schemas.openxmlformats.org/officeDocument/2006/relationships/image" Id="rId219" Target="media/rId219.png" /><Relationship Type="http://schemas.openxmlformats.org/officeDocument/2006/relationships/image" Id="rId222" Target="media/rId222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1" Target="media/rId231.png" /><Relationship Type="http://schemas.openxmlformats.org/officeDocument/2006/relationships/image" Id="rId234" Target="media/rId234.png" /><Relationship Type="http://schemas.openxmlformats.org/officeDocument/2006/relationships/image" Id="rId177" Target="media/rId177.png" /><Relationship Type="http://schemas.openxmlformats.org/officeDocument/2006/relationships/image" Id="rId237" Target="media/rId237.png" /><Relationship Type="http://schemas.openxmlformats.org/officeDocument/2006/relationships/image" Id="rId240" Target="media/rId240.png" /><Relationship Type="http://schemas.openxmlformats.org/officeDocument/2006/relationships/image" Id="rId243" Target="media/rId243.png" /><Relationship Type="http://schemas.openxmlformats.org/officeDocument/2006/relationships/image" Id="rId246" Target="media/rId246.png" /><Relationship Type="http://schemas.openxmlformats.org/officeDocument/2006/relationships/image" Id="rId249" Target="media/rId249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60" Target="media/rId260.png" /><Relationship Type="http://schemas.openxmlformats.org/officeDocument/2006/relationships/image" Id="rId264" Target="media/rId264.png" /><Relationship Type="http://schemas.openxmlformats.org/officeDocument/2006/relationships/image" Id="rId181" Target="media/rId181.png" /><Relationship Type="http://schemas.openxmlformats.org/officeDocument/2006/relationships/image" Id="rId267" Target="media/rId267.png" /><Relationship Type="http://schemas.openxmlformats.org/officeDocument/2006/relationships/image" Id="rId270" Target="media/rId270.png" /><Relationship Type="http://schemas.openxmlformats.org/officeDocument/2006/relationships/image" Id="rId273" Target="media/rId273.png" /><Relationship Type="http://schemas.openxmlformats.org/officeDocument/2006/relationships/image" Id="rId276" Target="media/rId276.png" /><Relationship Type="http://schemas.openxmlformats.org/officeDocument/2006/relationships/image" Id="rId279" Target="media/rId279.png" /><Relationship Type="http://schemas.openxmlformats.org/officeDocument/2006/relationships/image" Id="rId184" Target="media/rId184.png" /><Relationship Type="http://schemas.openxmlformats.org/officeDocument/2006/relationships/image" Id="rId187" Target="media/rId187.png" /><Relationship Type="http://schemas.openxmlformats.org/officeDocument/2006/relationships/image" Id="rId190" Target="media/rId190.png" /><Relationship Type="http://schemas.openxmlformats.org/officeDocument/2006/relationships/image" Id="rId195" Target="media/rId195.png" /><Relationship Type="http://schemas.openxmlformats.org/officeDocument/2006/relationships/image" Id="rId198" Target="media/rId198.png" /><Relationship Type="http://schemas.openxmlformats.org/officeDocument/2006/relationships/image" Id="rId201" Target="media/rId201.png" /><Relationship Type="http://schemas.openxmlformats.org/officeDocument/2006/relationships/image" Id="rId171" Target="media/rId171.png" /><Relationship Type="http://schemas.openxmlformats.org/officeDocument/2006/relationships/image" Id="rId287" Target="media/rId287.png" /><Relationship Type="http://schemas.openxmlformats.org/officeDocument/2006/relationships/image" Id="rId290" Target="media/rId290.png" /><Relationship Type="http://schemas.openxmlformats.org/officeDocument/2006/relationships/image" Id="rId293" Target="media/rId293.png" /><Relationship Type="http://schemas.openxmlformats.org/officeDocument/2006/relationships/image" Id="rId296" Target="media/rId296.png" /><Relationship Type="http://schemas.openxmlformats.org/officeDocument/2006/relationships/image" Id="rId284" Target="media/rId284.png" /><Relationship Type="http://schemas.openxmlformats.org/officeDocument/2006/relationships/image" Id="rId302" Target="media/rId302.png" /><Relationship Type="http://schemas.openxmlformats.org/officeDocument/2006/relationships/image" Id="rId305" Target="media/rId305.png" /><Relationship Type="http://schemas.openxmlformats.org/officeDocument/2006/relationships/image" Id="rId309" Target="media/rId309.png" /><Relationship Type="http://schemas.openxmlformats.org/officeDocument/2006/relationships/image" Id="rId313" Target="media/rId313.png" /><Relationship Type="http://schemas.openxmlformats.org/officeDocument/2006/relationships/image" Id="rId318" Target="media/rId318.png" /><Relationship Type="http://schemas.openxmlformats.org/officeDocument/2006/relationships/image" Id="rId321" Target="media/rId321.png" /><Relationship Type="http://schemas.openxmlformats.org/officeDocument/2006/relationships/image" Id="rId324" Target="media/rId324.png" /><Relationship Type="http://schemas.openxmlformats.org/officeDocument/2006/relationships/image" Id="rId327" Target="media/rId327.png" /><Relationship Type="http://schemas.openxmlformats.org/officeDocument/2006/relationships/image" Id="rId332" Target="media/rId332.png" /><Relationship Type="http://schemas.openxmlformats.org/officeDocument/2006/relationships/image" Id="rId337" Target="media/rId337.png" /><Relationship Type="http://schemas.openxmlformats.org/officeDocument/2006/relationships/image" Id="rId341" Target="media/rId341.png" /><Relationship Type="http://schemas.openxmlformats.org/officeDocument/2006/relationships/image" Id="rId345" Target="media/rId345.png" /><Relationship Type="http://schemas.openxmlformats.org/officeDocument/2006/relationships/image" Id="rId350" Target="media/rId350.png" /><Relationship Type="http://schemas.openxmlformats.org/officeDocument/2006/relationships/image" Id="rId354" Target="media/rId354.png" /><Relationship Type="http://schemas.openxmlformats.org/officeDocument/2006/relationships/image" Id="rId362" Target="media/rId362.png" /><Relationship Type="http://schemas.openxmlformats.org/officeDocument/2006/relationships/image" Id="rId365" Target="media/rId365.png" /><Relationship Type="http://schemas.openxmlformats.org/officeDocument/2006/relationships/image" Id="rId368" Target="media/rId368.png" /><Relationship Type="http://schemas.openxmlformats.org/officeDocument/2006/relationships/image" Id="rId371" Target="media/rId371.png" /><Relationship Type="http://schemas.openxmlformats.org/officeDocument/2006/relationships/image" Id="rId374" Target="media/rId374.png" /><Relationship Type="http://schemas.openxmlformats.org/officeDocument/2006/relationships/image" Id="rId377" Target="media/rId377.png" /><Relationship Type="http://schemas.openxmlformats.org/officeDocument/2006/relationships/image" Id="rId136" Target="media/rId136.png" /><Relationship Type="http://schemas.openxmlformats.org/officeDocument/2006/relationships/image" Id="rId121" Target="media/rId121.png" /><Relationship Type="http://schemas.openxmlformats.org/officeDocument/2006/relationships/image" Id="rId127" Target="media/rId127.png" /><Relationship Type="http://schemas.openxmlformats.org/officeDocument/2006/relationships/image" Id="rId118" Target="media/rId118.png" /><Relationship Type="http://schemas.openxmlformats.org/officeDocument/2006/relationships/image" Id="rId115" Target="media/rId115.png" /><Relationship Type="http://schemas.openxmlformats.org/officeDocument/2006/relationships/image" Id="rId130" Target="media/rId130.png" /><Relationship Type="http://schemas.openxmlformats.org/officeDocument/2006/relationships/image" Id="rId112" Target="media/rId112.png" /><Relationship Type="http://schemas.openxmlformats.org/officeDocument/2006/relationships/image" Id="rId133" Target="media/rId133.png" /><Relationship Type="http://schemas.openxmlformats.org/officeDocument/2006/relationships/image" Id="rId124" Target="media/rId124.png" /><Relationship Type="http://schemas.openxmlformats.org/officeDocument/2006/relationships/hyperlink" Id="rId167" Target="./adding_data.html" TargetMode="External" /><Relationship Type="http://schemas.openxmlformats.org/officeDocument/2006/relationships/hyperlink" Id="rId168" Target="./create-workflow.html" TargetMode="External" /><Relationship Type="http://schemas.openxmlformats.org/officeDocument/2006/relationships/hyperlink" Id="rId166" Target="./create_data_structure.html" TargetMode="External" /><Relationship Type="http://schemas.openxmlformats.org/officeDocument/2006/relationships/hyperlink" Id="rId169" Target="./try_it_out.html" TargetMode="External" /><Relationship Type="http://schemas.openxmlformats.org/officeDocument/2006/relationships/hyperlink" Id="rId360" Target="./working-with-data.html#sort-and-filter" TargetMode="External" /><Relationship Type="http://schemas.openxmlformats.org/officeDocument/2006/relationships/hyperlink" Id="rId44" Target="https://azuremarketplace.microsoft.com/en-us/marketplace/apps/worldofworkflows.wowbe?tab=Overview" TargetMode="External" /><Relationship Type="http://schemas.openxmlformats.org/officeDocument/2006/relationships/hyperlink" Id="rId41" Target="https://dotnet.microsoft.com/en-us/download" TargetMode="External" /><Relationship Type="http://schemas.openxmlformats.org/officeDocument/2006/relationships/hyperlink" Id="rId26" Target="https://github.com/World-of-Workflows/WorkflowsUniversity/releases" TargetMode="External" /><Relationship Type="http://schemas.openxmlformats.org/officeDocument/2006/relationships/hyperlink" Id="rId104" Target="https://learn.microsoft.com/en-us/azure/active-directory/develop/quickstart-create-new-tenant" TargetMode="External" /><Relationship Type="http://schemas.openxmlformats.org/officeDocument/2006/relationships/hyperlink" Id="rId39" Target="https://localhost:7063/admin" TargetMode="External" /><Relationship Type="http://schemas.openxmlformats.org/officeDocument/2006/relationships/hyperlink" Id="rId49" Target="https://portal.azure.com/#create/hub" TargetMode="External" /><Relationship Type="http://schemas.openxmlformats.org/officeDocument/2006/relationships/hyperlink" Id="rId45" Target="https://portal.azure.com/#home" TargetMode="External" /><Relationship Type="http://schemas.openxmlformats.org/officeDocument/2006/relationships/hyperlink" Id="rId83" Target="https://portal.azure.com/#view/Microsoft_AAD_IAM/ActiveDirectoryMenuBlade/~/RegisteredApps" TargetMode="External" /><Relationship Type="http://schemas.openxmlformats.org/officeDocument/2006/relationships/hyperlink" Id="rId87" Target="https://portal.azure.com/#view/Microsoft_AAD_IAM/StartboardApplicationsMenuBlade/~/AppAppsPreview/menuId~/nul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67" Target="./adding_data.html" TargetMode="External" /><Relationship Type="http://schemas.openxmlformats.org/officeDocument/2006/relationships/hyperlink" Id="rId168" Target="./create-workflow.html" TargetMode="External" /><Relationship Type="http://schemas.openxmlformats.org/officeDocument/2006/relationships/hyperlink" Id="rId166" Target="./create_data_structure.html" TargetMode="External" /><Relationship Type="http://schemas.openxmlformats.org/officeDocument/2006/relationships/hyperlink" Id="rId169" Target="./try_it_out.html" TargetMode="External" /><Relationship Type="http://schemas.openxmlformats.org/officeDocument/2006/relationships/hyperlink" Id="rId360" Target="./working-with-data.html#sort-and-filter" TargetMode="External" /><Relationship Type="http://schemas.openxmlformats.org/officeDocument/2006/relationships/hyperlink" Id="rId44" Target="https://azuremarketplace.microsoft.com/en-us/marketplace/apps/worldofworkflows.wowbe?tab=Overview" TargetMode="External" /><Relationship Type="http://schemas.openxmlformats.org/officeDocument/2006/relationships/hyperlink" Id="rId41" Target="https://dotnet.microsoft.com/en-us/download" TargetMode="External" /><Relationship Type="http://schemas.openxmlformats.org/officeDocument/2006/relationships/hyperlink" Id="rId26" Target="https://github.com/World-of-Workflows/WorkflowsUniversity/releases" TargetMode="External" /><Relationship Type="http://schemas.openxmlformats.org/officeDocument/2006/relationships/hyperlink" Id="rId104" Target="https://learn.microsoft.com/en-us/azure/active-directory/develop/quickstart-create-new-tenant" TargetMode="External" /><Relationship Type="http://schemas.openxmlformats.org/officeDocument/2006/relationships/hyperlink" Id="rId39" Target="https://localhost:7063/admin" TargetMode="External" /><Relationship Type="http://schemas.openxmlformats.org/officeDocument/2006/relationships/hyperlink" Id="rId49" Target="https://portal.azure.com/#create/hub" TargetMode="External" /><Relationship Type="http://schemas.openxmlformats.org/officeDocument/2006/relationships/hyperlink" Id="rId45" Target="https://portal.azure.com/#home" TargetMode="External" /><Relationship Type="http://schemas.openxmlformats.org/officeDocument/2006/relationships/hyperlink" Id="rId83" Target="https://portal.azure.com/#view/Microsoft_AAD_IAM/ActiveDirectoryMenuBlade/~/RegisteredApps" TargetMode="External" /><Relationship Type="http://schemas.openxmlformats.org/officeDocument/2006/relationships/hyperlink" Id="rId87" Target="https://portal.azure.com/#view/Microsoft_AAD_IAM/StartboardApplicationsMenuBlade/~/AppAppsPreview/menuId~/nul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2024-07-29T23:42:25Z</dcterms:created>
  <dcterms:modified xsi:type="dcterms:W3CDTF">2024-07-29T23:42:25Z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