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805"/>
        <w:gridCol w:w="3630"/>
        <w:tblGridChange w:id="0">
          <w:tblGrid>
            <w:gridCol w:w="3015"/>
            <w:gridCol w:w="2805"/>
            <w:gridCol w:w="3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pacing w:before="0" w:lineRule="auto"/>
              <w:contextualSpacing w:val="0"/>
              <w:rPr>
                <w:b w:val="1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80" w:lineRule="auto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Invoice #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000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-2018</w:t>
            </w:r>
          </w:p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spacing w:after="80" w:lineRule="auto"/>
              <w:contextualSpacing w:val="0"/>
              <w:rPr>
                <w:b w:val="1"/>
                <w:color w:val="ff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January 26th,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Last </w:t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 Name Pkwy,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City, State 12345</w:t>
              <w:br w:type="textWrapping"/>
              <w:t xml:space="preserve">Country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Mail payment to:</w:t>
            </w:r>
          </w:p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Information Architecture Institute </w:t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c/o Amy Espinosa, Treasurer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6002 N 9th Street</w:t>
            </w:r>
          </w:p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Tampa, Florida 33604</w:t>
              <w:br w:type="textWrapping"/>
              <w:t xml:space="preserve">USA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OR</w:t>
              <w:br w:type="textWrapping"/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Send funds via PayPal to: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payments@iainstitute.org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enter ‘WIAD18 Global Donation’ in the ‘instructions to seller’ field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1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Comments or special instructions: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 sponsorship/support of WIAD 2018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PAYMENT IS DUE 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February 24th, 2018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3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20"/>
        <w:gridCol w:w="2220"/>
        <w:tblGridChange w:id="0">
          <w:tblGrid>
            <w:gridCol w:w="6120"/>
            <w:gridCol w:w="2220"/>
          </w:tblGrid>
        </w:tblGridChange>
      </w:tblGrid>
      <w:tr>
        <w:tc>
          <w:tcPr>
            <w:tcBorders>
              <w:top w:color="a6a6a6" w:space="0" w:sz="8" w:val="single"/>
              <w:bottom w:color="a6a6a6" w:space="0" w:sz="8" w:val="single"/>
              <w:right w:color="a6a6a6" w:space="0" w:sz="8" w:val="single"/>
            </w:tcBorders>
            <w:shd w:fill="f3f3f3" w:val="clear"/>
            <w:tcMar>
              <w:top w:w="40.0" w:type="dxa"/>
              <w:left w:w="120.0" w:type="dxa"/>
              <w:bottom w:w="4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Sponsorship Donation Level</w:t>
            </w:r>
          </w:p>
        </w:tc>
        <w:tc>
          <w:tcPr>
            <w:tcBorders>
              <w:top w:color="a6a6a6" w:space="0" w:sz="8" w:val="single"/>
              <w:bottom w:color="a6a6a6" w:space="0" w:sz="8" w:val="single"/>
              <w:right w:color="a6a6a6" w:space="0" w:sz="8" w:val="single"/>
            </w:tcBorders>
            <w:shd w:fill="f3f3f3" w:val="clear"/>
            <w:tcMar>
              <w:top w:w="40.0" w:type="dxa"/>
              <w:left w:w="120.0" w:type="dxa"/>
              <w:bottom w:w="40.0" w:type="dxa"/>
              <w:right w:w="12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Amount Due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Global sponsor, World IA Day 2018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2000.00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PAID ON: </w:t>
            </w:r>
          </w:p>
        </w:tc>
        <w:tc>
          <w:tcPr>
            <w:tcBorders>
              <w:bottom w:color="a6a6a6" w:space="0" w:sz="8" w:val="single"/>
              <w:right w:color="a6a6a6" w:space="0" w:sz="8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all checks payable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Information Architecture Institute </w:t>
      </w:r>
      <w:r w:rsidDel="00000000" w:rsidR="00000000" w:rsidRPr="00000000">
        <w:rPr>
          <w:sz w:val="20"/>
          <w:szCs w:val="20"/>
          <w:rtl w:val="0"/>
        </w:rPr>
        <w:t xml:space="preserve">and please include ‘WIAD18 Global Donation’ in the memo area.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have any questions concerning this invoice, contact </w:t>
      </w:r>
      <w:r w:rsidDel="00000000" w:rsidR="00000000" w:rsidRPr="00000000">
        <w:rPr>
          <w:b w:val="1"/>
          <w:sz w:val="20"/>
          <w:szCs w:val="20"/>
          <w:rtl w:val="0"/>
        </w:rPr>
        <w:t xml:space="preserve">Amy Espinosa at </w:t>
      </w:r>
      <w:hyperlink r:id="rId7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treasury@iainstitute.org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270" w:firstLine="0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3464014" cy="814388"/>
          <wp:effectExtent b="0" l="0" r="0" t="0"/>
          <wp:docPr descr="logoFull.jpg" id="1" name="image2.png"/>
          <a:graphic>
            <a:graphicData uri="http://schemas.openxmlformats.org/drawingml/2006/picture">
              <pic:pic>
                <pic:nvPicPr>
                  <pic:cNvPr descr="logoFull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64014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payments@iainstitute.org" TargetMode="External"/><Relationship Id="rId7" Type="http://schemas.openxmlformats.org/officeDocument/2006/relationships/hyperlink" Target="mailto:treasury@iainstitute.or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