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5A17" w14:textId="1B7B1B7A" w:rsidR="001B7B95" w:rsidRPr="002F4411" w:rsidRDefault="00C51A83" w:rsidP="009143E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F98F63" wp14:editId="0723909A">
            <wp:simplePos x="0" y="0"/>
            <wp:positionH relativeFrom="margin">
              <wp:posOffset>2926080</wp:posOffset>
            </wp:positionH>
            <wp:positionV relativeFrom="page">
              <wp:posOffset>1295580</wp:posOffset>
            </wp:positionV>
            <wp:extent cx="3310575" cy="1859280"/>
            <wp:effectExtent l="0" t="0" r="4445" b="7620"/>
            <wp:wrapTight wrapText="bothSides">
              <wp:wrapPolygon edited="0">
                <wp:start x="0" y="0"/>
                <wp:lineTo x="0" y="21467"/>
                <wp:lineTo x="21505" y="21467"/>
                <wp:lineTo x="21505" y="0"/>
                <wp:lineTo x="0" y="0"/>
              </wp:wrapPolygon>
            </wp:wrapTight>
            <wp:docPr id="10" name="Grafik 10" descr="Code, Html, Digital, Codierung, Netz, Programmier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de, Html, Digital, Codierung, Netz, Programmier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57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3E4" w:rsidRPr="002F4411">
        <w:rPr>
          <w:b/>
          <w:bCs/>
          <w:sz w:val="28"/>
          <w:szCs w:val="28"/>
        </w:rPr>
        <w:t>HTML</w:t>
      </w:r>
      <w:r w:rsidR="002F4411" w:rsidRPr="002F4411">
        <w:rPr>
          <w:b/>
          <w:bCs/>
          <w:sz w:val="28"/>
          <w:szCs w:val="28"/>
        </w:rPr>
        <w:t xml:space="preserve"> – Was muss man wisse</w:t>
      </w:r>
      <w:r w:rsidR="002F4411">
        <w:rPr>
          <w:b/>
          <w:bCs/>
          <w:sz w:val="28"/>
          <w:szCs w:val="28"/>
        </w:rPr>
        <w:t>n?</w:t>
      </w:r>
    </w:p>
    <w:p w14:paraId="70668515" w14:textId="77777777" w:rsidR="009B7CD4" w:rsidRDefault="009B7CD4" w:rsidP="009143E4">
      <w:pPr>
        <w:rPr>
          <w:b/>
          <w:bCs/>
        </w:rPr>
      </w:pPr>
    </w:p>
    <w:p w14:paraId="6A7FBCF6" w14:textId="66915493" w:rsidR="002F4411" w:rsidRDefault="009143E4" w:rsidP="009143E4">
      <w:r w:rsidRPr="00C2380F">
        <w:rPr>
          <w:b/>
          <w:bCs/>
        </w:rPr>
        <w:t>HTML</w:t>
      </w:r>
      <w:r w:rsidRPr="009143E4">
        <w:t xml:space="preserve"> wurde entwickelt</w:t>
      </w:r>
      <w:r w:rsidR="00C2380F">
        <w:t>,</w:t>
      </w:r>
      <w:r w:rsidRPr="009143E4">
        <w:t xml:space="preserve"> um Dokumente zu strukturieren</w:t>
      </w:r>
      <w:r w:rsidR="00C2380F">
        <w:t>.</w:t>
      </w:r>
      <w:r w:rsidRPr="009143E4">
        <w:t xml:space="preserve"> Strukturierungselemente sind zum Beispiel Überschriften</w:t>
      </w:r>
      <w:r w:rsidR="00C2380F">
        <w:t>,</w:t>
      </w:r>
      <w:r w:rsidRPr="009143E4">
        <w:t xml:space="preserve"> Absätze oder Listen</w:t>
      </w:r>
      <w:r w:rsidR="00C2380F">
        <w:t>.</w:t>
      </w:r>
      <w:r w:rsidRPr="009143E4">
        <w:t xml:space="preserve"> Die aktuelle Version ist HTML5</w:t>
      </w:r>
      <w:r w:rsidR="00C2380F">
        <w:t>.</w:t>
      </w:r>
      <w:r w:rsidRPr="009143E4">
        <w:t xml:space="preserve"> Man könnte HTML auch zur Gestaltung von Webseiten nutzen</w:t>
      </w:r>
      <w:r w:rsidR="00C2380F">
        <w:t>,</w:t>
      </w:r>
      <w:r w:rsidRPr="009143E4">
        <w:t xml:space="preserve"> das gilt aber als schlechte Praxis</w:t>
      </w:r>
      <w:r w:rsidR="00C2380F">
        <w:t>,</w:t>
      </w:r>
      <w:r w:rsidRPr="009143E4">
        <w:t xml:space="preserve"> da dann keine Trennung zwischen Inhalt und Gestaltung mehr möglich ist</w:t>
      </w:r>
      <w:r w:rsidR="00C2380F">
        <w:t>.</w:t>
      </w:r>
      <w:r w:rsidR="002F4411">
        <w:t xml:space="preserve"> </w:t>
      </w:r>
    </w:p>
    <w:p w14:paraId="0950D40F" w14:textId="3C4C4517" w:rsidR="009B7CD4" w:rsidRDefault="009B7CD4" w:rsidP="009143E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EC541C" wp14:editId="760AD9A1">
            <wp:simplePos x="0" y="0"/>
            <wp:positionH relativeFrom="margin">
              <wp:posOffset>-53340</wp:posOffset>
            </wp:positionH>
            <wp:positionV relativeFrom="page">
              <wp:posOffset>3276600</wp:posOffset>
            </wp:positionV>
            <wp:extent cx="2731220" cy="2529840"/>
            <wp:effectExtent l="0" t="0" r="0" b="3810"/>
            <wp:wrapTight wrapText="bothSides">
              <wp:wrapPolygon edited="0">
                <wp:start x="0" y="0"/>
                <wp:lineTo x="0" y="21470"/>
                <wp:lineTo x="21394" y="21470"/>
                <wp:lineTo x="2139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963" t="31041" r="33333" b="21693"/>
                    <a:stretch/>
                  </pic:blipFill>
                  <pic:spPr bwMode="auto">
                    <a:xfrm>
                      <a:off x="0" y="0"/>
                      <a:ext cx="273122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6546A" w14:textId="745A03AF" w:rsidR="009B7CD4" w:rsidRDefault="009B7CD4" w:rsidP="009143E4">
      <w:pPr>
        <w:rPr>
          <w:b/>
          <w:bCs/>
        </w:rPr>
      </w:pPr>
    </w:p>
    <w:p w14:paraId="336C2B4A" w14:textId="2B9FB7E1" w:rsidR="009143E4" w:rsidRDefault="002F4411" w:rsidP="009143E4">
      <w:r w:rsidRPr="00C2380F">
        <w:rPr>
          <w:b/>
          <w:bCs/>
        </w:rPr>
        <w:t>Hypertext</w:t>
      </w:r>
      <w:r w:rsidR="00C2380F">
        <w:t xml:space="preserve"> (</w:t>
      </w:r>
      <w:r w:rsidR="00C2380F" w:rsidRPr="00C2380F">
        <w:t>Hypertext-Markup-Language</w:t>
      </w:r>
      <w:r w:rsidR="00C2380F">
        <w:t>/HTML)</w:t>
      </w:r>
      <w:r w:rsidRPr="002F4411">
        <w:t xml:space="preserve"> bedeutet</w:t>
      </w:r>
      <w:r w:rsidR="00C2380F">
        <w:t>,</w:t>
      </w:r>
      <w:r w:rsidRPr="002F4411">
        <w:t xml:space="preserve"> dass die einzelnen Inhalte keine feste Reihenfolge haben müssen</w:t>
      </w:r>
      <w:r w:rsidR="00C2380F">
        <w:t>.</w:t>
      </w:r>
      <w:r w:rsidRPr="002F4411">
        <w:t xml:space="preserve"> Der Leser kann nach Belieben über Verweise </w:t>
      </w:r>
      <w:r w:rsidR="00C2380F">
        <w:t>(</w:t>
      </w:r>
      <w:r w:rsidRPr="002F4411">
        <w:t>Hyperlinks</w:t>
      </w:r>
      <w:r w:rsidR="00C2380F">
        <w:t>,</w:t>
      </w:r>
      <w:r w:rsidRPr="002F4411">
        <w:t xml:space="preserve"> abgekürzt: Links) vom</w:t>
      </w:r>
      <w:r>
        <w:t xml:space="preserve"> </w:t>
      </w:r>
      <w:r w:rsidRPr="002F4411">
        <w:t>aktuellen Inhalt zu weiteren Inhalten gelangen</w:t>
      </w:r>
      <w:r w:rsidR="00C2380F">
        <w:t>.</w:t>
      </w:r>
    </w:p>
    <w:p w14:paraId="01209C2A" w14:textId="4A436260" w:rsidR="009B7CD4" w:rsidRDefault="009B7CD4" w:rsidP="009143E4"/>
    <w:p w14:paraId="79F63D0B" w14:textId="77777777" w:rsidR="009B7CD4" w:rsidRDefault="009B7CD4" w:rsidP="009143E4"/>
    <w:p w14:paraId="2CCB64E1" w14:textId="77777777" w:rsidR="009B7CD4" w:rsidRDefault="009B7CD4" w:rsidP="009143E4"/>
    <w:p w14:paraId="52561040" w14:textId="77777777" w:rsidR="009B7CD4" w:rsidRDefault="009B7CD4" w:rsidP="009143E4"/>
    <w:p w14:paraId="6C0AD6B7" w14:textId="07F35113" w:rsidR="002F4411" w:rsidRDefault="002F4411" w:rsidP="009143E4">
      <w:r w:rsidRPr="002F4411">
        <w:t xml:space="preserve">Markup </w:t>
      </w:r>
      <w:proofErr w:type="spellStart"/>
      <w:r w:rsidRPr="002F4411">
        <w:t>Languages</w:t>
      </w:r>
      <w:proofErr w:type="spellEnd"/>
      <w:r w:rsidRPr="002F4411">
        <w:t xml:space="preserve"> (deutsch: Auszeichnungssprachen) sind maschinenlesbare Sprachen zur Strukturierung von Inhalten</w:t>
      </w:r>
      <w:r w:rsidR="00C2380F">
        <w:t>.</w:t>
      </w:r>
      <w:r w:rsidRPr="002F4411">
        <w:t xml:space="preserve"> Damit Computer sie lesen können</w:t>
      </w:r>
      <w:r w:rsidR="00C2380F">
        <w:t>,</w:t>
      </w:r>
      <w:r w:rsidRPr="002F4411">
        <w:t xml:space="preserve"> müssen wir ihre Sprachregeln beachten</w:t>
      </w:r>
      <w:r w:rsidR="00C2380F">
        <w:t>.</w:t>
      </w:r>
      <w:r w:rsidRPr="002F4411">
        <w:t xml:space="preserve"> </w:t>
      </w:r>
      <w:r w:rsidRPr="00C2380F">
        <w:rPr>
          <w:b/>
          <w:bCs/>
        </w:rPr>
        <w:t xml:space="preserve">Solche Sprachregeln nennt man </w:t>
      </w:r>
      <w:r w:rsidRPr="00C2380F">
        <w:rPr>
          <w:b/>
          <w:bCs/>
          <w:u w:val="single"/>
        </w:rPr>
        <w:t>Syntax</w:t>
      </w:r>
      <w:r w:rsidR="00C2380F">
        <w:t>.</w:t>
      </w:r>
      <w:r w:rsidRPr="002F4411">
        <w:t xml:space="preserve"> Das</w:t>
      </w:r>
      <w:r>
        <w:t xml:space="preserve"> </w:t>
      </w:r>
      <w:r w:rsidRPr="002F4411">
        <w:t xml:space="preserve">Schreiben von maschinenlesbaren Sprachen nennt man auch Coden und das Ergebnis nennt man Quelltext oder Code </w:t>
      </w:r>
      <w:r w:rsidR="00C2380F">
        <w:t>(</w:t>
      </w:r>
      <w:r w:rsidRPr="002F4411">
        <w:t>englisch</w:t>
      </w:r>
      <w:r w:rsidR="00C2380F">
        <w:t>:</w:t>
      </w:r>
      <w:r w:rsidRPr="002F4411">
        <w:t xml:space="preserve"> source code</w:t>
      </w:r>
      <w:r w:rsidR="00C2380F">
        <w:t>)</w:t>
      </w:r>
      <w:r w:rsidRPr="002F4411">
        <w:t>.</w:t>
      </w:r>
    </w:p>
    <w:p w14:paraId="1D211072" w14:textId="1BB4E2A0" w:rsidR="002F4411" w:rsidRDefault="002F4411" w:rsidP="00C2380F">
      <w:pPr>
        <w:jc w:val="both"/>
      </w:pPr>
    </w:p>
    <w:p w14:paraId="1A957C0F" w14:textId="1C79EA05" w:rsidR="002F4411" w:rsidRDefault="009B7CD4" w:rsidP="009143E4">
      <w:r>
        <w:rPr>
          <w:noProof/>
        </w:rPr>
        <w:drawing>
          <wp:anchor distT="0" distB="0" distL="114300" distR="114300" simplePos="0" relativeHeight="251659264" behindDoc="1" locked="0" layoutInCell="1" allowOverlap="1" wp14:anchorId="02559C91" wp14:editId="2293C082">
            <wp:simplePos x="0" y="0"/>
            <wp:positionH relativeFrom="margin">
              <wp:posOffset>4102735</wp:posOffset>
            </wp:positionH>
            <wp:positionV relativeFrom="page">
              <wp:posOffset>7673340</wp:posOffset>
            </wp:positionV>
            <wp:extent cx="1817370" cy="1211580"/>
            <wp:effectExtent l="0" t="0" r="0" b="7620"/>
            <wp:wrapTight wrapText="bothSides">
              <wp:wrapPolygon edited="0">
                <wp:start x="0" y="0"/>
                <wp:lineTo x="0" y="21396"/>
                <wp:lineTo x="21283" y="21396"/>
                <wp:lineTo x="21283" y="0"/>
                <wp:lineTo x="0" y="0"/>
              </wp:wrapPolygon>
            </wp:wrapTight>
            <wp:docPr id="11" name="Grafik 11" descr="Mann, Rechner, Bildschirm, Desktop, Imac, Apfelproduk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nn, Rechner, Bildschirm, Desktop, Imac, Apfelproduk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80F" w:rsidRPr="00C2380F">
        <w:rPr>
          <w:b/>
          <w:bCs/>
        </w:rPr>
        <w:t>HTML ist keine Programmiersprache</w:t>
      </w:r>
      <w:r w:rsidR="00C2380F" w:rsidRPr="00C2380F">
        <w:t>. Programme enthalten Bedingungen und alternative Anweisungen</w:t>
      </w:r>
      <w:r w:rsidR="00C2380F">
        <w:t>,</w:t>
      </w:r>
      <w:r w:rsidR="00C2380F" w:rsidRPr="00C2380F">
        <w:t xml:space="preserve"> die abhängig von den Bedingungen ausgeführt werden</w:t>
      </w:r>
      <w:r w:rsidR="00C2380F">
        <w:t>.</w:t>
      </w:r>
      <w:r w:rsidR="00C2380F" w:rsidRPr="00C2380F">
        <w:t xml:space="preserve"> Das heißt</w:t>
      </w:r>
      <w:r w:rsidR="00C2380F">
        <w:t>,</w:t>
      </w:r>
      <w:r w:rsidR="00C2380F" w:rsidRPr="00C2380F">
        <w:t xml:space="preserve"> ein Programm kann unterschiedliche Abläufe haben</w:t>
      </w:r>
      <w:r w:rsidR="00C2380F">
        <w:t>.</w:t>
      </w:r>
      <w:r w:rsidR="00C2380F" w:rsidRPr="00C2380F">
        <w:t xml:space="preserve"> Dies funktioniert mit HTML </w:t>
      </w:r>
      <w:r w:rsidR="00C2380F">
        <w:t>(</w:t>
      </w:r>
      <w:r w:rsidR="00C2380F" w:rsidRPr="00C2380F">
        <w:t>allein</w:t>
      </w:r>
      <w:r w:rsidR="00C2380F">
        <w:t>)</w:t>
      </w:r>
      <w:r w:rsidR="00C2380F" w:rsidRPr="00C2380F">
        <w:t xml:space="preserve"> nicht</w:t>
      </w:r>
      <w:r w:rsidR="00C2380F">
        <w:t>.</w:t>
      </w:r>
      <w:r w:rsidR="00C2380F" w:rsidRPr="00C2380F">
        <w:t xml:space="preserve"> In HTML kann man keine Bedingungen und keine alternativen Anweisungen formulieren</w:t>
      </w:r>
      <w:r w:rsidR="00C2380F">
        <w:t>.</w:t>
      </w:r>
      <w:r w:rsidR="00C2380F" w:rsidRPr="00C2380F">
        <w:t xml:space="preserve"> Daraus folgt</w:t>
      </w:r>
      <w:r w:rsidR="00C2380F">
        <w:t>,</w:t>
      </w:r>
      <w:r w:rsidR="00C2380F" w:rsidRPr="00C2380F">
        <w:t xml:space="preserve"> dass die gleiche HTML-Vorschrift im gleichen Webbrowser immer die gleiche Ansicht erzeugt</w:t>
      </w:r>
      <w:r w:rsidR="00C2380F">
        <w:t>.</w:t>
      </w:r>
      <w:r w:rsidR="00C2380F" w:rsidRPr="00C2380F">
        <w:t xml:space="preserve"> Eine Webseite</w:t>
      </w:r>
      <w:r w:rsidR="00C2380F">
        <w:t xml:space="preserve">, </w:t>
      </w:r>
      <w:r w:rsidR="00C2380F" w:rsidRPr="00C2380F">
        <w:t>die immer die gleiche Ansicht erzeugt</w:t>
      </w:r>
      <w:r w:rsidR="00C2380F">
        <w:t>,</w:t>
      </w:r>
      <w:r w:rsidR="00C2380F" w:rsidRPr="00C2380F">
        <w:t xml:space="preserve"> nennt man statische Webseite</w:t>
      </w:r>
      <w:r w:rsidR="00C2380F">
        <w:t>.</w:t>
      </w:r>
      <w:r w:rsidR="00C2380F" w:rsidRPr="00C2380F">
        <w:t xml:space="preserve"> Damit eine Webseite dynamisch wird</w:t>
      </w:r>
      <w:r w:rsidR="00C2380F">
        <w:t>,</w:t>
      </w:r>
      <w:r w:rsidR="00C2380F" w:rsidRPr="00C2380F">
        <w:t xml:space="preserve"> muss zusätzlich zu HTML server- oder clientseitig eine Programmiersprache eingesetzt werden</w:t>
      </w:r>
      <w:r w:rsidR="00C2380F">
        <w:t>.</w:t>
      </w:r>
      <w:r w:rsidR="00C2380F" w:rsidRPr="00C2380F">
        <w:t xml:space="preserve"> Die meistgenutzte serverseitige Programmiersprache für das Web ist PHP</w:t>
      </w:r>
      <w:r w:rsidR="00C2380F">
        <w:t>,</w:t>
      </w:r>
      <w:r w:rsidR="00C2380F" w:rsidRPr="00C2380F">
        <w:t xml:space="preserve"> die meistgenutzte clientseitige ist JavaScript</w:t>
      </w:r>
      <w:r w:rsidR="00C2380F">
        <w:t>.</w:t>
      </w:r>
      <w:r w:rsidR="00C51A83" w:rsidRPr="00C51A83">
        <w:t xml:space="preserve"> </w:t>
      </w:r>
    </w:p>
    <w:p w14:paraId="49F41B45" w14:textId="34C70620" w:rsidR="009B7CD4" w:rsidRDefault="009B7CD4" w:rsidP="009143E4"/>
    <w:p w14:paraId="39F7E3D6" w14:textId="77777777" w:rsidR="009B7CD4" w:rsidRPr="009143E4" w:rsidRDefault="009B7CD4" w:rsidP="009143E4"/>
    <w:sectPr w:rsidR="009B7CD4" w:rsidRPr="009143E4" w:rsidSect="007B249C">
      <w:headerReference w:type="default" r:id="rId11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D7FA3" w14:textId="77777777" w:rsidR="00AA2358" w:rsidRDefault="00AA2358" w:rsidP="003A0814">
      <w:pPr>
        <w:spacing w:after="0" w:line="240" w:lineRule="auto"/>
      </w:pPr>
      <w:r>
        <w:separator/>
      </w:r>
    </w:p>
  </w:endnote>
  <w:endnote w:type="continuationSeparator" w:id="0">
    <w:p w14:paraId="7DCC1081" w14:textId="77777777" w:rsidR="00AA2358" w:rsidRDefault="00AA2358" w:rsidP="003A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D50AD" w14:textId="77777777" w:rsidR="00AA2358" w:rsidRDefault="00AA2358" w:rsidP="003A0814">
      <w:pPr>
        <w:spacing w:after="0" w:line="240" w:lineRule="auto"/>
      </w:pPr>
      <w:r>
        <w:separator/>
      </w:r>
    </w:p>
  </w:footnote>
  <w:footnote w:type="continuationSeparator" w:id="0">
    <w:p w14:paraId="3C24225D" w14:textId="77777777" w:rsidR="00AA2358" w:rsidRDefault="00AA2358" w:rsidP="003A0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C959" w14:textId="27D5D954" w:rsidR="008C5B81" w:rsidRDefault="00937209" w:rsidP="008C5B81">
    <w:pPr>
      <w:pStyle w:val="Kopfzeile"/>
    </w:pPr>
    <w:r>
      <w:t>2</w:t>
    </w:r>
    <w:r w:rsidR="008C5B81">
      <w:t xml:space="preserve"> </w:t>
    </w:r>
    <w:r w:rsidRPr="00937209">
      <w:t>Entwicklung von Internetseiten</w:t>
    </w:r>
    <w:r w:rsidR="008C5B81">
      <w:tab/>
      <w:t>Informatik</w:t>
    </w:r>
    <w:r w:rsidR="008C5B81">
      <w:tab/>
      <w:t>Schroth</w:t>
    </w:r>
  </w:p>
  <w:p w14:paraId="79910D02" w14:textId="650DBFF4" w:rsidR="008C5B81" w:rsidRDefault="00937209" w:rsidP="008C5B81">
    <w:pPr>
      <w:pStyle w:val="Kopfzeile"/>
    </w:pPr>
    <w:r>
      <w:t>2.1 HTML - Grundgerüst</w:t>
    </w:r>
    <w:r w:rsidR="008C5B81">
      <w:tab/>
    </w:r>
    <w:r w:rsidR="008C5B81">
      <w:tab/>
      <w:t>Datum:</w:t>
    </w:r>
  </w:p>
  <w:p w14:paraId="1DFF6423" w14:textId="76C8B0EF" w:rsidR="00311A8B" w:rsidRPr="008C5B81" w:rsidRDefault="00311A8B" w:rsidP="008C5B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204FE"/>
    <w:multiLevelType w:val="hybridMultilevel"/>
    <w:tmpl w:val="C598D1A6"/>
    <w:lvl w:ilvl="0" w:tplc="294A5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97770"/>
    <w:multiLevelType w:val="hybridMultilevel"/>
    <w:tmpl w:val="65E6A0AE"/>
    <w:lvl w:ilvl="0" w:tplc="F984D6A0">
      <w:start w:val="1"/>
      <w:numFmt w:val="bullet"/>
      <w:lvlText w:val="-"/>
      <w:lvlJc w:val="left"/>
      <w:pPr>
        <w:ind w:left="631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9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6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72" w:hanging="360"/>
      </w:pPr>
      <w:rPr>
        <w:rFonts w:ascii="Wingdings" w:hAnsi="Wingdings" w:hint="default"/>
      </w:rPr>
    </w:lvl>
  </w:abstractNum>
  <w:abstractNum w:abstractNumId="2" w15:restartNumberingAfterBreak="0">
    <w:nsid w:val="4A4739DE"/>
    <w:multiLevelType w:val="hybridMultilevel"/>
    <w:tmpl w:val="DFCC2B5E"/>
    <w:lvl w:ilvl="0" w:tplc="57C20E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4604C"/>
    <w:multiLevelType w:val="hybridMultilevel"/>
    <w:tmpl w:val="F9108C52"/>
    <w:lvl w:ilvl="0" w:tplc="39642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85339"/>
    <w:multiLevelType w:val="hybridMultilevel"/>
    <w:tmpl w:val="57DACA06"/>
    <w:lvl w:ilvl="0" w:tplc="3E8E52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14"/>
    <w:rsid w:val="000069F8"/>
    <w:rsid w:val="00030510"/>
    <w:rsid w:val="00031057"/>
    <w:rsid w:val="000313F9"/>
    <w:rsid w:val="000329BA"/>
    <w:rsid w:val="00057063"/>
    <w:rsid w:val="00091420"/>
    <w:rsid w:val="000A17A5"/>
    <w:rsid w:val="000D6739"/>
    <w:rsid w:val="000E2242"/>
    <w:rsid w:val="000F07F7"/>
    <w:rsid w:val="00110641"/>
    <w:rsid w:val="00147B1D"/>
    <w:rsid w:val="00190184"/>
    <w:rsid w:val="00196A40"/>
    <w:rsid w:val="001B3094"/>
    <w:rsid w:val="001B7B95"/>
    <w:rsid w:val="001C017B"/>
    <w:rsid w:val="001C70F2"/>
    <w:rsid w:val="001F46F8"/>
    <w:rsid w:val="002012E8"/>
    <w:rsid w:val="00232C3F"/>
    <w:rsid w:val="002341C9"/>
    <w:rsid w:val="0024467D"/>
    <w:rsid w:val="0025042F"/>
    <w:rsid w:val="0025532B"/>
    <w:rsid w:val="0026026A"/>
    <w:rsid w:val="00277844"/>
    <w:rsid w:val="002B77F0"/>
    <w:rsid w:val="002B7F31"/>
    <w:rsid w:val="002D4959"/>
    <w:rsid w:val="002E0BA6"/>
    <w:rsid w:val="002E3234"/>
    <w:rsid w:val="002E3CE6"/>
    <w:rsid w:val="002F0F43"/>
    <w:rsid w:val="002F2060"/>
    <w:rsid w:val="002F4411"/>
    <w:rsid w:val="003014E9"/>
    <w:rsid w:val="0030298B"/>
    <w:rsid w:val="00311A8B"/>
    <w:rsid w:val="00321C51"/>
    <w:rsid w:val="0033616E"/>
    <w:rsid w:val="00340DD8"/>
    <w:rsid w:val="00344AD9"/>
    <w:rsid w:val="00355C28"/>
    <w:rsid w:val="003835B6"/>
    <w:rsid w:val="003852BC"/>
    <w:rsid w:val="00393EB7"/>
    <w:rsid w:val="00394186"/>
    <w:rsid w:val="00395566"/>
    <w:rsid w:val="003A0814"/>
    <w:rsid w:val="003A5C2B"/>
    <w:rsid w:val="003B1631"/>
    <w:rsid w:val="003C1485"/>
    <w:rsid w:val="003D42A3"/>
    <w:rsid w:val="003F30E5"/>
    <w:rsid w:val="003F528F"/>
    <w:rsid w:val="00403764"/>
    <w:rsid w:val="00474353"/>
    <w:rsid w:val="004801E9"/>
    <w:rsid w:val="004852EF"/>
    <w:rsid w:val="004A2553"/>
    <w:rsid w:val="004C2E67"/>
    <w:rsid w:val="004C4652"/>
    <w:rsid w:val="004E0928"/>
    <w:rsid w:val="00510B84"/>
    <w:rsid w:val="00520D05"/>
    <w:rsid w:val="00524E47"/>
    <w:rsid w:val="005276B5"/>
    <w:rsid w:val="00535AAE"/>
    <w:rsid w:val="005421DC"/>
    <w:rsid w:val="0055356A"/>
    <w:rsid w:val="00562E35"/>
    <w:rsid w:val="00585A3E"/>
    <w:rsid w:val="005C5D61"/>
    <w:rsid w:val="005E6729"/>
    <w:rsid w:val="005F1850"/>
    <w:rsid w:val="006001BB"/>
    <w:rsid w:val="00627DD7"/>
    <w:rsid w:val="006457A6"/>
    <w:rsid w:val="006571FF"/>
    <w:rsid w:val="00675075"/>
    <w:rsid w:val="00680651"/>
    <w:rsid w:val="00685A01"/>
    <w:rsid w:val="00704226"/>
    <w:rsid w:val="00724BD1"/>
    <w:rsid w:val="00731001"/>
    <w:rsid w:val="00740D47"/>
    <w:rsid w:val="00742E1B"/>
    <w:rsid w:val="00754F3C"/>
    <w:rsid w:val="00755500"/>
    <w:rsid w:val="007979A0"/>
    <w:rsid w:val="007B249C"/>
    <w:rsid w:val="007C1647"/>
    <w:rsid w:val="007E5EFB"/>
    <w:rsid w:val="007F4AA4"/>
    <w:rsid w:val="008001FD"/>
    <w:rsid w:val="0082150D"/>
    <w:rsid w:val="0084745D"/>
    <w:rsid w:val="00850560"/>
    <w:rsid w:val="0086474A"/>
    <w:rsid w:val="00866ED9"/>
    <w:rsid w:val="00867D42"/>
    <w:rsid w:val="00892434"/>
    <w:rsid w:val="00894A4C"/>
    <w:rsid w:val="008A18F7"/>
    <w:rsid w:val="008A3535"/>
    <w:rsid w:val="008B10C3"/>
    <w:rsid w:val="008B21A2"/>
    <w:rsid w:val="008C5194"/>
    <w:rsid w:val="008C5B81"/>
    <w:rsid w:val="008C7186"/>
    <w:rsid w:val="008D6856"/>
    <w:rsid w:val="009019DD"/>
    <w:rsid w:val="00904983"/>
    <w:rsid w:val="009057D4"/>
    <w:rsid w:val="0091003E"/>
    <w:rsid w:val="00911849"/>
    <w:rsid w:val="009143E4"/>
    <w:rsid w:val="00937209"/>
    <w:rsid w:val="00953C58"/>
    <w:rsid w:val="00956077"/>
    <w:rsid w:val="00976A1C"/>
    <w:rsid w:val="00994209"/>
    <w:rsid w:val="00996676"/>
    <w:rsid w:val="009B7CD4"/>
    <w:rsid w:val="009C725F"/>
    <w:rsid w:val="00A0606E"/>
    <w:rsid w:val="00A315E7"/>
    <w:rsid w:val="00A35F79"/>
    <w:rsid w:val="00A500CA"/>
    <w:rsid w:val="00A5572E"/>
    <w:rsid w:val="00A72413"/>
    <w:rsid w:val="00A859D3"/>
    <w:rsid w:val="00A97862"/>
    <w:rsid w:val="00AA2358"/>
    <w:rsid w:val="00AD33B4"/>
    <w:rsid w:val="00AE1B84"/>
    <w:rsid w:val="00B03314"/>
    <w:rsid w:val="00B03A74"/>
    <w:rsid w:val="00B141FF"/>
    <w:rsid w:val="00B26A3B"/>
    <w:rsid w:val="00B32A43"/>
    <w:rsid w:val="00B44BFE"/>
    <w:rsid w:val="00B4629E"/>
    <w:rsid w:val="00B651E7"/>
    <w:rsid w:val="00B834B8"/>
    <w:rsid w:val="00BF0ED0"/>
    <w:rsid w:val="00BF7570"/>
    <w:rsid w:val="00C009C4"/>
    <w:rsid w:val="00C10A4B"/>
    <w:rsid w:val="00C13F5F"/>
    <w:rsid w:val="00C2380F"/>
    <w:rsid w:val="00C365A9"/>
    <w:rsid w:val="00C37207"/>
    <w:rsid w:val="00C51A83"/>
    <w:rsid w:val="00C6476D"/>
    <w:rsid w:val="00C66027"/>
    <w:rsid w:val="00C670B2"/>
    <w:rsid w:val="00C8555E"/>
    <w:rsid w:val="00CA0C6C"/>
    <w:rsid w:val="00CA19F7"/>
    <w:rsid w:val="00CE3483"/>
    <w:rsid w:val="00CF45C5"/>
    <w:rsid w:val="00D56FDA"/>
    <w:rsid w:val="00D64D93"/>
    <w:rsid w:val="00D66CBC"/>
    <w:rsid w:val="00D80934"/>
    <w:rsid w:val="00DB135C"/>
    <w:rsid w:val="00DE1AC3"/>
    <w:rsid w:val="00E01F98"/>
    <w:rsid w:val="00E0280D"/>
    <w:rsid w:val="00E05F66"/>
    <w:rsid w:val="00E27108"/>
    <w:rsid w:val="00E32B26"/>
    <w:rsid w:val="00E33E50"/>
    <w:rsid w:val="00E70D9C"/>
    <w:rsid w:val="00E93722"/>
    <w:rsid w:val="00EB2FC7"/>
    <w:rsid w:val="00EE7DF5"/>
    <w:rsid w:val="00F041DF"/>
    <w:rsid w:val="00F0769E"/>
    <w:rsid w:val="00F10BA8"/>
    <w:rsid w:val="00F24936"/>
    <w:rsid w:val="00F2765D"/>
    <w:rsid w:val="00F32C49"/>
    <w:rsid w:val="00F64CD6"/>
    <w:rsid w:val="00F8206B"/>
    <w:rsid w:val="00FC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30DE8"/>
  <w15:chartTrackingRefBased/>
  <w15:docId w15:val="{A0A9EC0A-49A9-4C54-BC96-940AB794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C0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6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0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0814"/>
  </w:style>
  <w:style w:type="paragraph" w:styleId="Fuzeile">
    <w:name w:val="footer"/>
    <w:basedOn w:val="Standard"/>
    <w:link w:val="FuzeileZchn"/>
    <w:uiPriority w:val="99"/>
    <w:unhideWhenUsed/>
    <w:rsid w:val="003A0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0814"/>
  </w:style>
  <w:style w:type="table" w:styleId="Tabellenraster">
    <w:name w:val="Table Grid"/>
    <w:basedOn w:val="NormaleTabelle"/>
    <w:uiPriority w:val="39"/>
    <w:rsid w:val="002B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017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jnenbez">
    <w:name w:val="jnenbez"/>
    <w:basedOn w:val="Absatz-Standardschriftart"/>
    <w:rsid w:val="001C017B"/>
  </w:style>
  <w:style w:type="paragraph" w:styleId="Listenabsatz">
    <w:name w:val="List Paragraph"/>
    <w:basedOn w:val="Standard"/>
    <w:uiPriority w:val="34"/>
    <w:qFormat/>
    <w:rsid w:val="00C009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6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100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11A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1A8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C4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2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4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1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582AE-E9FF-47CD-A0C3-B84E0477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Schroth</dc:creator>
  <cp:keywords/>
  <dc:description/>
  <cp:lastModifiedBy>Tobias Schroth</cp:lastModifiedBy>
  <cp:revision>4</cp:revision>
  <cp:lastPrinted>2019-08-19T15:53:00Z</cp:lastPrinted>
  <dcterms:created xsi:type="dcterms:W3CDTF">2021-12-11T14:41:00Z</dcterms:created>
  <dcterms:modified xsi:type="dcterms:W3CDTF">2021-12-11T15:33:00Z</dcterms:modified>
</cp:coreProperties>
</file>