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E8E53" w14:textId="77777777" w:rsidR="00A11217" w:rsidRDefault="00245574">
      <w:pPr>
        <w:pStyle w:val="Title"/>
        <w:rPr>
          <w:kern w:val="2"/>
          <w:lang w:val="en-US"/>
        </w:rPr>
      </w:pPr>
      <w:r>
        <w:rPr>
          <w:kern w:val="2"/>
          <w:lang w:val="en-US"/>
        </w:rPr>
        <w:t>Digital Veterans Platform</w:t>
      </w:r>
    </w:p>
    <w:p w14:paraId="7E26E6A8" w14:textId="77777777" w:rsidR="00A11217" w:rsidRDefault="00245574">
      <w:pPr>
        <w:pStyle w:val="Subtitle"/>
        <w:rPr>
          <w:i w:val="0"/>
          <w:iCs w:val="0"/>
          <w:lang w:val="en-US"/>
        </w:rPr>
      </w:pPr>
      <w:r>
        <w:rPr>
          <w:i w:val="0"/>
          <w:iCs w:val="0"/>
          <w:lang w:val="en-US"/>
        </w:rPr>
        <w:t>Quality/Secure Code Review Validation ReadMe</w:t>
      </w:r>
    </w:p>
    <w:p w14:paraId="356BB970" w14:textId="77777777" w:rsidR="00A11217" w:rsidRDefault="00245574">
      <w:pPr>
        <w:pStyle w:val="Heading1"/>
        <w:rPr>
          <w:bCs w:val="0"/>
          <w:color w:val="FF0000"/>
          <w:lang w:val="en-US"/>
        </w:rPr>
      </w:pPr>
      <w:bookmarkStart w:id="0" w:name="_4msuc2i7g744"/>
      <w:bookmarkEnd w:id="0"/>
      <w:r>
        <w:rPr>
          <w:bCs w:val="0"/>
          <w:lang w:val="en-US"/>
        </w:rPr>
        <w:t>Overview</w:t>
      </w:r>
    </w:p>
    <w:p w14:paraId="00B5C1A7" w14:textId="77777777" w:rsidR="00A11217" w:rsidRDefault="00245574">
      <w:pPr>
        <w:rPr>
          <w:color w:val="FF0000"/>
          <w:lang w:val="en-US"/>
        </w:rPr>
      </w:pPr>
      <w:r>
        <w:t>This document provides a description of the contents of the Digital Veterans Platform (DVP) health-apis-vista-fhir-query Quality Code Review Validation and Secure Code Review Validation package. This information is provided to assist VA Software Assurance team members in performing their validation work. Questions about the package may be directed to evan.clendenning@va.gov for immediate clarification.</w:t>
      </w:r>
    </w:p>
    <w:p w14:paraId="57D2CD7A" w14:textId="77777777" w:rsidR="00A11217" w:rsidRDefault="00245574">
      <w:r>
        <w:t>Analysis Information:</w:t>
      </w:r>
    </w:p>
    <w:p w14:paraId="4D21A8CC" w14:textId="37935AC1" w:rsidR="00A11217" w:rsidRPr="0041520C" w:rsidRDefault="00245574" w:rsidP="0041520C">
      <w:pPr>
        <w:numPr>
          <w:ilvl w:val="0"/>
          <w:numId w:val="1"/>
        </w:numPr>
        <w:rPr>
          <w:lang w:val="en-US"/>
        </w:rPr>
      </w:pPr>
      <w:r>
        <w:rPr>
          <w:b/>
          <w:bCs/>
        </w:rPr>
        <w:t>Fortify Version:</w:t>
      </w:r>
      <w:r>
        <w:t xml:space="preserve"> </w:t>
      </w:r>
      <w:r w:rsidR="0041520C" w:rsidRPr="0041520C">
        <w:rPr>
          <w:lang w:val="en-US"/>
        </w:rPr>
        <w:t>21.2.3</w:t>
      </w:r>
    </w:p>
    <w:p w14:paraId="2513F627" w14:textId="213C2FC8" w:rsidR="0041520C" w:rsidRPr="0041520C" w:rsidRDefault="00245574" w:rsidP="0041520C">
      <w:pPr>
        <w:numPr>
          <w:ilvl w:val="0"/>
          <w:numId w:val="1"/>
        </w:numPr>
        <w:rPr>
          <w:lang w:val="en-US"/>
        </w:rPr>
      </w:pPr>
      <w:r>
        <w:rPr>
          <w:b/>
          <w:bCs/>
        </w:rPr>
        <w:t>Rulepacks Version:</w:t>
      </w:r>
      <w:r>
        <w:t xml:space="preserve"> </w:t>
      </w:r>
      <w:r w:rsidR="0041520C" w:rsidRPr="0041520C">
        <w:rPr>
          <w:lang w:val="en-US"/>
        </w:rPr>
        <w:t>2022.1.0.0007</w:t>
      </w:r>
    </w:p>
    <w:p w14:paraId="1F55797F" w14:textId="09D6FD47" w:rsidR="00A11217" w:rsidRDefault="00A11217" w:rsidP="0041520C">
      <w:pPr>
        <w:ind w:left="720"/>
      </w:pPr>
    </w:p>
    <w:p w14:paraId="2D22B961" w14:textId="77777777" w:rsidR="00A11217" w:rsidRDefault="00245574">
      <w:pPr>
        <w:pStyle w:val="Heading1"/>
        <w:rPr>
          <w:bCs w:val="0"/>
          <w:lang w:val="en-US"/>
        </w:rPr>
      </w:pPr>
      <w:bookmarkStart w:id="1" w:name="_my6zlv6cikyu"/>
      <w:bookmarkEnd w:id="1"/>
      <w:r>
        <w:rPr>
          <w:bCs w:val="0"/>
          <w:lang w:val="en-US"/>
        </w:rPr>
        <w:t>Package Contents</w:t>
      </w:r>
    </w:p>
    <w:p w14:paraId="282E9994" w14:textId="77777777" w:rsidR="00A11217" w:rsidRDefault="00245574">
      <w:pPr>
        <w:pStyle w:val="ListParagraph"/>
        <w:numPr>
          <w:ilvl w:val="0"/>
          <w:numId w:val="2"/>
        </w:numPr>
      </w:pPr>
      <w:r>
        <w:rPr>
          <w:b/>
        </w:rPr>
        <w:t xml:space="preserve">ReadMe.docx </w:t>
      </w:r>
      <w:r>
        <w:t>– This document.</w:t>
      </w:r>
    </w:p>
    <w:p w14:paraId="1EC6865A" w14:textId="77777777" w:rsidR="00A11217" w:rsidRDefault="00245574">
      <w:pPr>
        <w:pStyle w:val="ListParagraph"/>
        <w:numPr>
          <w:ilvl w:val="0"/>
          <w:numId w:val="2"/>
        </w:numPr>
      </w:pPr>
      <w:r>
        <w:rPr>
          <w:b/>
        </w:rPr>
        <w:t>health-apis-vista-fhir-query.zip</w:t>
      </w:r>
      <w:r>
        <w:t xml:space="preserve"> – This zip file contains the source code, suitable for comparison with the FPR file to ensure all applicable code has been properly scanned.</w:t>
      </w:r>
    </w:p>
    <w:p w14:paraId="411CFE64" w14:textId="77777777" w:rsidR="00A11217" w:rsidRDefault="00245574">
      <w:pPr>
        <w:pStyle w:val="ListParagraph"/>
        <w:numPr>
          <w:ilvl w:val="0"/>
          <w:numId w:val="2"/>
        </w:numPr>
        <w:rPr>
          <w:b/>
          <w:bCs/>
        </w:rPr>
      </w:pPr>
      <w:r>
        <w:rPr>
          <w:b/>
          <w:bCs/>
        </w:rPr>
        <w:t xml:space="preserve">health-apis-vista-fhir-query-fortify-logs.zip </w:t>
      </w:r>
      <w:r>
        <w:t>-  This zip file contains any relevant logs that were output during the fortify build/scan.</w:t>
      </w:r>
    </w:p>
    <w:p w14:paraId="1058180D" w14:textId="2FFD3ADA" w:rsidR="00A11217" w:rsidRDefault="000759B3">
      <w:pPr>
        <w:pStyle w:val="ListParagraph"/>
        <w:numPr>
          <w:ilvl w:val="0"/>
          <w:numId w:val="2"/>
        </w:numPr>
      </w:pPr>
      <w:r w:rsidRPr="000759B3">
        <w:rPr>
          <w:b/>
        </w:rPr>
        <w:t>health-apis-vista-fhir-query-fortify-202204131934</w:t>
      </w:r>
      <w:r>
        <w:rPr>
          <w:b/>
        </w:rPr>
        <w:t>.fpr</w:t>
      </w:r>
      <w:r w:rsidR="00245574">
        <w:t xml:space="preserve">– The fortify scan file. </w:t>
      </w:r>
    </w:p>
    <w:p w14:paraId="1E9F5669" w14:textId="77777777" w:rsidR="00A11217" w:rsidRDefault="00245574">
      <w:pPr>
        <w:pStyle w:val="ListParagraph"/>
        <w:numPr>
          <w:ilvl w:val="0"/>
          <w:numId w:val="2"/>
        </w:numPr>
      </w:pPr>
      <w:r>
        <w:rPr>
          <w:b/>
          <w:bCs/>
        </w:rPr>
        <w:t xml:space="preserve">scanner </w:t>
      </w:r>
      <w:r>
        <w:t xml:space="preserve">– A shell script to be used when running scans applications on the DVP. </w:t>
      </w:r>
    </w:p>
    <w:p w14:paraId="61C2A9A6" w14:textId="765983AD" w:rsidR="00A11217" w:rsidRDefault="00245574">
      <w:pPr>
        <w:pStyle w:val="ListParagraph"/>
        <w:numPr>
          <w:ilvl w:val="0"/>
          <w:numId w:val="2"/>
        </w:numPr>
      </w:pPr>
      <w:r>
        <w:rPr>
          <w:b/>
          <w:bCs/>
        </w:rPr>
        <w:t xml:space="preserve">maven </w:t>
      </w:r>
      <w:r>
        <w:t>– A shell script to be used with scanner for scanning maven based projects.</w:t>
      </w:r>
    </w:p>
    <w:p w14:paraId="631D8AF1" w14:textId="4317587B" w:rsidR="000D7FC2" w:rsidRDefault="000D7FC2">
      <w:pPr>
        <w:pStyle w:val="ListParagraph"/>
        <w:numPr>
          <w:ilvl w:val="0"/>
          <w:numId w:val="2"/>
        </w:numPr>
      </w:pPr>
      <w:r>
        <w:rPr>
          <w:b/>
          <w:bCs/>
        </w:rPr>
        <w:t>vfq</w:t>
      </w:r>
      <w:r w:rsidRPr="00D31858">
        <w:rPr>
          <w:b/>
          <w:bCs/>
        </w:rPr>
        <w:t>-dependencies.zip</w:t>
      </w:r>
      <w:r>
        <w:t xml:space="preserve"> – A zip file containing a vfq-dependencies.txt which lists the dependencies as well as the dependency jars themselves.</w:t>
      </w:r>
    </w:p>
    <w:p w14:paraId="71AA4E75" w14:textId="6CABA285" w:rsidR="004E5A05" w:rsidRPr="004E5A05" w:rsidRDefault="004E5A05">
      <w:pPr>
        <w:pStyle w:val="ListParagraph"/>
        <w:numPr>
          <w:ilvl w:val="0"/>
          <w:numId w:val="2"/>
        </w:numPr>
        <w:rPr>
          <w:b/>
          <w:bCs/>
        </w:rPr>
      </w:pPr>
      <w:r w:rsidRPr="004E5A05">
        <w:rPr>
          <w:b/>
          <w:bCs/>
        </w:rPr>
        <w:t>VA SwA Composition Analysis health-apis-vista-fhir-query v2.0.158 2022-04-12 Appendix</w:t>
      </w:r>
      <w:r>
        <w:rPr>
          <w:b/>
          <w:bCs/>
        </w:rPr>
        <w:t xml:space="preserve"> </w:t>
      </w:r>
      <w:r>
        <w:t>– audit of composition analysis results.</w:t>
      </w:r>
    </w:p>
    <w:p w14:paraId="03F3254B" w14:textId="77777777" w:rsidR="00A11217" w:rsidRDefault="00245574">
      <w:pPr>
        <w:pStyle w:val="Heading1"/>
        <w:rPr>
          <w:lang w:val="en-US"/>
        </w:rPr>
      </w:pPr>
      <w:r>
        <w:rPr>
          <w:lang w:val="en-US"/>
        </w:rPr>
        <w:t>Build Instructions</w:t>
      </w:r>
    </w:p>
    <w:p w14:paraId="21EA5583" w14:textId="77777777" w:rsidR="00A11217" w:rsidRDefault="00245574">
      <w:r>
        <w:t>The following instructions describe how to work with the project code and related development tools:</w:t>
      </w:r>
    </w:p>
    <w:p w14:paraId="35DF3CF6" w14:textId="77777777" w:rsidR="00A11217" w:rsidRDefault="00245574">
      <w:pPr>
        <w:numPr>
          <w:ilvl w:val="0"/>
          <w:numId w:val="3"/>
        </w:numPr>
      </w:pPr>
      <w:r>
        <w:t xml:space="preserve">Install Java JDK 14 installed. </w:t>
      </w:r>
    </w:p>
    <w:p w14:paraId="50326FF3" w14:textId="77777777" w:rsidR="00A11217" w:rsidRDefault="00245574">
      <w:pPr>
        <w:numPr>
          <w:ilvl w:val="1"/>
          <w:numId w:val="3"/>
        </w:numPr>
      </w:pPr>
      <w:r>
        <w:t>Download the JDK 14 executable</w:t>
      </w:r>
      <w:hyperlink r:id="rId6">
        <w:r>
          <w:t xml:space="preserve"> </w:t>
        </w:r>
      </w:hyperlink>
      <w:hyperlink r:id="rId7">
        <w:r>
          <w:rPr>
            <w:rStyle w:val="Hyperlink"/>
            <w:color w:val="1155CC"/>
          </w:rPr>
          <w:t>here</w:t>
        </w:r>
      </w:hyperlink>
      <w:r>
        <w:t>.</w:t>
      </w:r>
    </w:p>
    <w:p w14:paraId="39FD9B2A" w14:textId="77777777" w:rsidR="00A11217" w:rsidRDefault="00245574">
      <w:pPr>
        <w:numPr>
          <w:ilvl w:val="1"/>
          <w:numId w:val="3"/>
        </w:numPr>
      </w:pPr>
      <w:r>
        <w:lastRenderedPageBreak/>
        <w:t xml:space="preserve">Ensure that the </w:t>
      </w:r>
      <w:r>
        <w:rPr>
          <w:rFonts w:ascii="Lucida Console" w:hAnsi="Lucida Console"/>
        </w:rPr>
        <w:t>JAVA_HOME</w:t>
      </w:r>
      <w:r>
        <w:t xml:space="preserve"> system variable is set to </w:t>
      </w:r>
      <w:r>
        <w:rPr>
          <w:rFonts w:ascii="Lucida Console" w:hAnsi="Lucida Console"/>
          <w:sz w:val="20"/>
          <w:szCs w:val="20"/>
        </w:rPr>
        <w:t>&lt;jdk14-install-directory&gt;</w:t>
      </w:r>
      <w:r>
        <w:t xml:space="preserve"> and that the </w:t>
      </w:r>
      <w:r>
        <w:rPr>
          <w:rFonts w:ascii="Lucida Console" w:hAnsi="Lucida Console"/>
        </w:rPr>
        <w:t>PATH</w:t>
      </w:r>
      <w:r>
        <w:t xml:space="preserve"> system variable contains </w:t>
      </w:r>
      <w:r>
        <w:rPr>
          <w:rFonts w:ascii="Lucida Console" w:hAnsi="Lucida Console"/>
          <w:sz w:val="18"/>
          <w:szCs w:val="18"/>
        </w:rPr>
        <w:t>%JAVA_HOME%/bin</w:t>
      </w:r>
    </w:p>
    <w:p w14:paraId="51366496" w14:textId="77777777" w:rsidR="00A11217" w:rsidRDefault="00245574">
      <w:pPr>
        <w:numPr>
          <w:ilvl w:val="0"/>
          <w:numId w:val="3"/>
        </w:numPr>
      </w:pPr>
      <w:r>
        <w:t>Install Apache Maven:</w:t>
      </w:r>
    </w:p>
    <w:p w14:paraId="2EBDAF87" w14:textId="77777777" w:rsidR="00A11217" w:rsidRDefault="00245574">
      <w:pPr>
        <w:numPr>
          <w:ilvl w:val="1"/>
          <w:numId w:val="3"/>
        </w:numPr>
      </w:pPr>
      <w:r>
        <w:t>Download Apache Maven from</w:t>
      </w:r>
      <w:hyperlink r:id="rId8">
        <w:r>
          <w:t xml:space="preserve"> </w:t>
        </w:r>
      </w:hyperlink>
      <w:hyperlink r:id="rId9">
        <w:r>
          <w:rPr>
            <w:color w:val="1155CC"/>
            <w:u w:val="single"/>
          </w:rPr>
          <w:t>this link</w:t>
        </w:r>
      </w:hyperlink>
      <w:r>
        <w:t xml:space="preserve">. (If you're not sure which archive to download, you most likely need the binary zip archive.) </w:t>
      </w:r>
    </w:p>
    <w:p w14:paraId="3E038A23" w14:textId="77777777" w:rsidR="00A11217" w:rsidRDefault="00245574">
      <w:pPr>
        <w:numPr>
          <w:ilvl w:val="1"/>
          <w:numId w:val="3"/>
        </w:numPr>
      </w:pPr>
      <w:r>
        <w:t>Extract the zip and take not of where you extracted it.</w:t>
      </w:r>
    </w:p>
    <w:p w14:paraId="28D72E1E" w14:textId="77777777" w:rsidR="00A11217" w:rsidRDefault="00245574">
      <w:pPr>
        <w:numPr>
          <w:ilvl w:val="1"/>
          <w:numId w:val="3"/>
        </w:numPr>
      </w:pPr>
      <w:r>
        <w:t xml:space="preserve">Add the </w:t>
      </w:r>
      <w:r>
        <w:rPr>
          <w:rFonts w:ascii="Lucida Console" w:hAnsi="Lucida Console"/>
          <w:sz w:val="20"/>
          <w:szCs w:val="20"/>
        </w:rPr>
        <w:t>&lt;maven-install-directory&gt;/bin</w:t>
      </w:r>
      <w:r>
        <w:t xml:space="preserve"> folder to your </w:t>
      </w:r>
      <w:r>
        <w:rPr>
          <w:rFonts w:ascii="Lucida Console" w:hAnsi="Lucida Console"/>
        </w:rPr>
        <w:t>PATH</w:t>
      </w:r>
      <w:r>
        <w:t xml:space="preserve"> system variable.</w:t>
      </w:r>
    </w:p>
    <w:p w14:paraId="621100B9" w14:textId="77777777" w:rsidR="00A11217" w:rsidRDefault="00245574">
      <w:pPr>
        <w:numPr>
          <w:ilvl w:val="0"/>
          <w:numId w:val="3"/>
        </w:numPr>
      </w:pPr>
      <w:r>
        <w:rPr>
          <w:lang w:val="en-US"/>
        </w:rPr>
        <w:t>To build each project:</w:t>
      </w:r>
    </w:p>
    <w:p w14:paraId="4155B284" w14:textId="77777777" w:rsidR="00A11217" w:rsidRDefault="00245574">
      <w:pPr>
        <w:numPr>
          <w:ilvl w:val="1"/>
          <w:numId w:val="3"/>
        </w:numPr>
      </w:pPr>
      <w:r>
        <w:rPr>
          <w:lang w:val="en-US"/>
        </w:rPr>
        <w:t xml:space="preserve">Unzip the folder then navigate to the projects root directory </w:t>
      </w:r>
    </w:p>
    <w:p w14:paraId="0FAE4EB8" w14:textId="77777777" w:rsidR="00A11217" w:rsidRDefault="00245574">
      <w:pPr>
        <w:numPr>
          <w:ilvl w:val="1"/>
          <w:numId w:val="3"/>
        </w:numPr>
      </w:pPr>
      <w:r>
        <w:rPr>
          <w:color w:val="000000"/>
          <w:lang w:val="en-US"/>
        </w:rPr>
        <w:t xml:space="preserve">Run the command: </w:t>
      </w:r>
      <w:r>
        <w:rPr>
          <w:rFonts w:ascii="Lucida Console" w:hAnsi="Lucida Console" w:cs="Lucida Console"/>
          <w:color w:val="000000"/>
          <w:sz w:val="18"/>
          <w:szCs w:val="18"/>
          <w:lang w:val="en-US"/>
        </w:rPr>
        <w:t>mvn clean install -DskipTests</w:t>
      </w:r>
    </w:p>
    <w:p w14:paraId="2D0E9760" w14:textId="77777777" w:rsidR="00A11217" w:rsidRDefault="00245574">
      <w:r>
        <w:t>If any issues or questions occur, please contact us.</w:t>
      </w:r>
    </w:p>
    <w:p w14:paraId="23D21000" w14:textId="77777777" w:rsidR="00A11217" w:rsidRDefault="00245574">
      <w:pPr>
        <w:pStyle w:val="Heading1"/>
        <w:rPr>
          <w:lang w:val="en-US"/>
        </w:rPr>
      </w:pPr>
      <w:bookmarkStart w:id="2" w:name="_ynl7mjdt1oqb"/>
      <w:bookmarkStart w:id="3" w:name="_n52ahx5y5qgm"/>
      <w:bookmarkEnd w:id="2"/>
      <w:bookmarkEnd w:id="3"/>
      <w:r>
        <w:rPr>
          <w:lang w:val="en-US"/>
        </w:rPr>
        <w:t>Excluded Files and Folders</w:t>
      </w:r>
    </w:p>
    <w:p w14:paraId="4CBC8679" w14:textId="77777777" w:rsidR="00A11217" w:rsidRDefault="00245574">
      <w:r>
        <w:t>The tables below list files and folders which are present in the delivered code (see project-code.zip), but have been excluded from Fortify scanning. For ease of review, each project or category of folder has been split into its own table. The “Folder/File Excluded” column lists the full path to each excluded folder or file, and the “Reason” column describes the rationale for the exclusion. Whenever a folder is excluded, all contents of the folder and any subfolders have been excluded for the same reason.</w:t>
      </w:r>
    </w:p>
    <w:p w14:paraId="777FABD1" w14:textId="77777777" w:rsidR="00A11217" w:rsidRDefault="00245574">
      <w:pPr>
        <w:pStyle w:val="Caption"/>
        <w:keepNext/>
        <w:rPr>
          <w:rFonts w:eastAsiaTheme="minorHAnsi"/>
          <w:lang w:val="en-US"/>
        </w:rPr>
      </w:pPr>
      <w:r>
        <w:rPr>
          <w:rFonts w:eastAsiaTheme="minorHAnsi"/>
          <w:lang w:val="en-US"/>
        </w:rPr>
        <w:t xml:space="preserve">Table 1 – </w:t>
      </w:r>
      <w:r>
        <w:rPr>
          <w:rFonts w:eastAsiaTheme="minorHAnsi"/>
          <w:color w:val="4F81BD"/>
          <w:lang w:val="en-US"/>
        </w:rPr>
        <w:t>health-apis-vista-fhir-query</w:t>
      </w:r>
    </w:p>
    <w:tbl>
      <w:tblPr>
        <w:tblStyle w:val="21"/>
        <w:tblW w:w="9340" w:type="dxa"/>
        <w:tblInd w:w="99" w:type="dxa"/>
        <w:tblLook w:val="0600" w:firstRow="0" w:lastRow="0" w:firstColumn="0" w:lastColumn="0" w:noHBand="1" w:noVBand="1"/>
      </w:tblPr>
      <w:tblGrid>
        <w:gridCol w:w="4930"/>
        <w:gridCol w:w="4410"/>
      </w:tblGrid>
      <w:tr w:rsidR="00A11217" w14:paraId="44864201" w14:textId="77777777">
        <w:trPr>
          <w:trHeight w:val="680"/>
        </w:trPr>
        <w:tc>
          <w:tcPr>
            <w:tcW w:w="4929" w:type="dxa"/>
            <w:tcBorders>
              <w:top w:val="single" w:sz="8" w:space="0" w:color="000000"/>
              <w:left w:val="single" w:sz="8" w:space="0" w:color="000000"/>
              <w:bottom w:val="single" w:sz="8" w:space="0" w:color="000000"/>
              <w:right w:val="single" w:sz="8" w:space="0" w:color="000000"/>
            </w:tcBorders>
          </w:tcPr>
          <w:p w14:paraId="77EF6549" w14:textId="77777777" w:rsidR="00A11217" w:rsidRDefault="00245574">
            <w:pPr>
              <w:rPr>
                <w:b/>
              </w:rPr>
            </w:pPr>
            <w:r>
              <w:rPr>
                <w:b/>
              </w:rPr>
              <w:t>Folder/File Excluded</w:t>
            </w:r>
          </w:p>
        </w:tc>
        <w:tc>
          <w:tcPr>
            <w:tcW w:w="4410" w:type="dxa"/>
            <w:tcBorders>
              <w:top w:val="single" w:sz="8" w:space="0" w:color="000000"/>
              <w:bottom w:val="single" w:sz="8" w:space="0" w:color="000000"/>
              <w:right w:val="single" w:sz="8" w:space="0" w:color="000000"/>
            </w:tcBorders>
          </w:tcPr>
          <w:p w14:paraId="360DA52B" w14:textId="77777777" w:rsidR="00A11217" w:rsidRDefault="00245574">
            <w:pPr>
              <w:rPr>
                <w:b/>
              </w:rPr>
            </w:pPr>
            <w:r>
              <w:rPr>
                <w:b/>
              </w:rPr>
              <w:t>Reason</w:t>
            </w:r>
          </w:p>
        </w:tc>
      </w:tr>
      <w:tr w:rsidR="00A11217" w14:paraId="5D59C8FC" w14:textId="77777777">
        <w:trPr>
          <w:trHeight w:val="1625"/>
        </w:trPr>
        <w:tc>
          <w:tcPr>
            <w:tcW w:w="4929" w:type="dxa"/>
            <w:tcBorders>
              <w:left w:val="single" w:sz="8" w:space="0" w:color="000000"/>
              <w:bottom w:val="single" w:sz="8" w:space="0" w:color="000000"/>
              <w:right w:val="single" w:sz="8" w:space="0" w:color="000000"/>
            </w:tcBorders>
          </w:tcPr>
          <w:p w14:paraId="6D9F02F7" w14:textId="77777777" w:rsidR="00A11217" w:rsidRDefault="00245574">
            <w:pPr>
              <w:rPr>
                <w:rFonts w:ascii="Cambria" w:hAnsi="Cambria"/>
              </w:rPr>
            </w:pPr>
            <w:r>
              <w:t>.\vista-fhir-query\src\test</w:t>
            </w:r>
          </w:p>
        </w:tc>
        <w:tc>
          <w:tcPr>
            <w:tcW w:w="4410" w:type="dxa"/>
            <w:tcBorders>
              <w:bottom w:val="single" w:sz="8" w:space="0" w:color="000000"/>
              <w:right w:val="single" w:sz="8" w:space="0" w:color="000000"/>
            </w:tcBorders>
          </w:tcPr>
          <w:p w14:paraId="0841BF6F" w14:textId="77777777" w:rsidR="00A11217" w:rsidRDefault="00245574">
            <w:pPr>
              <w:rPr>
                <w:rFonts w:ascii="Cambria" w:hAnsi="Cambria"/>
              </w:rPr>
            </w:pPr>
            <w:r>
              <w:t>This folder contains test code exclusively. There is no code in this folder or its subfolders which is part of the production deployment.</w:t>
            </w:r>
          </w:p>
        </w:tc>
      </w:tr>
      <w:tr w:rsidR="00A11217" w14:paraId="76A8AB66" w14:textId="77777777">
        <w:trPr>
          <w:trHeight w:val="1240"/>
        </w:trPr>
        <w:tc>
          <w:tcPr>
            <w:tcW w:w="4929" w:type="dxa"/>
            <w:tcBorders>
              <w:left w:val="single" w:sz="8" w:space="0" w:color="000000"/>
              <w:bottom w:val="single" w:sz="8" w:space="0" w:color="000000"/>
              <w:right w:val="single" w:sz="8" w:space="0" w:color="000000"/>
            </w:tcBorders>
          </w:tcPr>
          <w:p w14:paraId="58804635" w14:textId="77777777" w:rsidR="00A11217" w:rsidRDefault="00245574">
            <w:pPr>
              <w:rPr>
                <w:rFonts w:ascii="Cambria" w:hAnsi="Cambria"/>
              </w:rPr>
            </w:pPr>
            <w:r>
              <w:t>.\vista-fhir-query-tests</w:t>
            </w:r>
          </w:p>
        </w:tc>
        <w:tc>
          <w:tcPr>
            <w:tcW w:w="4410" w:type="dxa"/>
            <w:tcBorders>
              <w:bottom w:val="single" w:sz="8" w:space="0" w:color="000000"/>
              <w:right w:val="single" w:sz="8" w:space="0" w:color="000000"/>
            </w:tcBorders>
          </w:tcPr>
          <w:p w14:paraId="4C125737" w14:textId="77777777" w:rsidR="00A11217" w:rsidRDefault="00245574">
            <w:pPr>
              <w:rPr>
                <w:rFonts w:ascii="Cambria" w:hAnsi="Cambria"/>
              </w:rPr>
            </w:pPr>
            <w:r>
              <w:t>This module contains test code exclusively. There is no code which is part of the production deployment.</w:t>
            </w:r>
          </w:p>
        </w:tc>
      </w:tr>
      <w:tr w:rsidR="00A11217" w14:paraId="67C2A57F" w14:textId="77777777">
        <w:trPr>
          <w:trHeight w:val="1240"/>
        </w:trPr>
        <w:tc>
          <w:tcPr>
            <w:tcW w:w="4929" w:type="dxa"/>
            <w:tcBorders>
              <w:left w:val="single" w:sz="8" w:space="0" w:color="000000"/>
              <w:bottom w:val="single" w:sz="8" w:space="0" w:color="000000"/>
              <w:right w:val="single" w:sz="8" w:space="0" w:color="000000"/>
            </w:tcBorders>
          </w:tcPr>
          <w:p w14:paraId="3FC460C4" w14:textId="77777777" w:rsidR="00A11217" w:rsidRDefault="00245574">
            <w:pPr>
              <w:rPr>
                <w:rFonts w:ascii="Cambria" w:hAnsi="Cambria"/>
              </w:rPr>
            </w:pPr>
            <w:r>
              <w:lastRenderedPageBreak/>
              <w:t>.\vista-fhir-query-mock-services</w:t>
            </w:r>
          </w:p>
        </w:tc>
        <w:tc>
          <w:tcPr>
            <w:tcW w:w="4410" w:type="dxa"/>
            <w:tcBorders>
              <w:bottom w:val="single" w:sz="8" w:space="0" w:color="000000"/>
              <w:right w:val="single" w:sz="8" w:space="0" w:color="000000"/>
            </w:tcBorders>
          </w:tcPr>
          <w:p w14:paraId="6BC10AA7" w14:textId="77777777" w:rsidR="00A11217" w:rsidRDefault="00245574">
            <w:pPr>
              <w:rPr>
                <w:rFonts w:ascii="Cambria" w:hAnsi="Cambria"/>
              </w:rPr>
            </w:pPr>
            <w:r>
              <w:t>This module contains development/test support code exclusively. There is no code which is part of the production deployment.</w:t>
            </w:r>
          </w:p>
        </w:tc>
      </w:tr>
    </w:tbl>
    <w:p w14:paraId="3153EAA8" w14:textId="77777777" w:rsidR="00A11217" w:rsidRDefault="00245574">
      <w:r>
        <w:t xml:space="preserve"> </w:t>
      </w:r>
    </w:p>
    <w:p w14:paraId="7B5DE99F" w14:textId="77777777" w:rsidR="00A11217" w:rsidRDefault="00245574">
      <w:r>
        <w:t xml:space="preserve"> </w:t>
      </w:r>
    </w:p>
    <w:p w14:paraId="5CD87A9C" w14:textId="77777777" w:rsidR="00A11217" w:rsidRDefault="00245574">
      <w:pPr>
        <w:pStyle w:val="Heading1"/>
      </w:pPr>
      <w:bookmarkStart w:id="4" w:name="_x7sj8r5erizm"/>
      <w:bookmarkEnd w:id="4"/>
      <w:r>
        <w:t>Scan Errors and Warnings</w:t>
      </w:r>
    </w:p>
    <w:p w14:paraId="77E4AAA1" w14:textId="77777777" w:rsidR="00A11217" w:rsidRDefault="00245574">
      <w:r>
        <w:t>Stuff about including scan output and write off for Fortify not being able to find packages etc.</w:t>
      </w:r>
    </w:p>
    <w:p w14:paraId="1A72DB46" w14:textId="77777777" w:rsidR="00A11217" w:rsidRDefault="00245574">
      <w:pPr>
        <w:pStyle w:val="Caption"/>
        <w:keepNext/>
        <w:rPr>
          <w:rFonts w:eastAsiaTheme="minorHAnsi"/>
          <w:lang w:val="en-US"/>
        </w:rPr>
      </w:pPr>
      <w:r>
        <w:rPr>
          <w:rFonts w:eastAsiaTheme="minorHAnsi"/>
          <w:color w:val="4F81BD"/>
          <w:lang w:val="en-US"/>
        </w:rPr>
        <w:t>health-apis-vista-fhir-query</w:t>
      </w:r>
    </w:p>
    <w:tbl>
      <w:tblPr>
        <w:tblStyle w:val="TableGrid"/>
        <w:tblW w:w="9350" w:type="dxa"/>
        <w:tblLook w:val="04A0" w:firstRow="1" w:lastRow="0" w:firstColumn="1" w:lastColumn="0" w:noHBand="0" w:noVBand="1"/>
      </w:tblPr>
      <w:tblGrid>
        <w:gridCol w:w="4676"/>
        <w:gridCol w:w="4674"/>
      </w:tblGrid>
      <w:tr w:rsidR="00A11217" w14:paraId="27C14EAC" w14:textId="77777777">
        <w:tc>
          <w:tcPr>
            <w:tcW w:w="4675" w:type="dxa"/>
          </w:tcPr>
          <w:p w14:paraId="4352DEC7" w14:textId="77777777" w:rsidR="00A11217" w:rsidRDefault="00245574">
            <w:pPr>
              <w:rPr>
                <w:rFonts w:ascii="Cambria" w:hAnsi="Cambria"/>
              </w:rPr>
            </w:pPr>
            <w:r>
              <w:t>Warning</w:t>
            </w:r>
          </w:p>
        </w:tc>
        <w:tc>
          <w:tcPr>
            <w:tcW w:w="4674" w:type="dxa"/>
          </w:tcPr>
          <w:p w14:paraId="5D3943AB" w14:textId="77777777" w:rsidR="00A11217" w:rsidRDefault="00245574">
            <w:r>
              <w:t>[1214]</w:t>
            </w:r>
          </w:p>
          <w:p w14:paraId="78E5ECFB" w14:textId="77777777" w:rsidR="00A11217" w:rsidRDefault="00245574">
            <w:pPr>
              <w:rPr>
                <w:rFonts w:ascii="Cambria" w:hAnsi="Cambria"/>
              </w:rPr>
            </w:pPr>
            <w:r>
              <w:t>Multiple definitions found for class</w:t>
            </w:r>
          </w:p>
        </w:tc>
      </w:tr>
      <w:tr w:rsidR="00A11217" w14:paraId="23C1858A" w14:textId="77777777">
        <w:tc>
          <w:tcPr>
            <w:tcW w:w="4675" w:type="dxa"/>
          </w:tcPr>
          <w:p w14:paraId="3DF3EF21" w14:textId="77777777" w:rsidR="00A11217" w:rsidRDefault="00245574">
            <w:pPr>
              <w:rPr>
                <w:rFonts w:ascii="Cambria" w:hAnsi="Cambria"/>
              </w:rPr>
            </w:pPr>
            <w:r>
              <w:t>Resolution</w:t>
            </w:r>
          </w:p>
        </w:tc>
        <w:tc>
          <w:tcPr>
            <w:tcW w:w="4674" w:type="dxa"/>
          </w:tcPr>
          <w:p w14:paraId="5229AC3D" w14:textId="77777777" w:rsidR="00A11217" w:rsidRDefault="00245574">
            <w:pPr>
              <w:rPr>
                <w:rFonts w:ascii="Cambria" w:hAnsi="Cambria"/>
              </w:rPr>
            </w:pPr>
            <w:r>
              <w:t xml:space="preserve">False Positive. The warnings provided classpaths point to the same exact class. </w:t>
            </w:r>
          </w:p>
        </w:tc>
      </w:tr>
      <w:tr w:rsidR="00B447FE" w14:paraId="46D7E687" w14:textId="77777777">
        <w:tc>
          <w:tcPr>
            <w:tcW w:w="4675" w:type="dxa"/>
          </w:tcPr>
          <w:p w14:paraId="76EA1C51" w14:textId="5967C445" w:rsidR="00B447FE" w:rsidRDefault="00B447FE">
            <w:r>
              <w:t>Warning</w:t>
            </w:r>
          </w:p>
        </w:tc>
        <w:tc>
          <w:tcPr>
            <w:tcW w:w="4674" w:type="dxa"/>
          </w:tcPr>
          <w:p w14:paraId="6A8DEA04" w14:textId="77777777" w:rsidR="00B447FE" w:rsidRDefault="00B447FE">
            <w:r>
              <w:t>[13554]</w:t>
            </w:r>
          </w:p>
          <w:p w14:paraId="0E4D4EE2" w14:textId="37CF8C9F" w:rsidR="00B447FE" w:rsidRDefault="00B447FE">
            <w:r>
              <w:t>‘lambda0’ matched a primitive type ‘void’ instead of a lambda</w:t>
            </w:r>
          </w:p>
        </w:tc>
      </w:tr>
      <w:tr w:rsidR="00B447FE" w14:paraId="06542013" w14:textId="77777777">
        <w:tc>
          <w:tcPr>
            <w:tcW w:w="4675" w:type="dxa"/>
          </w:tcPr>
          <w:p w14:paraId="061FFEA8" w14:textId="07353B66" w:rsidR="00B447FE" w:rsidRDefault="00B447FE">
            <w:r>
              <w:t>Resolution</w:t>
            </w:r>
          </w:p>
        </w:tc>
        <w:tc>
          <w:tcPr>
            <w:tcW w:w="4674" w:type="dxa"/>
          </w:tcPr>
          <w:p w14:paraId="2C64420C" w14:textId="77777777" w:rsidR="00B447FE" w:rsidRPr="00B447FE" w:rsidRDefault="00B447FE" w:rsidP="00B447FE">
            <w:pPr>
              <w:rPr>
                <w:lang w:val="en-US"/>
              </w:rPr>
            </w:pPr>
            <w:r w:rsidRPr="00B447FE">
              <w:rPr>
                <w:lang w:val="en-US"/>
              </w:rPr>
              <w:t>This warning is a false positive. Per Java's documentation, method references are a valid way of defining functions. The method reference is semantically the same as a lambda expression.</w:t>
            </w:r>
          </w:p>
          <w:p w14:paraId="14792383" w14:textId="77777777" w:rsidR="00B447FE" w:rsidRDefault="00B447FE"/>
        </w:tc>
      </w:tr>
    </w:tbl>
    <w:p w14:paraId="522CCFC1" w14:textId="77777777" w:rsidR="00A11217" w:rsidRDefault="00A11217"/>
    <w:sectPr w:rsidR="00A11217">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charset w:val="00"/>
    <w:family w:val="roman"/>
    <w:pitch w:val="default"/>
  </w:font>
  <w:font w:name="FreeSans">
    <w:altName w:val="Cambria"/>
    <w:charset w:val="00"/>
    <w:family w:val="roman"/>
    <w:pitch w:val="default"/>
  </w:font>
  <w:font w:name="Liberation Mono">
    <w:altName w:val="Courier New"/>
    <w:charset w:val="01"/>
    <w:family w:val="modern"/>
    <w:pitch w:val="fixed"/>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6828"/>
    <w:multiLevelType w:val="multilevel"/>
    <w:tmpl w:val="1BEA30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B963DF3"/>
    <w:multiLevelType w:val="multilevel"/>
    <w:tmpl w:val="C568CC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FD86C55"/>
    <w:multiLevelType w:val="multilevel"/>
    <w:tmpl w:val="7BC25A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2F27965"/>
    <w:multiLevelType w:val="multilevel"/>
    <w:tmpl w:val="EE7E1E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217"/>
    <w:rsid w:val="000759B3"/>
    <w:rsid w:val="000D7FC2"/>
    <w:rsid w:val="00245574"/>
    <w:rsid w:val="0041520C"/>
    <w:rsid w:val="004E5A05"/>
    <w:rsid w:val="00A11217"/>
    <w:rsid w:val="00B447FE"/>
    <w:rsid w:val="00D3185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DCD4"/>
  <w15:docId w15:val="{C4AB0A6E-1EC7-7F43-987E-8CFE3081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86E"/>
    <w:pPr>
      <w:spacing w:after="200" w:line="276" w:lineRule="auto"/>
    </w:pPr>
    <w:rPr>
      <w:sz w:val="22"/>
    </w:rPr>
  </w:style>
  <w:style w:type="paragraph" w:styleId="Heading1">
    <w:name w:val="heading 1"/>
    <w:basedOn w:val="Normal"/>
    <w:next w:val="Normal"/>
    <w:link w:val="Heading1Char"/>
    <w:uiPriority w:val="9"/>
    <w:qFormat/>
    <w:rsid w:val="001C18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18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18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186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C186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C186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186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186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C186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1C186E"/>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qFormat/>
    <w:rsid w:val="001C186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qFormat/>
    <w:rsid w:val="001C18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1C18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1C18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1C18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sid w:val="001C18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1C18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1C18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1C186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1C186E"/>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1C186E"/>
    <w:rPr>
      <w:b/>
      <w:bCs/>
    </w:rPr>
  </w:style>
  <w:style w:type="character" w:styleId="Emphasis">
    <w:name w:val="Emphasis"/>
    <w:basedOn w:val="DefaultParagraphFont"/>
    <w:uiPriority w:val="20"/>
    <w:qFormat/>
    <w:rsid w:val="001C186E"/>
    <w:rPr>
      <w:i/>
      <w:iCs/>
    </w:rPr>
  </w:style>
  <w:style w:type="character" w:customStyle="1" w:styleId="QuoteChar">
    <w:name w:val="Quote Char"/>
    <w:basedOn w:val="DefaultParagraphFont"/>
    <w:link w:val="Quote"/>
    <w:uiPriority w:val="29"/>
    <w:qFormat/>
    <w:rsid w:val="001C186E"/>
    <w:rPr>
      <w:i/>
      <w:iCs/>
      <w:color w:val="000000" w:themeColor="text1"/>
    </w:rPr>
  </w:style>
  <w:style w:type="character" w:customStyle="1" w:styleId="IntenseQuoteChar">
    <w:name w:val="Intense Quote Char"/>
    <w:basedOn w:val="DefaultParagraphFont"/>
    <w:link w:val="IntenseQuote"/>
    <w:uiPriority w:val="30"/>
    <w:qFormat/>
    <w:rsid w:val="001C186E"/>
    <w:rPr>
      <w:b/>
      <w:bCs/>
      <w:i/>
      <w:iCs/>
      <w:color w:val="4F81BD" w:themeColor="accent1"/>
    </w:rPr>
  </w:style>
  <w:style w:type="character" w:styleId="SubtleEmphasis">
    <w:name w:val="Subtle Emphasis"/>
    <w:basedOn w:val="DefaultParagraphFont"/>
    <w:uiPriority w:val="19"/>
    <w:qFormat/>
    <w:rsid w:val="001C186E"/>
    <w:rPr>
      <w:i/>
      <w:iCs/>
      <w:color w:val="808080" w:themeColor="text1" w:themeTint="7F"/>
    </w:rPr>
  </w:style>
  <w:style w:type="character" w:styleId="IntenseEmphasis">
    <w:name w:val="Intense Emphasis"/>
    <w:basedOn w:val="DefaultParagraphFont"/>
    <w:uiPriority w:val="21"/>
    <w:qFormat/>
    <w:rsid w:val="001C186E"/>
    <w:rPr>
      <w:b/>
      <w:bCs/>
      <w:i/>
      <w:iCs/>
      <w:color w:val="4F81BD" w:themeColor="accent1"/>
    </w:rPr>
  </w:style>
  <w:style w:type="character" w:styleId="SubtleReference">
    <w:name w:val="Subtle Reference"/>
    <w:basedOn w:val="DefaultParagraphFont"/>
    <w:uiPriority w:val="31"/>
    <w:qFormat/>
    <w:rsid w:val="001C186E"/>
    <w:rPr>
      <w:smallCaps/>
      <w:color w:val="C0504D" w:themeColor="accent2"/>
      <w:u w:val="single"/>
    </w:rPr>
  </w:style>
  <w:style w:type="character" w:styleId="IntenseReference">
    <w:name w:val="Intense Reference"/>
    <w:basedOn w:val="DefaultParagraphFont"/>
    <w:uiPriority w:val="32"/>
    <w:qFormat/>
    <w:rsid w:val="001C186E"/>
    <w:rPr>
      <w:b/>
      <w:bCs/>
      <w:smallCaps/>
      <w:color w:val="C0504D" w:themeColor="accent2"/>
      <w:spacing w:val="5"/>
      <w:u w:val="single"/>
    </w:rPr>
  </w:style>
  <w:style w:type="character" w:styleId="BookTitle">
    <w:name w:val="Book Title"/>
    <w:basedOn w:val="DefaultParagraphFont"/>
    <w:uiPriority w:val="33"/>
    <w:qFormat/>
    <w:rsid w:val="001C186E"/>
    <w:rPr>
      <w:b/>
      <w:bCs/>
      <w:smallCaps/>
      <w:spacing w:val="5"/>
    </w:rPr>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1C186E"/>
    <w:pPr>
      <w:spacing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1C186E"/>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1C186E"/>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1C186E"/>
    <w:rPr>
      <w:sz w:val="22"/>
    </w:rPr>
  </w:style>
  <w:style w:type="paragraph" w:styleId="Quote">
    <w:name w:val="Quote"/>
    <w:basedOn w:val="Normal"/>
    <w:next w:val="Normal"/>
    <w:link w:val="QuoteChar"/>
    <w:uiPriority w:val="29"/>
    <w:qFormat/>
    <w:rsid w:val="001C186E"/>
    <w:rPr>
      <w:i/>
      <w:iCs/>
      <w:color w:val="000000" w:themeColor="text1"/>
    </w:rPr>
  </w:style>
  <w:style w:type="paragraph" w:styleId="IntenseQuote">
    <w:name w:val="Intense Quote"/>
    <w:basedOn w:val="Normal"/>
    <w:next w:val="Normal"/>
    <w:link w:val="IntenseQuoteChar"/>
    <w:uiPriority w:val="30"/>
    <w:qFormat/>
    <w:rsid w:val="001C186E"/>
    <w:pPr>
      <w:pBdr>
        <w:bottom w:val="single" w:sz="4" w:space="4" w:color="4F81BD"/>
      </w:pBdr>
      <w:spacing w:before="200" w:after="280"/>
      <w:ind w:left="936" w:right="936"/>
    </w:pPr>
    <w:rPr>
      <w:b/>
      <w:bCs/>
      <w:i/>
      <w:iCs/>
      <w:color w:val="4F81BD" w:themeColor="accent1"/>
    </w:rPr>
  </w:style>
  <w:style w:type="paragraph" w:styleId="TOCHeading">
    <w:name w:val="TOC Heading"/>
    <w:basedOn w:val="Heading1"/>
    <w:next w:val="Normal"/>
    <w:uiPriority w:val="39"/>
    <w:semiHidden/>
    <w:unhideWhenUsed/>
    <w:qFormat/>
    <w:rsid w:val="001C186E"/>
  </w:style>
  <w:style w:type="paragraph" w:styleId="ListParagraph">
    <w:name w:val="List Paragraph"/>
    <w:basedOn w:val="Normal"/>
    <w:uiPriority w:val="34"/>
    <w:qFormat/>
    <w:rsid w:val="001C186E"/>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42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1520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1520C"/>
    <w:rPr>
      <w:rFonts w:ascii="Consolas" w:hAnsi="Consolas" w:cs="Consola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1301">
      <w:bodyDiv w:val="1"/>
      <w:marLeft w:val="0"/>
      <w:marRight w:val="0"/>
      <w:marTop w:val="0"/>
      <w:marBottom w:val="0"/>
      <w:divBdr>
        <w:top w:val="none" w:sz="0" w:space="0" w:color="auto"/>
        <w:left w:val="none" w:sz="0" w:space="0" w:color="auto"/>
        <w:bottom w:val="none" w:sz="0" w:space="0" w:color="auto"/>
        <w:right w:val="none" w:sz="0" w:space="0" w:color="auto"/>
      </w:divBdr>
    </w:div>
    <w:div w:id="218784891">
      <w:bodyDiv w:val="1"/>
      <w:marLeft w:val="0"/>
      <w:marRight w:val="0"/>
      <w:marTop w:val="0"/>
      <w:marBottom w:val="0"/>
      <w:divBdr>
        <w:top w:val="none" w:sz="0" w:space="0" w:color="auto"/>
        <w:left w:val="none" w:sz="0" w:space="0" w:color="auto"/>
        <w:bottom w:val="none" w:sz="0" w:space="0" w:color="auto"/>
        <w:right w:val="none" w:sz="0" w:space="0" w:color="auto"/>
      </w:divBdr>
    </w:div>
    <w:div w:id="414520732">
      <w:bodyDiv w:val="1"/>
      <w:marLeft w:val="0"/>
      <w:marRight w:val="0"/>
      <w:marTop w:val="0"/>
      <w:marBottom w:val="0"/>
      <w:divBdr>
        <w:top w:val="none" w:sz="0" w:space="0" w:color="auto"/>
        <w:left w:val="none" w:sz="0" w:space="0" w:color="auto"/>
        <w:bottom w:val="none" w:sz="0" w:space="0" w:color="auto"/>
        <w:right w:val="none" w:sz="0" w:space="0" w:color="auto"/>
      </w:divBdr>
    </w:div>
    <w:div w:id="608198584">
      <w:bodyDiv w:val="1"/>
      <w:marLeft w:val="0"/>
      <w:marRight w:val="0"/>
      <w:marTop w:val="0"/>
      <w:marBottom w:val="0"/>
      <w:divBdr>
        <w:top w:val="none" w:sz="0" w:space="0" w:color="auto"/>
        <w:left w:val="none" w:sz="0" w:space="0" w:color="auto"/>
        <w:bottom w:val="none" w:sz="0" w:space="0" w:color="auto"/>
        <w:right w:val="none" w:sz="0" w:space="0" w:color="auto"/>
      </w:divBdr>
    </w:div>
    <w:div w:id="998921280">
      <w:bodyDiv w:val="1"/>
      <w:marLeft w:val="0"/>
      <w:marRight w:val="0"/>
      <w:marTop w:val="0"/>
      <w:marBottom w:val="0"/>
      <w:divBdr>
        <w:top w:val="none" w:sz="0" w:space="0" w:color="auto"/>
        <w:left w:val="none" w:sz="0" w:space="0" w:color="auto"/>
        <w:bottom w:val="none" w:sz="0" w:space="0" w:color="auto"/>
        <w:right w:val="none" w:sz="0" w:space="0" w:color="auto"/>
      </w:divBdr>
    </w:div>
    <w:div w:id="1326740471">
      <w:bodyDiv w:val="1"/>
      <w:marLeft w:val="0"/>
      <w:marRight w:val="0"/>
      <w:marTop w:val="0"/>
      <w:marBottom w:val="0"/>
      <w:divBdr>
        <w:top w:val="none" w:sz="0" w:space="0" w:color="auto"/>
        <w:left w:val="none" w:sz="0" w:space="0" w:color="auto"/>
        <w:bottom w:val="none" w:sz="0" w:space="0" w:color="auto"/>
        <w:right w:val="none" w:sz="0" w:space="0" w:color="auto"/>
      </w:divBdr>
    </w:div>
    <w:div w:id="1663502634">
      <w:bodyDiv w:val="1"/>
      <w:marLeft w:val="0"/>
      <w:marRight w:val="0"/>
      <w:marTop w:val="0"/>
      <w:marBottom w:val="0"/>
      <w:divBdr>
        <w:top w:val="none" w:sz="0" w:space="0" w:color="auto"/>
        <w:left w:val="none" w:sz="0" w:space="0" w:color="auto"/>
        <w:bottom w:val="none" w:sz="0" w:space="0" w:color="auto"/>
        <w:right w:val="none" w:sz="0" w:space="0" w:color="auto"/>
      </w:divBdr>
    </w:div>
    <w:div w:id="1911575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download.cgi" TargetMode="External"/><Relationship Id="rId3" Type="http://schemas.openxmlformats.org/officeDocument/2006/relationships/styles" Target="styles.xml"/><Relationship Id="rId7" Type="http://schemas.openxmlformats.org/officeDocument/2006/relationships/hyperlink" Target="https://adoptopenjdk.net/releases?variant=openjdk14&amp;jvmVariant=hotsp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technetwork/java/javase/downloads/jdk8-downloads-2133151.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ven.apache.org/download.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52785-5006-4004-853D-99291C2B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 Jennifer L. (VertX Enterprise Solutions)</dc:creator>
  <dc:description/>
  <cp:lastModifiedBy>Clendenning, Evan T. (Booz Allen Hamilton)</cp:lastModifiedBy>
  <cp:revision>6</cp:revision>
  <dcterms:created xsi:type="dcterms:W3CDTF">2022-04-11T21:40:00Z</dcterms:created>
  <dcterms:modified xsi:type="dcterms:W3CDTF">2022-04-13T20:53:00Z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Department of Veterans Affairs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