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to Salesforce with Cursor (and similar AI tools)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How to set up your own repo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· </w:t>
      </w:r>
      <w:r>
        <w:rPr>
          <w:rFonts w:ascii="Calibri" w:hAnsi="Calibri"/>
          <w:rFonts w:ascii="Calibri" w:hAnsi="Calibri"/>
          <w:b/>
          <w:i w:val="0"/>
          <w:sz w:val="22"/>
        </w:rPr>
        <w:t>Customer 360 as the worked example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Heading1"/>
      </w:pPr>
      <w:r>
        <w:t>Overview — the whole journey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This document helps you turn </w:t>
      </w:r>
      <w:r>
        <w:rPr>
          <w:rFonts w:ascii="Calibri" w:hAnsi="Calibri"/>
          <w:rFonts w:ascii="Calibri" w:hAnsi="Calibri"/>
          <w:b/>
          <w:i w:val="0"/>
          <w:sz w:val="22"/>
        </w:rPr>
        <w:t>design files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(wireframes, design system, requirements) into </w:t>
      </w:r>
      <w:r>
        <w:rPr>
          <w:rFonts w:ascii="Calibri" w:hAnsi="Calibri"/>
          <w:rFonts w:ascii="Calibri" w:hAnsi="Calibri"/>
          <w:b/>
          <w:i w:val="0"/>
          <w:sz w:val="22"/>
        </w:rPr>
        <w:t>working Salesforce screens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. Most of the </w:t>
      </w:r>
      <w:r>
        <w:rPr>
          <w:rFonts w:ascii="Calibri" w:hAnsi="Calibri"/>
          <w:rFonts w:ascii="Calibri" w:hAnsi="Calibri"/>
          <w:b/>
          <w:i w:val="0"/>
          <w:sz w:val="22"/>
        </w:rPr>
        <w:t>file writing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happens in </w:t>
      </w:r>
      <w:r>
        <w:rPr>
          <w:rFonts w:ascii="Calibri" w:hAnsi="Calibri"/>
          <w:rFonts w:ascii="Calibri" w:hAnsi="Calibri"/>
          <w:b/>
          <w:i w:val="0"/>
          <w:sz w:val="22"/>
        </w:rPr>
        <w:t>Cursor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(or a similar AI IDE), but people still </w:t>
      </w:r>
      <w:r>
        <w:rPr>
          <w:rFonts w:ascii="Calibri" w:hAnsi="Calibri"/>
          <w:rFonts w:ascii="Calibri" w:hAnsi="Calibri"/>
          <w:b/>
          <w:i w:val="0"/>
          <w:sz w:val="22"/>
        </w:rPr>
        <w:t>approve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layout, scope, deploys, and anything that touches real data.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The journey has four parts: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rFonts w:ascii="Calibri" w:hAnsi="Calibri"/>
          <w:b/>
          <w:i w:val="0"/>
          <w:sz w:val="22"/>
        </w:rPr>
        <w:t>Set up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Create the repo, wireframes in Cursor, and a list of UI panels to build.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rFonts w:ascii="Calibri" w:hAnsi="Calibri"/>
          <w:b/>
          <w:i w:val="0"/>
          <w:sz w:val="22"/>
        </w:rPr>
        <w:t>Build in Cursor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Browser HTML previews, a data field list (schema), and Salesforce LWCs that use </w:t>
      </w:r>
      <w:r>
        <w:rPr>
          <w:rFonts w:ascii="Calibri" w:hAnsi="Calibri"/>
          <w:rFonts w:ascii="Calibri" w:hAnsi="Calibri"/>
          <w:b/>
          <w:i w:val="0"/>
          <w:sz w:val="22"/>
        </w:rPr>
        <w:t>sample data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3. </w:t>
      </w:r>
      <w:r>
        <w:rPr>
          <w:rFonts w:ascii="Calibri" w:hAnsi="Calibri"/>
          <w:rFonts w:ascii="Calibri" w:hAnsi="Calibri"/>
          <w:b/>
          <w:i w:val="0"/>
          <w:sz w:val="22"/>
        </w:rPr>
        <w:t>Deploy in Salesforce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Hand LWCs via Git, prove the UI in sandbox on </w:t>
      </w:r>
      <w:r>
        <w:rPr>
          <w:rFonts w:ascii="Calibri" w:hAnsi="Calibri"/>
          <w:rFonts w:ascii="Calibri" w:hAnsi="Calibri"/>
          <w:b/>
          <w:i w:val="0"/>
          <w:sz w:val="22"/>
        </w:rPr>
        <w:t>sample data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then </w:t>
      </w:r>
      <w:r>
        <w:rPr>
          <w:rFonts w:ascii="Calibri" w:hAnsi="Calibri"/>
          <w:rFonts w:ascii="Calibri" w:hAnsi="Calibri"/>
          <w:b/>
          <w:i w:val="0"/>
          <w:sz w:val="22"/>
        </w:rPr>
        <w:t>connect live data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section by section once the schema is signed and data tables exist.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4. </w:t>
      </w:r>
      <w:r>
        <w:rPr>
          <w:rFonts w:ascii="Calibri" w:hAnsi="Calibri"/>
          <w:rFonts w:ascii="Calibri" w:hAnsi="Calibri"/>
          <w:b/>
          <w:i w:val="0"/>
          <w:sz w:val="22"/>
        </w:rPr>
        <w:t>Sustain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Reviews, fixes, and iterations over time.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Programme journey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(paste into Confluence as a </w:t>
      </w:r>
      <w:r>
        <w:rPr>
          <w:rFonts w:ascii="Calibri" w:hAnsi="Calibri"/>
          <w:rFonts w:ascii="Calibri" w:hAnsi="Calibri"/>
          <w:b/>
          <w:i w:val="0"/>
          <w:sz w:val="22"/>
        </w:rPr>
        <w:t>code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rFonts w:ascii="Calibri" w:hAnsi="Calibri"/>
          <w:b/>
          <w:i w:val="0"/>
          <w:sz w:val="22"/>
        </w:rPr>
        <w:t>preformatted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block so spacing is preserved):</w:t>
      </w:r>
    </w:p>
    <w:p>
      <w:pPr>
        <w:pStyle w:val="NoSpacing"/>
      </w:pPr>
      <w:r>
        <w:rPr>
          <w:rFonts w:ascii="Consolas" w:hAnsi="Consolas"/>
          <w:rFonts w:ascii="Consolas" w:hAnsi="Consolas"/>
          <w:b w:val="0"/>
          <w:i w:val="0"/>
          <w:sz w:val="18"/>
        </w:rPr>
        <w:t xml:space="preserve">  Set up          Build in Cursor       Sandbox on          Connect live         Continued</w:t>
        <w:br/>
        <w:t xml:space="preserve">  (Steps 1-4)     (Steps 5-7)           sample data         data               development</w:t>
        <w:br/>
        <w:t xml:space="preserve">                  HTML, schema, LWC       (Step 8)            (Step 9)           (Step 10)</w:t>
        <w:br/>
        <w:t xml:space="preserve">      |                 |                     |                   |                  |</w:t>
        <w:br/>
        <w:t xml:space="preserve">      v                 v                     v                   v                  v</w:t>
        <w:br/>
        <w:t xml:space="preserve">  +--------+    +----------------+    +----------------+    +-------------+    +-----------+</w:t>
        <w:br/>
        <w:t xml:space="preserve">  | Repo,  | -&gt; | moduleSpec,    | -&gt; | Deploy LWCs,   | -&gt; | Per UI      | -&gt; | PR review,|</w:t>
        <w:br/>
        <w:t xml:space="preserve">  | registry|   | previews, DTO  |    | mock smoke UAT |    | section:    |    | registry  |</w:t>
        <w:br/>
        <w:t xml:space="preserve">  | rules  |    | inventory, LWC |    | stakeholder OK |    | Apex/wire   |    | in sync   |</w:t>
        <w:br/>
        <w:t xml:space="preserve">  +--------+    +----------------+    +----------------+    +-------------+    +-----------+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Step-by-step tasks are in </w:t>
      </w:r>
      <w:r>
        <w:rPr>
          <w:rFonts w:ascii="Calibri" w:hAnsi="Calibri"/>
          <w:rFonts w:ascii="Calibri" w:hAnsi="Calibri"/>
          <w:b/>
          <w:i w:val="0"/>
          <w:sz w:val="22"/>
        </w:rPr>
        <w:t>STEPS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below. The two tables summarise timing and approvals for the whole programme.</w:t>
      </w:r>
    </w:p>
    <w:p>
      <w:pPr>
        <w:pStyle w:val="Heading2"/>
      </w:pPr>
      <w:r>
        <w:t>Inputs, outputs, steps, and duration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Inputs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Outputs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Set up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1–4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1 day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with Build (steps 1–7 combined)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Empty or new git repo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Wireframes, design system, requirements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Optional LWC templates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sfdx-project.json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and LWC folder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prototypes/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tree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.cursor/rules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Module registry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(tracker for each UI panel, HTML/LWC status, Salesforce component name)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README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authority rules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(which source wins when wireframe, prototype, and design system conflict)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Build in Cursor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5–7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Same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1 day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as Set up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Agreed module registry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Design files in workspace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mock-data.js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(or stub)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moduleSpec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preview.html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per panel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Data schema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spreadsheet or CSV from step 6a (field names, types, screens, components)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LWC bundles on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sample data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Align data sources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6b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May vary depending on cleanliness of data — expected anywhere from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1 day to 1+ weeks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Data schema from 6a (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Data source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column often TBD until engineers fill it)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Spreadsheet with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Data source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filled (system, object, field per row)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Agreed join keys (e.g. Salesforce Account Id)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Sandbox on sample data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1 day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LWCs in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git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Manifest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Runbook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Sandbox access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Components on pages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Smoke tests passed on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mock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data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Connect live data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TBD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(per UI section)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Signed data schema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Warehouse/mart landed in org via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warehouse → Salesforce sync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(Apex-queryable objects, not live warehouse calls from LWC)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UI accepted on mock in sandbox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Each section on live values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Apex where needed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Mock imports removed per bundle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Continued development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Ongoing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PRs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CI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Change requests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Reviewed merges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Module registry and docs in sync</w:t>
            </w:r>
          </w:p>
        </w:tc>
      </w:tr>
    </w:tbl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Complete </w:t>
      </w:r>
      <w:r>
        <w:rPr>
          <w:rFonts w:ascii="Calibri" w:hAnsi="Calibri"/>
          <w:rFonts w:ascii="Calibri" w:hAnsi="Calibri"/>
          <w:b/>
          <w:i w:val="0"/>
          <w:sz w:val="22"/>
        </w:rPr>
        <w:t>sandbox on sample data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(step 8) before </w:t>
      </w:r>
      <w:r>
        <w:rPr>
          <w:rFonts w:ascii="Calibri" w:hAnsi="Calibri"/>
          <w:rFonts w:ascii="Calibri" w:hAnsi="Calibri"/>
          <w:b/>
          <w:i w:val="0"/>
          <w:sz w:val="22"/>
        </w:rPr>
        <w:t>connect live data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(step 9). Live cutover needs </w:t>
      </w:r>
      <w:r>
        <w:rPr>
          <w:rFonts w:ascii="Calibri" w:hAnsi="Calibri"/>
          <w:rFonts w:ascii="Calibri" w:hAnsi="Calibri"/>
          <w:b/>
          <w:i w:val="0"/>
          <w:sz w:val="22"/>
        </w:rPr>
        <w:t>align data sources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(6b) and </w:t>
      </w:r>
      <w:r>
        <w:rPr>
          <w:rFonts w:ascii="Calibri" w:hAnsi="Calibri"/>
          <w:rFonts w:ascii="Calibri" w:hAnsi="Calibri"/>
          <w:b/>
          <w:i w:val="0"/>
          <w:sz w:val="22"/>
        </w:rPr>
        <w:t>warehouse → Salesforce sync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Roles and stage gates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People approve anything that affects the </w:t>
      </w:r>
      <w:r>
        <w:rPr>
          <w:rFonts w:ascii="Calibri" w:hAnsi="Calibri"/>
          <w:rFonts w:ascii="Calibri" w:hAnsi="Calibri"/>
          <w:b/>
          <w:i w:val="0"/>
          <w:sz w:val="22"/>
        </w:rPr>
        <w:t>client org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rFonts w:ascii="Calibri" w:hAnsi="Calibri"/>
          <w:b/>
          <w:i w:val="0"/>
          <w:sz w:val="22"/>
        </w:rPr>
        <w:t>production data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or </w:t>
      </w:r>
      <w:r>
        <w:rPr>
          <w:rFonts w:ascii="Calibri" w:hAnsi="Calibri"/>
          <w:rFonts w:ascii="Calibri" w:hAnsi="Calibri"/>
          <w:b/>
          <w:i w:val="0"/>
          <w:sz w:val="22"/>
        </w:rPr>
        <w:t>signed-off scope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. The </w:t>
      </w:r>
      <w:r>
        <w:rPr>
          <w:rFonts w:ascii="Calibri" w:hAnsi="Calibri"/>
          <w:rFonts w:ascii="Calibri" w:hAnsi="Calibri"/>
          <w:b/>
          <w:i w:val="0"/>
          <w:sz w:val="22"/>
        </w:rPr>
        <w:t>AI agent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drafts files in git (</w:t>
      </w:r>
      <w:r>
        <w:rPr>
          <w:rFonts w:ascii="Calibri" w:hAnsi="Calibri"/>
          <w:rFonts w:ascii="Calibri" w:hAnsi="Calibri"/>
          <w:b/>
          <w:i w:val="0"/>
          <w:sz w:val="22"/>
        </w:rPr>
        <w:t>Plan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= align without edits; </w:t>
      </w:r>
      <w:r>
        <w:rPr>
          <w:rFonts w:ascii="Calibri" w:hAnsi="Calibri"/>
          <w:rFonts w:ascii="Calibri" w:hAnsi="Calibri"/>
          <w:b/>
          <w:i w:val="0"/>
          <w:sz w:val="22"/>
        </w:rPr>
        <w:t>Agent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= code); a human reviews every merge.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Cursor user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Salesforce developer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AI agent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Stage gate (approval to proceed)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Set up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Folders, workspace, module registry, authority rules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Plan for module list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LWC-only deploy boundary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apiVersion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.forceignore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Drafts rules and registry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No org deploy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Authority rules written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Registry agreed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(ordered module list, P0/P1/P2 priorities, pilot scope signed off)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Build in Cursor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Agent per module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Browser UAT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Schema generation (6a)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Reviews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meta.xml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, naming, hub composition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moduleSpec, HTML, LWC, schema CSV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Key panels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passed browser review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Data schema exists (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Data source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may still be TBD)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Align data sources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Sends schema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Updates mock when UI changes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Joins workshop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Maps fields to org objects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Data / integration engineers: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every required P0 field has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Data source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; none left TBD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Sandbox on sample data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Push git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Bundle-to-screen map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apiVersion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No SharePoint-only handoff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VS Code deploy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App Builder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Smoke tests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Stakeholders sign off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full UI journey on mock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in sandbox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Connect live data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Schema/mock alignment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Optional Agent drafts from snippets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Trace UI → LWC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getRecord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or Apex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RM scope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Deploy per section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Drafts JS/Apex/wire from HTML or mock-import snippet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Per section: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live data matches data schema and expectations in sandbox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Continued development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Small Agent fixes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Optional Bugbot / security review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Merge approval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Production deploys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Review helpers only</w:t>
            </w:r>
          </w:p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- No unsupervised org changes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-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Named approver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on every change to shared branch or org</w:t>
            </w:r>
          </w:p>
        </w:tc>
      </w:tr>
    </w:tbl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Title"/>
      </w:pPr>
      <w:r>
        <w:t>STEPS TO FOLLOW</w:t>
      </w:r>
    </w:p>
    <w:p>
      <w:pPr>
        <w:pStyle w:val="Heading1"/>
      </w:pPr>
      <w:r>
        <w:t>Set up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Duration: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Part of </w:t>
      </w:r>
      <w:r>
        <w:rPr>
          <w:rFonts w:ascii="Calibri" w:hAnsi="Calibri"/>
          <w:rFonts w:ascii="Calibri" w:hAnsi="Calibri"/>
          <w:b/>
          <w:i w:val="0"/>
          <w:sz w:val="22"/>
        </w:rPr>
        <w:t>1 day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combined with Build (creating Salesforce-deployable code). 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Phase checkpoint: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The team has </w:t>
      </w:r>
      <w:r>
        <w:rPr>
          <w:rFonts w:ascii="Calibri" w:hAnsi="Calibri"/>
          <w:rFonts w:ascii="Calibri" w:hAnsi="Calibri"/>
          <w:b/>
          <w:i w:val="0"/>
          <w:sz w:val="22"/>
        </w:rPr>
        <w:t>agreed the module list and priorities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rFonts w:ascii="Calibri" w:hAnsi="Calibri"/>
          <w:b/>
          <w:i w:val="0"/>
          <w:sz w:val="22"/>
        </w:rPr>
        <w:t>which design document wins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when sources conflict. Plan mode can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@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mention a wireframe and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tokens.css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list modules.</w:t>
      </w:r>
    </w:p>
    <w:p>
      <w:pPr>
        <w:pStyle w:val="Heading2"/>
      </w:pPr>
      <w:r>
        <w:t>Step 1 — Create the git repo and Salesforce project shell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>1. Create a new git repository (or clone your programme repo).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>2. Add a Salesforce DX layout so LWCs have a deploy target:</w:t>
      </w:r>
    </w:p>
    <w:p>
      <w:pPr>
        <w:pStyle w:val="NoSpacing"/>
      </w:pPr>
      <w:r>
        <w:rPr>
          <w:rFonts w:ascii="Consolas" w:hAnsi="Consolas"/>
          <w:rFonts w:ascii="Consolas" w:hAnsi="Consolas"/>
          <w:b w:val="0"/>
          <w:i w:val="0"/>
          <w:sz w:val="18"/>
        </w:rPr>
        <w:t>your-repo/</w:t>
        <w:br/>
        <w:t xml:space="preserve">  sfdx-project.json          # sourceApiVersion, packageDirectories → force-app</w:t>
        <w:br/>
        <w:t xml:space="preserve">  manifest/</w:t>
        <w:br/>
        <w:t xml:space="preserve">    package-lwc.xml          # LWC-only manifest for deploy</w:t>
        <w:br/>
        <w:t xml:space="preserve">  .forceignore               # exclude flexipages, apps, tabs, Apex if client-owned</w:t>
        <w:br/>
        <w:t xml:space="preserve">  force-app/</w:t>
        <w:br/>
        <w:t xml:space="preserve">    main/default/lwc/        # empty at first; one subfolder per component later</w:t>
        <w:br/>
        <w:t xml:space="preserve">  README.md                  # authority rules + quick start (Step 3)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Install </w:t>
      </w:r>
      <w:r>
        <w:rPr>
          <w:rFonts w:ascii="Calibri" w:hAnsi="Calibri"/>
          <w:rFonts w:ascii="Calibri" w:hAnsi="Calibri"/>
          <w:b/>
          <w:i w:val="0"/>
          <w:sz w:val="22"/>
        </w:rPr>
        <w:t>Salesforce CLI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if needed for </w:t>
      </w:r>
      <w:r>
        <w:rPr>
          <w:rFonts w:ascii="Calibri" w:hAnsi="Calibri"/>
          <w:rFonts w:ascii="Calibri" w:hAnsi="Calibri"/>
          <w:b/>
          <w:i w:val="0"/>
          <w:sz w:val="22"/>
        </w:rPr>
        <w:t>Deploy in Salesforce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(Step 8). Steps 1–7 do not require it.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Customer 360 (Experiment 05):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The delivery repo uses project name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c360LwcExperimentEx05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deploys LWCs only via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manifest/packageLwcEx05.xml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and pins </w:t>
      </w:r>
      <w:r>
        <w:rPr>
          <w:rFonts w:ascii="Calibri" w:hAnsi="Calibri"/>
          <w:rFonts w:ascii="Calibri" w:hAnsi="Calibri"/>
          <w:b/>
          <w:i w:val="0"/>
          <w:sz w:val="22"/>
        </w:rPr>
        <w:t>apiVersion 66.0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to match the client org. The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.forceignore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file deliberately excludes Lightning apps, flexipages, tabs, and Apex so a pilot deploy cannot overwrite metadata the client already owns.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Heading2"/>
      </w:pPr>
      <w:r>
        <w:t>Step 2 — Add the HTML prototype tree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Create the modular prototype structure </w:t>
      </w:r>
      <w:r>
        <w:rPr>
          <w:rFonts w:ascii="Calibri" w:hAnsi="Calibri"/>
          <w:rFonts w:ascii="Calibri" w:hAnsi="Calibri"/>
          <w:b/>
          <w:i w:val="0"/>
          <w:sz w:val="22"/>
        </w:rPr>
        <w:t>before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writing LWCs. Every UI panel gets its own folder.</w:t>
      </w:r>
    </w:p>
    <w:p>
      <w:pPr>
        <w:pStyle w:val="NoSpacing"/>
      </w:pPr>
      <w:r>
        <w:rPr>
          <w:rFonts w:ascii="Consolas" w:hAnsi="Consolas"/>
          <w:rFonts w:ascii="Consolas" w:hAnsi="Consolas"/>
          <w:b w:val="0"/>
          <w:i w:val="0"/>
          <w:sz w:val="18"/>
        </w:rPr>
        <w:t>prototypes/</w:t>
        <w:br/>
        <w:t xml:space="preserve">  moduleRegistry.md          # YOU maintain this — source of truth for progress</w:t>
        <w:br/>
        <w:t xml:space="preserve">  html/</w:t>
        <w:br/>
        <w:t xml:space="preserve">    shared/</w:t>
        <w:br/>
        <w:t xml:space="preserve">      tokens.css             # design tokens (from design system)</w:t>
        <w:br/>
        <w:t xml:space="preserve">      shell.css</w:t>
        <w:br/>
        <w:t xml:space="preserve">      shell.js               # chrome, toasts, nav helpers</w:t>
        <w:br/>
        <w:t xml:space="preserve">      module-base.css        # shared panel primitives</w:t>
        <w:br/>
        <w:t xml:space="preserve">      mock-data.js           # sample DTOs for hub screens</w:t>
        <w:br/>
        <w:t xml:space="preserve">    modules/</w:t>
        <w:br/>
        <w:t xml:space="preserve">      {module-name}/         # e.g. kpi-strip, alert-centre</w:t>
        <w:br/>
        <w:t xml:space="preserve">        moduleSpec.md        # contract: fields, events, boundaries</w:t>
        <w:br/>
        <w:t xml:space="preserve">        fragment.html</w:t>
        <w:br/>
        <w:t xml:space="preserve">        fragment.css</w:t>
        <w:br/>
        <w:t xml:space="preserve">        fragment.js</w:t>
        <w:br/>
        <w:t xml:space="preserve">        preview.html         # opens in browser without Salesforce</w:t>
        <w:br/>
        <w:t xml:space="preserve">    assembly/</w:t>
        <w:br/>
        <w:t xml:space="preserve">      overview-page.html     # composes modules for full-page UAT</w:t>
        <w:br/>
        <w:t>scripts/</w:t>
        <w:br/>
        <w:t xml:space="preserve">  generateDataSchema.py      # optional; see Step 6 (Customer 360: generateDtoInventory.py)</w:t>
        <w:br/>
        <w:t>docs/</w:t>
        <w:br/>
        <w:t xml:space="preserve">  cursorDevelopmentScope.md           # this playbook</w:t>
        <w:br/>
        <w:t xml:space="preserve">  cursorDevelopmentScopeC360CaseStudy.md  # full C360 worked example</w:t>
        <w:br/>
        <w:t>.cursor/</w:t>
        <w:br/>
        <w:t xml:space="preserve">  rules/</w:t>
        <w:br/>
        <w:t xml:space="preserve">    your-scope.mdc           # what the AI should / should not touch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Open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prototypes/html/shared/tokens.css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one empty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moduleSpec.md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template. Registry has at least one row.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Customer 360: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Progress is tracked in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prototypes/moduleRegistryEx05.md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. Shared hub DTOs live under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prototypes/html/shared/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(including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mock-data.js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hub-specific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accounts-hub-mock-data.js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). Full-page browser UAT uses modular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overview-page.html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the assembled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**360 HTML prototype.html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** (rebuild with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scripts/build360HtmlPrototype.py</w:t>
      </w:r>
      <w:r>
        <w:rPr>
          <w:rFonts w:ascii="Calibri" w:hAnsi="Calibri"/>
          <w:rFonts w:ascii="Calibri" w:hAnsi="Calibri"/>
          <w:b w:val="0"/>
          <w:i w:val="0"/>
          <w:sz w:val="22"/>
        </w:rPr>
        <w:t>).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Heading2"/>
      </w:pPr>
      <w:r>
        <w:t>Step 3 — Configure Cursor (or your AI IDE)</w:t>
      </w:r>
    </w:p>
    <w:p>
      <w:pPr>
        <w:pStyle w:val="Heading2"/>
      </w:pPr>
      <w:r>
        <w:t>3a. Workspace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Open </w:t>
      </w:r>
      <w:r>
        <w:rPr>
          <w:rFonts w:ascii="Calibri" w:hAnsi="Calibri"/>
          <w:rFonts w:ascii="Calibri" w:hAnsi="Calibri"/>
          <w:b/>
          <w:i w:val="0"/>
          <w:sz w:val="22"/>
        </w:rPr>
        <w:t>the repo root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as the project.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rFonts w:ascii="Calibri" w:hAnsi="Calibri"/>
          <w:b/>
          <w:i w:val="0"/>
          <w:sz w:val="22"/>
        </w:rPr>
        <w:t>Add design inputs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to the workspace (File → Add Folder to Workspace), so the agent can read them: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Requirements / knowledge pack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Wireframes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Design system (PNGs, token docs)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Reference HTML prototype (if any)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Salesforce output templates (LWC patterns)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Design folders often live </w:t>
      </w:r>
      <w:r>
        <w:rPr>
          <w:rFonts w:ascii="Calibri" w:hAnsi="Calibri"/>
          <w:rFonts w:ascii="Calibri" w:hAnsi="Calibri"/>
          <w:b/>
          <w:i w:val="0"/>
          <w:sz w:val="22"/>
        </w:rPr>
        <w:t>outside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the git repo; multi-root workspace is normal.</w:t>
      </w:r>
    </w:p>
    <w:p>
      <w:pPr>
        <w:pStyle w:val="Heading2"/>
      </w:pPr>
      <w:r>
        <w:t>3b. Authority rules (put in README and prompts)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When wireframe, prototype, and design system disagree, the team must agree </w:t>
      </w:r>
      <w:r>
        <w:rPr>
          <w:rFonts w:ascii="Calibri" w:hAnsi="Calibri"/>
          <w:rFonts w:ascii="Calibri" w:hAnsi="Calibri"/>
          <w:b/>
          <w:i w:val="0"/>
          <w:sz w:val="22"/>
        </w:rPr>
        <w:t>one winner per topic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(authority rules) before Cursor generates lots of UI.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Conflict about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Wins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Screens and navigation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Wireframe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Colour, type, spacing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Design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LWC structure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Output templates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Copy when wireframe silent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Reference prototype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Hard constraints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Requirements doc</w:t>
            </w:r>
          </w:p>
        </w:tc>
      </w:tr>
    </w:tbl>
    <w:p>
      <w:pPr>
        <w:pStyle w:val="Heading2"/>
      </w:pPr>
      <w:r>
        <w:t>3c. Cursor rules file (`.cursor/rules/your-scope.mdc`)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Minimum content to add: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Active code paths: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prototypes/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force-app/main/default/lwc/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Do not use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archive/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or legacy experiment folders unless the user names a path.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Require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moduleSpec.md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before creating or converting an LWC.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Update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prototypes/moduleRegistry.md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when adding or completing a module.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Prompt (Agent):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*Read prototypes/ and force-app/. Draft a .cursor/rules file that enforces moduleSpec-before-LWC and module registry updates.*</w:t>
      </w:r>
    </w:p>
    <w:p>
      <w:pPr>
        <w:pStyle w:val="Heading2"/>
      </w:pPr>
      <w:r>
        <w:t>3d.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Use for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Plan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Scope, gap analysis, workshop prep —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no file edits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moduleSpec, fragments, LWCs, scripts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Ask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Explanations only</w:t>
            </w:r>
          </w:p>
        </w:tc>
      </w:tr>
    </w:tbl>
    <w:p>
      <w:r>
        <w:rPr>
          <w:rFonts w:ascii="Calibri" w:hAnsi="Calibri"/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In Cursor,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@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mention a wireframe PDF and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prototypes/html/shared/tokens.css</w:t>
      </w:r>
      <w:r>
        <w:rPr>
          <w:rFonts w:ascii="Calibri" w:hAnsi="Calibri"/>
          <w:rFonts w:ascii="Calibri" w:hAnsi="Calibri"/>
          <w:b w:val="0"/>
          <w:i w:val="0"/>
          <w:sz w:val="22"/>
        </w:rPr>
        <w:t>; ask Plan mode to list P0 modules — confirm it sees both.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Customer 360 (Experiment 05):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The workspace is multi-root: repo plus sibling folders for knowledge, wireframes, design system, output templates, and prototype v5. Authority order is documented in </w:t>
      </w:r>
      <w:r>
        <w:rPr>
          <w:rFonts w:ascii="Calibri" w:hAnsi="Calibri"/>
          <w:rFonts w:ascii="Calibri" w:hAnsi="Calibri"/>
          <w:b/>
          <w:i w:val="0"/>
          <w:sz w:val="22"/>
        </w:rPr>
        <w:t>READMEEx05.md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.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.cursor/rules/archive-scope.mdc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keeps the agent on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prototypes/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force-app/.../lwc/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out of archived experiment trees unless you name a path.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Heading2"/>
      </w:pPr>
      <w:r>
        <w:t>Step 4 — Align scope and fill the module registry</w:t>
      </w:r>
    </w:p>
    <w:p>
      <w:pPr>
        <w:pStyle w:val="Heading3"/>
      </w:pPr>
      <w:r>
        <w:t>STEPS: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In </w:t>
      </w:r>
      <w:r>
        <w:rPr>
          <w:rFonts w:ascii="Calibri" w:hAnsi="Calibri"/>
          <w:rFonts w:ascii="Calibri" w:hAnsi="Calibri"/>
          <w:b/>
          <w:i w:val="0"/>
          <w:sz w:val="22"/>
        </w:rPr>
        <w:t>Plan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mode, attach wireframes and requirements. Ask Cursor to list UI panels as modules with P0/P1/P2 and note any conflicts between sources.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2. Create </w:t>
      </w:r>
      <w:r>
        <w:rPr>
          <w:rFonts w:ascii="Calibri" w:hAnsi="Calibri"/>
          <w:rFonts w:ascii="Calibri" w:hAnsi="Calibri"/>
          <w:b/>
          <w:i w:val="0"/>
          <w:sz w:val="22"/>
        </w:rPr>
        <w:t>prototypes/moduleRegistry.md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with columns: module name, priority, spec done, HTML done, LWC bundle name, notes.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3. Write down what </w:t>
      </w:r>
      <w:r>
        <w:rPr>
          <w:rFonts w:ascii="Calibri" w:hAnsi="Calibri"/>
          <w:rFonts w:ascii="Calibri" w:hAnsi="Calibri"/>
          <w:b/>
          <w:i w:val="0"/>
          <w:sz w:val="22"/>
        </w:rPr>
        <w:t>gets added into Salesforce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(usually new components on existing pages), what the client configures in App Builder, and what is out of scope.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Everyone agrees on the </w:t>
      </w:r>
      <w:r>
        <w:rPr>
          <w:rFonts w:ascii="Calibri" w:hAnsi="Calibri"/>
          <w:rFonts w:ascii="Calibri" w:hAnsi="Calibri"/>
          <w:b/>
          <w:i w:val="0"/>
          <w:sz w:val="22"/>
        </w:rPr>
        <w:t>ordered module list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what is in the pilot (</w:t>
      </w:r>
      <w:r>
        <w:rPr>
          <w:rFonts w:ascii="Calibri" w:hAnsi="Calibri"/>
          <w:rFonts w:ascii="Calibri" w:hAnsi="Calibri"/>
          <w:b/>
          <w:i w:val="0"/>
          <w:sz w:val="22"/>
        </w:rPr>
        <w:t>registry agreed</w:t>
      </w:r>
      <w:r>
        <w:rPr>
          <w:rFonts w:ascii="Calibri" w:hAnsi="Calibri"/>
          <w:rFonts w:ascii="Calibri" w:hAnsi="Calibri"/>
          <w:b w:val="0"/>
          <w:i w:val="0"/>
          <w:sz w:val="22"/>
        </w:rPr>
        <w:t>).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Customer 360: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The team signed </w:t>
      </w:r>
      <w:r>
        <w:rPr>
          <w:rFonts w:ascii="Calibri" w:hAnsi="Calibri"/>
          <w:rFonts w:ascii="Calibri" w:hAnsi="Calibri"/>
          <w:b/>
          <w:i w:val="0"/>
          <w:sz w:val="22"/>
        </w:rPr>
        <w:t>Option C (Hybrid)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monolithic hub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c360DashboardEx05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with Alert Centre/Detail, Home (top accounts + portfolio health), and </w:t>
      </w:r>
      <w:r>
        <w:rPr>
          <w:rFonts w:ascii="Calibri" w:hAnsi="Calibri"/>
          <w:rFonts w:ascii="Calibri" w:hAnsi="Calibri"/>
          <w:b/>
          <w:i w:val="0"/>
          <w:sz w:val="22"/>
        </w:rPr>
        <w:t>All accounts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(portfolio, churn, and cross-sell as sub-tabs), plus schema v3 account detail on the record page. New LWCs land on existing flexipages only (no new app in the package). Roughly fifteen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*Ex05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bundles are in scope; trade-offs and open IA questions sit in </w:t>
      </w:r>
      <w:r>
        <w:rPr>
          <w:rFonts w:ascii="Calibri" w:hAnsi="Calibri"/>
          <w:rFonts w:ascii="Calibri" w:hAnsi="Calibri"/>
          <w:b/>
          <w:i w:val="0"/>
          <w:sz w:val="22"/>
        </w:rPr>
        <w:t>planSummaryEx05.md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Heading1"/>
      </w:pPr>
      <w:r>
        <w:t>Build in Cursor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Duration: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Same </w:t>
      </w:r>
      <w:r>
        <w:rPr>
          <w:rFonts w:ascii="Calibri" w:hAnsi="Calibri"/>
          <w:rFonts w:ascii="Calibri" w:hAnsi="Calibri"/>
          <w:b/>
          <w:i w:val="0"/>
          <w:sz w:val="22"/>
        </w:rPr>
        <w:t>1 day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window as Set up. See overview tables.</w:t>
      </w:r>
    </w:p>
    <w:p>
      <w:pPr>
        <w:pStyle w:val="Heading2"/>
      </w:pPr>
      <w:r>
        <w:t>Step 5 — Build HTML prototypes (one module per agent task)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STEPS (repeat per module):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rFonts w:ascii="Calibri" w:hAnsi="Calibri"/>
          <w:b/>
          <w:i w:val="0"/>
          <w:sz w:val="22"/>
        </w:rPr>
        <w:t>moduleSpec.md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fields, mock row shape, events, DOM scope, planned LWC name.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rFonts w:ascii="Calibri" w:hAnsi="Calibri"/>
          <w:b/>
          <w:i w:val="0"/>
          <w:sz w:val="22"/>
        </w:rPr>
        <w:t>fragment.html / .css / .js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panel only; use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tokens.css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module-base.css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3. </w:t>
      </w:r>
      <w:r>
        <w:rPr>
          <w:rFonts w:ascii="Calibri" w:hAnsi="Calibri"/>
          <w:rFonts w:ascii="Calibri" w:hAnsi="Calibri"/>
          <w:b/>
          <w:i w:val="0"/>
          <w:sz w:val="22"/>
        </w:rPr>
        <w:t>preview.html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load shared shell +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mock-data.js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>4. Update registry: HTML = done or feedback.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5. When P0 modules are ready, wire </w:t>
      </w:r>
      <w:r>
        <w:rPr>
          <w:rFonts w:ascii="Calibri" w:hAnsi="Calibri"/>
          <w:rFonts w:ascii="Calibri" w:hAnsi="Calibri"/>
          <w:b/>
          <w:i w:val="0"/>
          <w:sz w:val="22"/>
        </w:rPr>
        <w:t>assembly/overview-page.html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Prompts (Agent):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*Draft moduleSpec for*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{module}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*from wireframe*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{screen}</w:t>
      </w:r>
      <w:r>
        <w:rPr>
          <w:rFonts w:ascii="Calibri" w:hAnsi="Calibri"/>
          <w:rFonts w:ascii="Calibri" w:hAnsi="Calibri"/>
          <w:b w:val="0"/>
          <w:i w:val="0"/>
          <w:sz w:val="22"/>
        </w:rPr>
        <w:t>*. Wireframe wins labels; design system wins tokens.*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*Implement fragment.* from moduleSpec; no duplicate token values outside tokens.css.*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*Create preview.html for*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{module}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*with shared shell and mock-data.js.*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Anti-patterns: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Single HTML file for the whole app; skip moduleSpec; copy from archived repos.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Stakeholders review in browser; registry shows HTML done for P0.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Customer 360: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Each registry row was built as moduleSpec → fragment → preview, with wireframe and design-system PNGs driving labels and tokens and prototype v5 filling gaps. Hub account links are wired for </w:t>
      </w:r>
      <w:r>
        <w:rPr>
          <w:rFonts w:ascii="Calibri" w:hAnsi="Calibri"/>
          <w:rFonts w:ascii="Calibri" w:hAnsi="Calibri"/>
          <w:b/>
          <w:i w:val="0"/>
          <w:sz w:val="22"/>
        </w:rPr>
        <w:t>Account record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navigation, not an inline account SPA. P0 hub modules reached browser sign-off; </w:t>
      </w:r>
      <w:r>
        <w:rPr>
          <w:rFonts w:ascii="Calibri" w:hAnsi="Calibri"/>
          <w:rFonts w:ascii="Calibri" w:hAnsi="Calibri"/>
          <w:b/>
          <w:i w:val="0"/>
          <w:sz w:val="22"/>
        </w:rPr>
        <w:t>account-detail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is validated on its record-page preview, not inside the hub assembly.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Heading2"/>
      </w:pPr>
      <w:r>
        <w:t>Step 6 — Data schema: generate in Cursor and align sources (handoff)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Prepare the contract for live data </w:t>
      </w:r>
      <w:r>
        <w:rPr>
          <w:rFonts w:ascii="Calibri" w:hAnsi="Calibri"/>
          <w:rFonts w:ascii="Calibri" w:hAnsi="Calibri"/>
          <w:b/>
          <w:i w:val="0"/>
          <w:sz w:val="22"/>
        </w:rPr>
        <w:t>during Build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. You </w:t>
      </w:r>
      <w:r>
        <w:rPr>
          <w:rFonts w:ascii="Calibri" w:hAnsi="Calibri"/>
          <w:rFonts w:ascii="Calibri" w:hAnsi="Calibri"/>
          <w:b/>
          <w:i w:val="0"/>
          <w:sz w:val="22"/>
        </w:rPr>
        <w:t>connect live data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after the UI is proven in Salesforce on sample data (see </w:t>
      </w:r>
      <w:r>
        <w:rPr>
          <w:rFonts w:ascii="Calibri" w:hAnsi="Calibri"/>
          <w:rFonts w:ascii="Calibri" w:hAnsi="Calibri"/>
          <w:b/>
          <w:i w:val="0"/>
          <w:sz w:val="22"/>
        </w:rPr>
        <w:t>Connect live data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in the phases table).</w:t>
      </w:r>
    </w:p>
    <w:p>
      <w:pPr>
        <w:pStyle w:val="Heading2"/>
      </w:pPr>
      <w:r>
        <w:t>6a. Generate the schema (Cursor + mock data)</w:t>
      </w:r>
    </w:p>
    <w:p>
      <w:pPr>
        <w:pStyle w:val="Heading3"/>
      </w:pPr>
      <w:r>
        <w:t>**STEPS**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Keep </w:t>
      </w:r>
      <w:r>
        <w:rPr>
          <w:rFonts w:ascii="Calibri" w:hAnsi="Calibri"/>
          <w:rFonts w:ascii="Calibri" w:hAnsi="Calibri"/>
          <w:b/>
          <w:i w:val="0"/>
          <w:sz w:val="22"/>
        </w:rPr>
        <w:t>one mock module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in repo (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prototypes/html/shared/mock-data.js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and/or LWC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mockData.js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) using </w:t>
      </w:r>
      <w:r>
        <w:rPr>
          <w:rFonts w:ascii="Calibri" w:hAnsi="Calibri"/>
          <w:rFonts w:ascii="Calibri" w:hAnsi="Calibri"/>
          <w:b/>
          <w:i w:val="0"/>
          <w:sz w:val="22"/>
        </w:rPr>
        <w:t>field names you want in production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2. Ensure every </w:t>
      </w:r>
      <w:r>
        <w:rPr>
          <w:rFonts w:ascii="Calibri" w:hAnsi="Calibri"/>
          <w:rFonts w:ascii="Calibri" w:hAnsi="Calibri"/>
          <w:b/>
          <w:i w:val="0"/>
          <w:sz w:val="22"/>
        </w:rPr>
        <w:t>moduleSpec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property appears in mock data.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3. Use Cursor to produce or extend a </w:t>
      </w:r>
      <w:r>
        <w:rPr>
          <w:rFonts w:ascii="Calibri" w:hAnsi="Calibri"/>
          <w:rFonts w:ascii="Calibri" w:hAnsi="Calibri"/>
          <w:b/>
          <w:i w:val="0"/>
          <w:sz w:val="22"/>
        </w:rPr>
        <w:t>schema artefact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(spreadsheet or CSV), with columns at minimum: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DTO object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Logical entity (e.g. PortfolioAccount, AlertRow)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Same as mock / LWC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string, number, boolean, date, array, object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Required / optional / display-only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Page / screen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Where shown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Module or LWC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Section title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Panel heading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Data source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TBD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until step 6b (engineers fill system, object, and field in 6b)</w:t>
            </w:r>
          </w:p>
        </w:tc>
      </w:tr>
    </w:tbl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4. Optionally maintain </w:t>
      </w:r>
      <w:r>
        <w:rPr>
          <w:rFonts w:ascii="Calibri" w:hAnsi="Calibri"/>
          <w:rFonts w:ascii="Calibri" w:hAnsi="Calibri"/>
          <w:b/>
          <w:i w:val="0"/>
          <w:sz w:val="22"/>
        </w:rPr>
        <w:t>scripts/generateDataSchema.py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that regenerates xlsx/csv from mock definitions so the UI contract does not drift.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Prompts: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*From all moduleSpecs and mock-data.js, produce a CSV data schema with the columns above; flag duplicate field names.*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*Add mock rows for*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{screen}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*consistent with wireframe columns.*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Schema file exists; </w:t>
      </w:r>
      <w:r>
        <w:rPr>
          <w:rFonts w:ascii="Calibri" w:hAnsi="Calibri"/>
          <w:rFonts w:ascii="Calibri" w:hAnsi="Calibri"/>
          <w:b/>
          <w:i w:val="0"/>
          <w:sz w:val="22"/>
        </w:rPr>
        <w:t>Data source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may still be TBD or draft.</w:t>
      </w:r>
    </w:p>
    <w:p>
      <w:pPr>
        <w:pStyle w:val="Heading2"/>
      </w:pPr>
      <w:r>
        <w:t>6b. Align data sources (engineers + delivery)</w:t>
      </w:r>
    </w:p>
    <w:p>
      <w:pPr>
        <w:pStyle w:val="Heading3"/>
      </w:pPr>
      <w:r>
        <w:t>**STEPS**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Cursor does not know your warehouse or CRM layout. People fill that in: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rFonts w:ascii="Calibri" w:hAnsi="Calibri"/>
          <w:b/>
          <w:i w:val="0"/>
          <w:sz w:val="22"/>
        </w:rPr>
        <w:t>Cursor user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sends the schema spreadsheet to data and integration engineers.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2. Engineers </w:t>
      </w:r>
      <w:r>
        <w:rPr>
          <w:rFonts w:ascii="Calibri" w:hAnsi="Calibri"/>
          <w:rFonts w:ascii="Calibri" w:hAnsi="Calibri"/>
          <w:b/>
          <w:i w:val="0"/>
          <w:sz w:val="22"/>
        </w:rPr>
        <w:t>fill the Data source column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(which system and table or object each field comes from) and agree </w:t>
      </w:r>
      <w:r>
        <w:rPr>
          <w:rFonts w:ascii="Calibri" w:hAnsi="Calibri"/>
          <w:rFonts w:ascii="Calibri" w:hAnsi="Calibri"/>
          <w:b/>
          <w:i w:val="0"/>
          <w:sz w:val="22"/>
        </w:rPr>
        <w:t>how rows link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(use Salesforce </w:t>
      </w:r>
      <w:r>
        <w:rPr>
          <w:rFonts w:ascii="Calibri" w:hAnsi="Calibri"/>
          <w:rFonts w:ascii="Calibri" w:hAnsi="Calibri"/>
          <w:b/>
          <w:i w:val="0"/>
          <w:sz w:val="22"/>
        </w:rPr>
        <w:t>Account Id</w:t>
      </w:r>
      <w:r>
        <w:rPr>
          <w:rFonts w:ascii="Calibri" w:hAnsi="Calibri"/>
          <w:rFonts w:ascii="Calibri" w:hAnsi="Calibri"/>
          <w:b w:val="0"/>
          <w:i w:val="0"/>
          <w:sz w:val="22"/>
        </w:rPr>
        <w:t>, not display name).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3. Hold a short workshop until every </w:t>
      </w:r>
      <w:r>
        <w:rPr>
          <w:rFonts w:ascii="Calibri" w:hAnsi="Calibri"/>
          <w:rFonts w:ascii="Calibri" w:hAnsi="Calibri"/>
          <w:b/>
          <w:i w:val="0"/>
          <w:sz w:val="22"/>
        </w:rPr>
        <w:t>must-have field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on P0 screens has a source.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The spreadsheet is dated; no required P0 field is still marked TBD for source.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Customer 360: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Cursor generated </w:t>
      </w:r>
      <w:r>
        <w:rPr>
          <w:rFonts w:ascii="Calibri" w:hAnsi="Calibri"/>
          <w:rFonts w:ascii="Calibri" w:hAnsi="Calibri"/>
          <w:b/>
          <w:i w:val="0"/>
          <w:sz w:val="22"/>
        </w:rPr>
        <w:t>c360LwcDtoInventoryEx05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(xlsx/csv) from mock modules and moduleSpecs using </w:t>
      </w:r>
      <w:r>
        <w:rPr>
          <w:rFonts w:ascii="Calibri" w:hAnsi="Calibri"/>
          <w:rFonts w:ascii="Calibri" w:hAnsi="Calibri"/>
          <w:b/>
          <w:i w:val="0"/>
          <w:sz w:val="22"/>
        </w:rPr>
        <w:t>scripts/generateDtoInventory.py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with exports such as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ACCOUNTS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SIGNALS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and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ALERTS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aligned to future Apex shapes. Data owners are still filling </w:t>
      </w:r>
      <w:r>
        <w:rPr>
          <w:rFonts w:ascii="Calibri" w:hAnsi="Calibri"/>
          <w:rFonts w:ascii="Calibri" w:hAnsi="Calibri"/>
          <w:b/>
          <w:i w:val="0"/>
          <w:sz w:val="22"/>
        </w:rPr>
        <w:t>Data source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(CRM vs Snowflake mart vs calculated) in workshop; live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@wire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Apex replace mocks in </w:t>
      </w:r>
      <w:r>
        <w:rPr>
          <w:rFonts w:ascii="Calibri" w:hAnsi="Calibri"/>
          <w:rFonts w:ascii="Calibri" w:hAnsi="Calibri"/>
          <w:b/>
          <w:i w:val="0"/>
          <w:sz w:val="22"/>
        </w:rPr>
        <w:t>Step 9</w:t>
      </w:r>
      <w:r>
        <w:rPr>
          <w:rFonts w:ascii="Calibri" w:hAnsi="Calibri"/>
          <w:rFonts w:ascii="Calibri" w:hAnsi="Calibri"/>
          <w:b w:val="0"/>
          <w:i w:val="0"/>
          <w:sz w:val="22"/>
        </w:rPr>
        <w:t>, which remains in progress for most panels.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Heading2"/>
      </w:pPr>
      <w:r>
        <w:t>Step 7 — Convert HTML to LWCs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STEPS (per module, after HTML checkpoint):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Create bundle under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force-app/main/default/lwc/{BundleName}/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.html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.js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.css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.js-meta.xml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2. Port </w:t>
      </w:r>
      <w:r>
        <w:rPr>
          <w:rFonts w:ascii="Calibri" w:hAnsi="Calibri"/>
          <w:rFonts w:ascii="Calibri" w:hAnsi="Calibri"/>
          <w:b/>
          <w:i w:val="0"/>
          <w:sz w:val="22"/>
        </w:rPr>
        <w:t>fragment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markup and styles; map </w:t>
      </w:r>
      <w:r>
        <w:rPr>
          <w:rFonts w:ascii="Calibri" w:hAnsi="Calibri"/>
          <w:rFonts w:ascii="Calibri" w:hAnsi="Calibri"/>
          <w:b/>
          <w:i w:val="0"/>
          <w:sz w:val="22"/>
        </w:rPr>
        <w:t>moduleSpec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events to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@api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CustomEvent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3. Import mock data from a shared module until </w:t>
      </w:r>
      <w:r>
        <w:rPr>
          <w:rFonts w:ascii="Calibri" w:hAnsi="Calibri"/>
          <w:rFonts w:ascii="Calibri" w:hAnsi="Calibri"/>
          <w:b/>
          <w:i w:val="0"/>
          <w:sz w:val="22"/>
        </w:rPr>
        <w:t>Step 9 (Connect data)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replaces it per screen.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>4. Update registry: LWC = done.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>5. Compose parent hub component last (dashboard pattern).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HTML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LWC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fragment.*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One bundle per registry row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mock-data.js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Shared mock module in force-app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Hub links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NavigationMixin to record page (if applicable)</w:t>
            </w:r>
          </w:p>
        </w:tc>
      </w:tr>
    </w:tbl>
    <w:p>
      <w:r>
        <w:rPr>
          <w:rFonts w:ascii="Calibri" w:hAnsi="Calibri"/>
          <w:rFonts w:ascii="Calibri" w:hAnsi="Calibri"/>
          <w:b/>
          <w:i w:val="0"/>
          <w:sz w:val="22"/>
        </w:rPr>
        <w:t>Prompts: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*Convert prototypes/html/modules/{module}/fragment.* to LWC {BundleName}; field names must match data schema.*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*Parent dashboard composes only children listed in moduleRegistry.*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Salesforce-ready (static pilot):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Installable LWCs, correct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targets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in meta.xml, mock data — live analytics in </w:t>
      </w:r>
      <w:r>
        <w:rPr>
          <w:rFonts w:ascii="Calibri" w:hAnsi="Calibri"/>
          <w:rFonts w:ascii="Calibri" w:hAnsi="Calibri"/>
          <w:b/>
          <w:i w:val="0"/>
          <w:sz w:val="22"/>
        </w:rPr>
        <w:t>Step 9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Customer 360 (Experiment 05):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c360DashboardEx05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composes child bundles last and switches views for Home, Alert Centre, and All accounts. Shared sample data lives in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c360MockDataEx05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; the record page uses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c360AccountEx05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c360AccountDetailEx05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. Account links use </w:t>
      </w:r>
      <w:r>
        <w:rPr>
          <w:rFonts w:ascii="Calibri" w:hAnsi="Calibri"/>
          <w:rFonts w:ascii="Calibri" w:hAnsi="Calibri"/>
          <w:b/>
          <w:i w:val="0"/>
          <w:sz w:val="22"/>
        </w:rPr>
        <w:t>NavigationMixin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to the Account record page. See the HTML→LWC map in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[cursorDevelopmentScopeC360CaseStudy.md](cursorDevelopmentScopeC360CaseStudy.md)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Heading1"/>
      </w:pPr>
      <w:r>
        <w:t>Deploy in Salesforce (Steps 8–9)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Cursor delivers LWCs on mock data; the </w:t>
      </w:r>
      <w:r>
        <w:rPr>
          <w:rFonts w:ascii="Calibri" w:hAnsi="Calibri"/>
          <w:rFonts w:ascii="Calibri" w:hAnsi="Calibri"/>
          <w:b/>
          <w:i w:val="0"/>
          <w:sz w:val="22"/>
        </w:rPr>
        <w:t>Salesforce developer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deploys and then </w:t>
      </w:r>
      <w:r>
        <w:rPr>
          <w:rFonts w:ascii="Calibri" w:hAnsi="Calibri"/>
          <w:rFonts w:ascii="Calibri" w:hAnsi="Calibri"/>
          <w:b/>
          <w:i w:val="0"/>
          <w:sz w:val="22"/>
        </w:rPr>
        <w:t>works through the live UI one section at a time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tracing each block to its LWC and swapping mock imports for platform APIs or Apex that reads </w:t>
      </w:r>
      <w:r>
        <w:rPr>
          <w:rFonts w:ascii="Calibri" w:hAnsi="Calibri"/>
          <w:rFonts w:ascii="Calibri" w:hAnsi="Calibri"/>
          <w:b/>
          <w:i w:val="0"/>
          <w:sz w:val="22"/>
        </w:rPr>
        <w:t>synced warehouse objects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per the schema. See overview tables (</w:t>
      </w:r>
      <w:r>
        <w:rPr>
          <w:rFonts w:ascii="Calibri" w:hAnsi="Calibri"/>
          <w:rFonts w:ascii="Calibri" w:hAnsi="Calibri"/>
          <w:b/>
          <w:i w:val="0"/>
          <w:sz w:val="22"/>
        </w:rPr>
        <w:t>Sandbox on sample data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rFonts w:ascii="Calibri" w:hAnsi="Calibri"/>
          <w:b/>
          <w:i w:val="0"/>
          <w:sz w:val="22"/>
        </w:rPr>
        <w:t>Connect live data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rows).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Handoff tip: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Prefer </w:t>
      </w:r>
      <w:r>
        <w:rPr>
          <w:rFonts w:ascii="Calibri" w:hAnsi="Calibri"/>
          <w:rFonts w:ascii="Calibri" w:hAnsi="Calibri"/>
          <w:b/>
          <w:i w:val="0"/>
          <w:sz w:val="22"/>
        </w:rPr>
        <w:t>git clone / pull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for the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force-app/.../lwc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tree. Copying LWCs through </w:t>
      </w:r>
      <w:r>
        <w:rPr>
          <w:rFonts w:ascii="Calibri" w:hAnsi="Calibri"/>
          <w:rFonts w:ascii="Calibri" w:hAnsi="Calibri"/>
          <w:b/>
          <w:i w:val="0"/>
          <w:sz w:val="22"/>
        </w:rPr>
        <w:t>SharePoint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has corrupted HTML closing tags and added stray metadata lines — use git for source of truth.</w:t>
      </w:r>
    </w:p>
    <w:p>
      <w:pPr>
        <w:pStyle w:val="Heading2"/>
      </w:pPr>
      <w:r>
        <w:t>Step 8 — Deploy with mock data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Duration: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rFonts w:ascii="Calibri" w:hAnsi="Calibri"/>
          <w:b/>
          <w:i w:val="0"/>
          <w:sz w:val="22"/>
        </w:rPr>
        <w:t>1 day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STEPS: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rFonts w:ascii="Calibri" w:hAnsi="Calibri"/>
          <w:b/>
          <w:i w:val="0"/>
          <w:sz w:val="22"/>
        </w:rPr>
        <w:t>Hand off via git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Salesforce developer pulls the repo (or deploys from CI). Avoid re-packaging only the LWC folder through SharePoint.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>2. Deploy LWC-only package: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sf project deploy start --manifest manifest/package-lwc.xml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 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  (Customer 360: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manifest/packageLwcEx05.xml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).  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  For early validation, deploy </w:t>
      </w:r>
      <w:r>
        <w:rPr>
          <w:rFonts w:ascii="Calibri" w:hAnsi="Calibri"/>
          <w:rFonts w:ascii="Calibri" w:hAnsi="Calibri"/>
          <w:b/>
          <w:i w:val="0"/>
          <w:sz w:val="22"/>
        </w:rPr>
        <w:t>one or two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components first and confirm they appear on the target page before the full manifest.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3. In </w:t>
      </w:r>
      <w:r>
        <w:rPr>
          <w:rFonts w:ascii="Calibri" w:hAnsi="Calibri"/>
          <w:rFonts w:ascii="Calibri" w:hAnsi="Calibri"/>
          <w:b/>
          <w:i w:val="0"/>
          <w:sz w:val="22"/>
        </w:rPr>
        <w:t>App Builder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place components on </w:t>
      </w:r>
      <w:r>
        <w:rPr>
          <w:rFonts w:ascii="Calibri" w:hAnsi="Calibri"/>
          <w:rFonts w:ascii="Calibri" w:hAnsi="Calibri"/>
          <w:b/>
          <w:i w:val="0"/>
          <w:sz w:val="22"/>
        </w:rPr>
        <w:t>existing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app and record pages (see runbook). During pilot, </w:t>
      </w:r>
      <w:r>
        <w:rPr>
          <w:rFonts w:ascii="Calibri" w:hAnsi="Calibri"/>
          <w:rFonts w:ascii="Calibri" w:hAnsi="Calibri"/>
          <w:b/>
          <w:i w:val="0"/>
          <w:sz w:val="22"/>
        </w:rPr>
        <w:t>update the existing Ex05 components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in the org rather than creating duplicate bundle names, unless you need a rollback copy.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>4. Run smoke tests from your handoff checklist (navigation, tabs, record page, responsive breakpoints).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Sandbox shows the full UI journey with </w:t>
      </w:r>
      <w:r>
        <w:rPr>
          <w:rFonts w:ascii="Calibri" w:hAnsi="Calibri"/>
          <w:rFonts w:ascii="Calibri" w:hAnsi="Calibri"/>
          <w:b/>
          <w:i w:val="0"/>
          <w:sz w:val="22"/>
        </w:rPr>
        <w:t>mock/sample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data. Stakeholders agree layout and flows before you replace data in Step 9.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Customer 360 (Experiment 05):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Follow </w:t>
      </w:r>
      <w:r>
        <w:rPr>
          <w:rFonts w:ascii="Calibri" w:hAnsi="Calibri"/>
          <w:rFonts w:ascii="Calibri" w:hAnsi="Calibri"/>
          <w:b/>
          <w:i w:val="0"/>
          <w:sz w:val="22"/>
        </w:rPr>
        <w:t>orgWiringRunbookEx05.md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rFonts w:ascii="Calibri" w:hAnsi="Calibri"/>
          <w:b/>
          <w:i w:val="0"/>
          <w:sz w:val="22"/>
        </w:rPr>
        <w:t>handoffChecklistEx05.md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: place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c360DashboardEx05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on the hub App Page and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c360AccountEx05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on Account Record, deploy with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packageLwcEx05.xml</w:t>
      </w:r>
      <w:r>
        <w:rPr>
          <w:rFonts w:ascii="Calibri" w:hAnsi="Calibri"/>
          <w:rFonts w:ascii="Calibri" w:hAnsi="Calibri"/>
          <w:b w:val="0"/>
          <w:i w:val="0"/>
          <w:sz w:val="22"/>
        </w:rPr>
        <w:t>, and smoke-test Home, Alert Centre, All accounts sub-tabs, signals, and record navigation on mock data before Step 9.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Heading2"/>
      </w:pPr>
      <w:r>
        <w:t>Step 9 — Connect data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Duration: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rFonts w:ascii="Calibri" w:hAnsi="Calibri"/>
          <w:b/>
          <w:i w:val="0"/>
          <w:sz w:val="22"/>
        </w:rPr>
        <w:t>TBD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usually </w:t>
      </w:r>
      <w:r>
        <w:rPr>
          <w:rFonts w:ascii="Calibri" w:hAnsi="Calibri"/>
          <w:rFonts w:ascii="Calibri" w:hAnsi="Calibri"/>
          <w:b/>
          <w:i w:val="0"/>
          <w:sz w:val="22"/>
        </w:rPr>
        <w:t>one UI section or table at a time</w:t>
      </w:r>
      <w:r>
        <w:rPr>
          <w:rFonts w:ascii="Calibri" w:hAnsi="Calibri"/>
          <w:rFonts w:ascii="Calibri" w:hAnsi="Calibri"/>
          <w:b w:val="0"/>
          <w:i w:val="0"/>
          <w:sz w:val="22"/>
        </w:rPr>
        <w:t>, after synced objects exist in sandbox.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Prerequisites (all must be true):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rFonts w:ascii="Calibri" w:hAnsi="Calibri"/>
          <w:b/>
          <w:i w:val="0"/>
          <w:sz w:val="22"/>
        </w:rPr>
        <w:t>Step 8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complete — UI accepted on mock in Salesforce.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rFonts w:ascii="Calibri" w:hAnsi="Calibri"/>
          <w:b/>
          <w:i w:val="0"/>
          <w:sz w:val="22"/>
        </w:rPr>
        <w:t>Step 6b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complete — schema lists </w:t>
      </w:r>
      <w:r>
        <w:rPr>
          <w:rFonts w:ascii="Calibri" w:hAnsi="Calibri"/>
          <w:rFonts w:ascii="Calibri" w:hAnsi="Calibri"/>
          <w:b/>
          <w:i w:val="0"/>
          <w:sz w:val="22"/>
        </w:rPr>
        <w:t>which object and column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each UI field comes from (e.g. former Tableau sources documented on the inventory).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3. </w:t>
      </w:r>
      <w:r>
        <w:rPr>
          <w:rFonts w:ascii="Calibri" w:hAnsi="Calibri"/>
          <w:rFonts w:ascii="Calibri" w:hAnsi="Calibri"/>
          <w:b/>
          <w:i w:val="0"/>
          <w:sz w:val="22"/>
        </w:rPr>
        <w:t>Warehouse → Salesforce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analytics land in org objects the Apex can query (not queried directly from Snowflake in LWC).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End-to-end data path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(Confluence-safe; use a </w:t>
      </w:r>
      <w:r>
        <w:rPr>
          <w:rFonts w:ascii="Calibri" w:hAnsi="Calibri"/>
          <w:rFonts w:ascii="Calibri" w:hAnsi="Calibri"/>
          <w:b/>
          <w:i w:val="0"/>
          <w:sz w:val="22"/>
        </w:rPr>
        <w:t>code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block when pasting):</w:t>
      </w:r>
    </w:p>
    <w:p>
      <w:pPr>
        <w:pStyle w:val="NoSpacing"/>
      </w:pPr>
      <w:r>
        <w:rPr>
          <w:rFonts w:ascii="Consolas" w:hAnsi="Consolas"/>
          <w:rFonts w:ascii="Consolas" w:hAnsi="Consolas"/>
          <w:b w:val="0"/>
          <w:i w:val="0"/>
          <w:sz w:val="18"/>
        </w:rPr>
        <w:t xml:space="preserve">  Data schema spreadsheet (field names, Data source column signed in 6b)</w:t>
        <w:br/>
        <w:t xml:space="preserve">              |</w:t>
        <w:br/>
        <w:t xml:space="preserve">              v</w:t>
        <w:br/>
        <w:t xml:space="preserve">  Warehouse / mart  ----scheduled sync----&gt;  Objects in Salesforce org</w:t>
        <w:br/>
        <w:t xml:space="preserve">  (e.g. Snowflake)                         (queryable by Apex, not by LWC)</w:t>
        <w:br/>
        <w:t xml:space="preserve">              |</w:t>
        <w:br/>
        <w:t xml:space="preserve">              v</w:t>
        <w:br/>
        <w:t xml:space="preserve">  Apex @AuraEnabled: SOQL synced object, filter to RM-owned Account Ids, map to row DTO</w:t>
        <w:br/>
        <w:t xml:space="preserve">              |</w:t>
        <w:br/>
        <w:t xml:space="preserve">              v</w:t>
        <w:br/>
        <w:t xml:space="preserve">  LWC: drop mock import; @wire or imperative call; bind same template variables</w:t>
        <w:br/>
        <w:t xml:space="preserve">              |</w:t>
        <w:br/>
        <w:t xml:space="preserve">              v</w:t>
        <w:br/>
        <w:t xml:space="preserve">  Sandbox UI — compare to schema and sign off section before next panel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STEPS (repeat per UI section — e.g. hub header, cross-sell table):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rFonts w:ascii="Calibri" w:hAnsi="Calibri"/>
          <w:b/>
          <w:i w:val="0"/>
          <w:sz w:val="22"/>
        </w:rPr>
        <w:t>Find the owning LWC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In the running sandbox page, identify the UI block you are changing. Open the parent (e.g. dashboard) markup to see which child component renders it, then open that bundle’s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html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js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and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css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rFonts w:ascii="Calibri" w:hAnsi="Calibri"/>
          <w:b/>
          <w:i w:val="0"/>
          <w:sz w:val="22"/>
        </w:rPr>
        <w:t>Classify the change:</w:t>
      </w:r>
    </w:p>
    <w:p>
      <w:pPr>
        <w:pStyle w:val="ListBullet"/>
      </w:pPr>
      <w:r>
        <w:rPr>
          <w:rFonts w:ascii="Calibri" w:hAnsi="Calibri"/>
          <w:rFonts w:ascii="Calibri" w:hAnsi="Calibri"/>
          <w:b/>
          <w:i w:val="0"/>
          <w:sz w:val="22"/>
        </w:rPr>
        <w:t>A — Salesforce platform only (no custom Apex)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Example: logged-in </w:t>
      </w:r>
      <w:r>
        <w:rPr>
          <w:rFonts w:ascii="Calibri" w:hAnsi="Calibri"/>
          <w:rFonts w:ascii="Calibri" w:hAnsi="Calibri"/>
          <w:b/>
          <w:i w:val="0"/>
          <w:sz w:val="22"/>
        </w:rPr>
        <w:t>user name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rFonts w:ascii="Calibri" w:hAnsi="Calibri"/>
          <w:b/>
          <w:i w:val="0"/>
          <w:sz w:val="22"/>
        </w:rPr>
        <w:t>initials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rFonts w:ascii="Calibri" w:hAnsi="Calibri"/>
          <w:b/>
          <w:i w:val="0"/>
          <w:sz w:val="22"/>
        </w:rPr>
        <w:t>job title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on the hub header were hard-coded in HTML. Replace with JS properties and load them via standard LWC APIs such as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@wire(getRecord)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on the User (or equivalent). Map fields into the template variables.</w:t>
      </w:r>
    </w:p>
    <w:p>
      <w:pPr>
        <w:pStyle w:val="ListBullet"/>
      </w:pPr>
      <w:r>
        <w:rPr>
          <w:rFonts w:ascii="Calibri" w:hAnsi="Calibri"/>
          <w:rFonts w:ascii="Calibri" w:hAnsi="Calibri"/>
          <w:b/>
          <w:i w:val="0"/>
          <w:sz w:val="22"/>
        </w:rPr>
        <w:t>B — Warehouse / mart table (custom Apex)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Example: </w:t>
      </w:r>
      <w:r>
        <w:rPr>
          <w:rFonts w:ascii="Calibri" w:hAnsi="Calibri"/>
          <w:rFonts w:ascii="Calibri" w:hAnsi="Calibri"/>
          <w:b/>
          <w:i w:val="0"/>
          <w:sz w:val="22"/>
        </w:rPr>
        <w:t>cross-sell table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rows came from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import ... from 'c360MockDataEx05'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a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rows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variable. Write an </w:t>
      </w:r>
      <w:r>
        <w:rPr>
          <w:rFonts w:ascii="Calibri" w:hAnsi="Calibri"/>
          <w:rFonts w:ascii="Calibri" w:hAnsi="Calibri"/>
          <w:b/>
          <w:i w:val="0"/>
          <w:sz w:val="22"/>
        </w:rPr>
        <w:t>Apex class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with an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@AuraEnabled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method that </w:t>
      </w:r>
      <w:r>
        <w:rPr>
          <w:rFonts w:ascii="Calibri" w:hAnsi="Calibri"/>
          <w:rFonts w:ascii="Calibri" w:hAnsi="Calibri"/>
          <w:b/>
          <w:i w:val="0"/>
          <w:sz w:val="22"/>
        </w:rPr>
        <w:t>SOQLs the synced object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named in the schema, </w:t>
      </w:r>
      <w:r>
        <w:rPr>
          <w:rFonts w:ascii="Calibri" w:hAnsi="Calibri"/>
          <w:rFonts w:ascii="Calibri" w:hAnsi="Calibri"/>
          <w:b/>
          <w:i w:val="0"/>
          <w:sz w:val="22"/>
        </w:rPr>
        <w:t>restricts to accounts the running user owns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(e.g. a set of Account Ids), and </w:t>
      </w:r>
      <w:r>
        <w:rPr>
          <w:rFonts w:ascii="Calibri" w:hAnsi="Calibri"/>
          <w:rFonts w:ascii="Calibri" w:hAnsi="Calibri"/>
          <w:b/>
          <w:i w:val="0"/>
          <w:sz w:val="22"/>
        </w:rPr>
        <w:t>maps columns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to the row shape the table already expects. In the LWC JS, </w:t>
      </w:r>
      <w:r>
        <w:rPr>
          <w:rFonts w:ascii="Calibri" w:hAnsi="Calibri"/>
          <w:rFonts w:ascii="Calibri" w:hAnsi="Calibri"/>
          <w:b/>
          <w:i w:val="0"/>
          <w:sz w:val="22"/>
        </w:rPr>
        <w:t>remove the mock import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call the Apex method (imperative or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@wire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), and in the callback assign the result to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rows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(same mapping logic as before, different source).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3. </w:t>
      </w:r>
      <w:r>
        <w:rPr>
          <w:rFonts w:ascii="Calibri" w:hAnsi="Calibri"/>
          <w:rFonts w:ascii="Calibri" w:hAnsi="Calibri"/>
          <w:b/>
          <w:i w:val="0"/>
          <w:sz w:val="22"/>
        </w:rPr>
        <w:t>Use AI carefully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In VS Code (or Cursor), you can paste the </w:t>
      </w:r>
      <w:r>
        <w:rPr>
          <w:rFonts w:ascii="Calibri" w:hAnsi="Calibri"/>
          <w:rFonts w:ascii="Calibri" w:hAnsi="Calibri"/>
          <w:b/>
          <w:i w:val="0"/>
          <w:sz w:val="22"/>
        </w:rPr>
        <w:t>few lines of HTML or the mock-import block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and ask the agent to produce the JS + Apex sketch; the developer still reviews governor limits, sharing, and tests.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4. </w:t>
      </w:r>
      <w:r>
        <w:rPr>
          <w:rFonts w:ascii="Calibri" w:hAnsi="Calibri"/>
          <w:rFonts w:ascii="Calibri" w:hAnsi="Calibri"/>
          <w:b/>
          <w:i w:val="0"/>
          <w:sz w:val="22"/>
        </w:rPr>
        <w:t>Deploy and verify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Deploy the Apex class and updated LWC; refresh the page; compare values to the schema and to known accounts in sandbox.</w:t>
      </w:r>
    </w:p>
    <w:p>
      <w:pPr>
        <w:pStyle w:val="ListNumber"/>
      </w:pP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5. </w:t>
      </w:r>
      <w:r>
        <w:rPr>
          <w:rFonts w:ascii="Calibri" w:hAnsi="Calibri"/>
          <w:rFonts w:ascii="Calibri" w:hAnsi="Calibri"/>
          <w:b/>
          <w:i w:val="0"/>
          <w:sz w:val="22"/>
        </w:rPr>
        <w:t>Sign off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— Record that section as live before moving to the next tab or table.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What the AI can draft (review every merge):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User-context wiring from a template snippet; Apex query skeleton from schema row ranges; row mapper from SOQL result to existing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rows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columns; diff of Apex JSON vs schema </w:t>
      </w:r>
      <w:r>
        <w:rPr>
          <w:rFonts w:ascii="Calibri" w:hAnsi="Calibri"/>
          <w:rFonts w:ascii="Calibri" w:hAnsi="Calibri"/>
          <w:b/>
          <w:i w:val="0"/>
          <w:sz w:val="22"/>
        </w:rPr>
        <w:t>Field name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column.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What people must own: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Sync pipelines and object freshness; final schema </w:t>
      </w:r>
      <w:r>
        <w:rPr>
          <w:rFonts w:ascii="Calibri" w:hAnsi="Calibri"/>
          <w:rFonts w:ascii="Calibri" w:hAnsi="Calibri"/>
          <w:b/>
          <w:i w:val="0"/>
          <w:sz w:val="22"/>
        </w:rPr>
        <w:t>Data source</w:t>
      </w:r>
      <w:r>
        <w:rPr>
          <w:rFonts w:ascii="Calibri" w:hAnsi="Calibri"/>
          <w:rFonts w:ascii="Calibri" w:hAnsi="Calibri"/>
          <w:b w:val="0"/>
          <w:i w:val="0"/>
          <w:sz w:val="22"/>
        </w:rPr>
        <w:t>; Apex security and RM scoping; production deploy approval per section.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Prompts: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*This hub header HTML uses hard-coded name and title. Replace with variables filled from the logged-in User via getRecord.*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*This LWC imports mock cross-sell rows. Per schema rows X–Y, draft Apex getCrossSellAccounts filtered to my owned Account Ids and LWC code that sets rows from the response.*</w:t>
      </w:r>
    </w:p>
    <w:p>
      <w:pPr>
        <w:pStyle w:val="ListBullet"/>
      </w:pPr>
      <w:r>
        <w:rPr>
          <w:rFonts w:ascii="Calibri" w:hAnsi="Calibri"/>
          <w:rFonts w:ascii="Calibri" w:hAnsi="Calibri"/>
          <w:b w:val="0"/>
          <w:i w:val="0"/>
          <w:sz w:val="22"/>
        </w:rPr>
        <w:t>*Compare Apex JSON for getCrossSellAccounts to schema column Field name; list mismatches.*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Customer 360 (Experiment 05):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After the September 2026 working session, </w:t>
      </w:r>
      <w:r>
        <w:rPr>
          <w:rFonts w:ascii="Calibri" w:hAnsi="Calibri"/>
          <w:rFonts w:ascii="Calibri" w:hAnsi="Calibri"/>
          <w:b/>
          <w:i w:val="0"/>
          <w:sz w:val="22"/>
        </w:rPr>
        <w:t>c360LwcDtoInventoryEx05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documents mart/Tableau lineage while sync into sandbox objects continues. </w:t>
      </w:r>
      <w:r>
        <w:rPr>
          <w:rFonts w:ascii="Calibri" w:hAnsi="Calibri"/>
          <w:rFonts w:ascii="Calibri" w:hAnsi="Calibri"/>
          <w:b/>
          <w:i w:val="0"/>
          <w:sz w:val="22"/>
        </w:rPr>
        <w:t>Proven in sandbox: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hub user name and title via </w:t>
      </w:r>
      <w:r>
        <w:rPr>
          <w:rFonts w:ascii="Calibri" w:hAnsi="Calibri"/>
          <w:rFonts w:ascii="Calibri" w:hAnsi="Calibri"/>
          <w:b/>
          <w:i w:val="0"/>
          <w:sz w:val="22"/>
        </w:rPr>
        <w:t>pattern A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getRecord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on User, no Apex) and the cross-sell table via </w:t>
      </w:r>
      <w:r>
        <w:rPr>
          <w:rFonts w:ascii="Calibri" w:hAnsi="Calibri"/>
          <w:rFonts w:ascii="Calibri" w:hAnsi="Calibri"/>
          <w:b/>
          <w:i w:val="0"/>
          <w:sz w:val="22"/>
        </w:rPr>
        <w:t>pattern B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c360CrossSellTableEx05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getCrossSellAccounts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RM-scoped Account Ids). KPIs, alerts, churn, portfolio tables, and record detail still follow the same per-section loop; merge client Apex using </w:t>
      </w:r>
      <w:r>
        <w:rPr>
          <w:rFonts w:ascii="Calibri" w:hAnsi="Calibri"/>
          <w:rFonts w:ascii="Calibri" w:hAnsi="Calibri"/>
          <w:b/>
          <w:i w:val="0"/>
          <w:sz w:val="22"/>
        </w:rPr>
        <w:t>classesStubsEx05/apexMergeGuideEx05.md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. Session notes and UI→mock join table: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[cursorDevelopmentScopeC360CaseStudy.md](cursorDevelopmentScopeC360CaseStudy.md)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Heading1"/>
      </w:pPr>
      <w:r>
        <w:t>Continued development (Step 10)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See overview tables (</w:t>
      </w:r>
      <w:r>
        <w:rPr>
          <w:rFonts w:ascii="Calibri" w:hAnsi="Calibri"/>
          <w:rFonts w:ascii="Calibri" w:hAnsi="Calibri"/>
          <w:b/>
          <w:i w:val="0"/>
          <w:sz w:val="22"/>
        </w:rPr>
        <w:t>Continued development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row). </w:t>
      </w:r>
      <w:r>
        <w:rPr>
          <w:rFonts w:ascii="Calibri" w:hAnsi="Calibri"/>
          <w:rFonts w:ascii="Calibri" w:hAnsi="Calibri"/>
          <w:b/>
          <w:i w:val="0"/>
          <w:sz w:val="22"/>
        </w:rPr>
        <w:t>Checkpoint: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 named person approves every change that reaches the shared branch or org.</w:t>
      </w:r>
    </w:p>
    <w:p>
      <w:pPr>
        <w:pStyle w:val="Heading2"/>
      </w:pPr>
      <w:r>
        <w:t>Step 10 — Quality and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Activity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Cursor help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Find mock usage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explore subagent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Pre-merge review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Bugbot (explicit ask)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Apex security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security-review subagent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Large PRs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split-to-prs skill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Team rules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create-rule skill</w:t>
            </w:r>
          </w:p>
        </w:tc>
      </w:tr>
    </w:tbl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Always </w:t>
      </w:r>
      <w:r>
        <w:rPr>
          <w:rFonts w:ascii="Calibri" w:hAnsi="Calibri"/>
          <w:rFonts w:ascii="Calibri" w:hAnsi="Calibri"/>
          <w:b/>
          <w:i w:val="0"/>
          <w:sz w:val="22"/>
        </w:rPr>
        <w:t>human-merge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after review.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Customer 360: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Ongoing work is tracked in </w:t>
      </w:r>
      <w:r>
        <w:rPr>
          <w:rFonts w:ascii="Calibri" w:hAnsi="Calibri"/>
          <w:rFonts w:ascii="Calibri" w:hAnsi="Calibri"/>
          <w:b/>
          <w:i w:val="0"/>
          <w:sz w:val="22"/>
        </w:rPr>
        <w:t>planSummaryEx05.md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(org baseline, remaining Step 9 panels, hub vs legacy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c360App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export scope). Use the same review helpers as any programme; see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[cursorDevelopmentScopeC360CaseStudy.md](cursorDevelopmentScopeC360CaseStudy.md)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for programme status and repo file index.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Title"/>
      </w:pPr>
      <w:r>
        <w:t>Appendix — Prompt library (copy and adapt)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Replace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{module}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{BundleName}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rFonts w:ascii="Consolas" w:hAnsi="Consolas"/>
          <w:b w:val="0"/>
          <w:i w:val="0"/>
          <w:sz w:val="20"/>
        </w:rPr>
        <w:t>{programme}</w:t>
      </w:r>
      <w:r>
        <w:rPr>
          <w:rFonts w:ascii="Calibri" w:hAnsi="Calibri"/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Setup: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*Scaffold prototypes/html and moduleRegistry.md for {programme} with modules A, B, C.*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Scope (Plan):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*Summarise what gets added into Salesforce vs App Builder vs out of scope.*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HTML: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*Write moduleSpec for {module}; implement fragment and preview.*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Schema: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*Produce data schema CSV from mock-data.js and all moduleSpecs; Data source = TBD.*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Handoff: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*Summarise schema for engineer workshop: group by DTO object and flag TBD sources.*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LWC: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*Convert {module} to {BundleName}; names match schema.*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Connect data (Step 9):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*Replace mock import in {BundleName} with Apex per schema rows X–Y; filter to owned Account Ids; map to existing rows variable.*</w:t>
      </w:r>
    </w:p>
    <w:p>
      <w:r>
        <w:rPr>
          <w:rFonts w:ascii="Calibri" w:hAnsi="Calibri"/>
          <w:rFonts w:ascii="Calibri" w:hAnsi="Calibri"/>
          <w:b/>
          <w:i w:val="0"/>
          <w:sz w:val="22"/>
        </w:rPr>
        <w:t>Connect data — platform only:</w:t>
      </w:r>
      <w:r>
        <w:rPr>
          <w:rFonts w:ascii="Calibri" w:hAnsi="Calibri"/>
          <w:rFonts w:ascii="Calibri" w:hAnsi="Calibri"/>
          <w:b w:val="0"/>
          <w:i w:val="0"/>
          <w:sz w:val="22"/>
        </w:rPr>
        <w:t xml:space="preserve"> *From this HTML snippet, wire logged-in user display name and title without custom Apex.*</w:t>
      </w:r>
    </w:p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p>
      <w:pPr>
        <w:pStyle w:val="Title"/>
      </w:pPr>
      <w:r>
        <w:t>Appendix —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LWC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Salesforce Lightning Web Component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moduleSpec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Per-panel contract (fields, events, mock shape) written before LWC conversion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Mock data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Sample in-repo DTOs until live APIs exist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Module registry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Tracker (e.g.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prototypes/moduleRegistry.md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) for each UI panel: priority, spec/HTML/LWC status, Salesforce bundle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Authority rules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Agreed rule for which source wins when wireframe, prototype, and design system conflict (e.g. wireframe for navigation, design system for colour)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Data schema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Spreadsheet or CSV of fields (name, type, screen, component); created in Build (6a) and drives live data cutover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Data source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Column on the data schema: which system, object, and field supply each value (engineers complete in step 6b)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Warehouse → Salesforce sync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Pipeline that lands mart/analytics data in org objects so Apex can query them (not queried from the warehouse inside LWC)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Registry agreed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Team has signed off the ordered module list, P0/P1/P2 priorities, and what is in the pilot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Data / integration engineers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Own the </w:t>
            </w:r>
            <w:r>
              <w:rPr>
                <w:rFonts w:ascii="Calibri" w:hAnsi="Calibri"/>
                <w:rFonts w:ascii="Calibri" w:hAnsi="Calibri"/>
                <w:b/>
                <w:i w:val="0"/>
                <w:sz w:val="22"/>
              </w:rPr>
              <w:t>Data source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 column and warehouse → Salesforce sync (not the Cursor user)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Named approver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Person who must approve merges and changes that reach the shared branch or org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Continued development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Ongoing phase (step 10): PR review, small fixes, keeping registry and docs in sync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Cursor user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Person driving Cursor: HTML, LWCs, schema file, prompts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Salesforce developer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Deploy, App Builder, Apex,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@wire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, live data cutover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Deploy in Salesforce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Step 8 mock deploy via git; Step 9 section-by-section — platform APIs or Apex on synced objects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Step 9 pattern 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 xml:space="preserve">User/record context via standard LWC wire (e.g.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sz w:val="20"/>
              </w:rPr>
              <w:t>getRecord</w:t>
            </w:r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) — no custom Apex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Step 9 pattern 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rFonts w:ascii="Calibri" w:hAnsi="Calibri"/>
                <w:b w:val="0"/>
                <w:i w:val="0"/>
                <w:sz w:val="22"/>
              </w:rPr>
              <w:t>Table/metrics from mart — Apex SOQL on synced object, RM scope, LWC replaces mock import</w:t>
            </w:r>
          </w:p>
        </w:tc>
      </w:tr>
    </w:tbl>
    <w:p>
      <w:r>
        <w:rPr>
          <w:rFonts w:ascii="Calibri" w:hAnsi="Calibri"/>
          <w:rFonts w:ascii="Calibri" w:hAnsi="Calibri"/>
          <w:b w:val="0"/>
          <w:i w:val="0"/>
          <w:sz w:val="22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