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A9F" w:rsidRPr="006D1A9F" w:rsidRDefault="006D1A9F" w:rsidP="006D1A9F">
      <w:pPr>
        <w:spacing w:line="240" w:lineRule="auto"/>
        <w:rPr>
          <w:rFonts w:ascii="Arial" w:eastAsia="Times New Roman" w:hAnsi="Arial" w:cs="Arial"/>
          <w:color w:val="404040"/>
          <w:sz w:val="27"/>
          <w:szCs w:val="27"/>
        </w:rPr>
      </w:pPr>
      <w:r w:rsidRPr="006D1A9F">
        <w:rPr>
          <w:rFonts w:ascii="Arial" w:eastAsia="Times New Roman" w:hAnsi="Arial" w:cs="Arial"/>
          <w:color w:val="404040"/>
          <w:sz w:val="27"/>
          <w:szCs w:val="27"/>
        </w:rPr>
        <w:t>Li &amp; Lim benchmark</w:t>
      </w:r>
    </w:p>
    <w:p w:rsidR="006D1A9F" w:rsidRPr="006D1A9F" w:rsidRDefault="006D1A9F" w:rsidP="006D1A9F">
      <w:pPr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1A9F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Here you find instance definitions and the </w:t>
      </w:r>
      <w:proofErr w:type="gramStart"/>
      <w:r w:rsidRPr="006D1A9F">
        <w:rPr>
          <w:rFonts w:ascii="Arial" w:eastAsia="Times New Roman" w:hAnsi="Arial" w:cs="Arial"/>
          <w:b/>
          <w:bCs/>
          <w:color w:val="000000"/>
          <w:sz w:val="18"/>
          <w:szCs w:val="18"/>
        </w:rPr>
        <w:t>best known</w:t>
      </w:r>
      <w:proofErr w:type="gramEnd"/>
      <w:r w:rsidRPr="006D1A9F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solutions (to our knowledge) for the 100, 200, 400, 600, 800, and 1000 customer instances of Li &amp; Lim's PDPTW benchmark problems. The version reported here has a hierarchical objective: 1) Minimize number of vehicles 2) Minimize total distance. Distance and time </w:t>
      </w:r>
      <w:proofErr w:type="gramStart"/>
      <w:r w:rsidRPr="006D1A9F">
        <w:rPr>
          <w:rFonts w:ascii="Arial" w:eastAsia="Times New Roman" w:hAnsi="Arial" w:cs="Arial"/>
          <w:b/>
          <w:bCs/>
          <w:color w:val="000000"/>
          <w:sz w:val="18"/>
          <w:szCs w:val="18"/>
        </w:rPr>
        <w:t>should be calculated</w:t>
      </w:r>
      <w:proofErr w:type="gramEnd"/>
      <w:r w:rsidRPr="006D1A9F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with double precision, total distance results are rounded to two decimals. Exact methods typically use a total distance objective and use integral or low precision distance and time calculations. Hence, results are not directly comparable.</w:t>
      </w:r>
    </w:p>
    <w:p w:rsidR="00A813E1" w:rsidRDefault="00D52E7C">
      <w:pPr>
        <w:rPr>
          <w:rFonts w:ascii="Open Sans" w:hAnsi="Open Sans" w:cs="Open Sans"/>
          <w:color w:val="333333"/>
          <w:sz w:val="20"/>
          <w:szCs w:val="20"/>
          <w:shd w:val="clear" w:color="auto" w:fill="EFF1F3"/>
        </w:rPr>
      </w:pPr>
      <w:proofErr w:type="spellStart"/>
      <w:r>
        <w:rPr>
          <w:rFonts w:ascii="Open Sans" w:hAnsi="Open Sans" w:cs="Open Sans"/>
          <w:color w:val="333333"/>
          <w:sz w:val="20"/>
          <w:szCs w:val="20"/>
          <w:shd w:val="clear" w:color="auto" w:fill="EFF1F3"/>
        </w:rPr>
        <w:t>Haibing</w:t>
      </w:r>
      <w:proofErr w:type="spellEnd"/>
      <w:r>
        <w:rPr>
          <w:rFonts w:ascii="Open Sans" w:hAnsi="Open Sans" w:cs="Open Sans"/>
          <w:color w:val="333333"/>
          <w:sz w:val="20"/>
          <w:szCs w:val="20"/>
          <w:shd w:val="clear" w:color="auto" w:fill="EFF1F3"/>
        </w:rPr>
        <w:t xml:space="preserve"> Li and Andrew Lim </w:t>
      </w:r>
    </w:p>
    <w:p w:rsidR="00CF4F61" w:rsidRDefault="00CF4F61">
      <w:pPr>
        <w:rPr>
          <w:rFonts w:ascii="Open Sans" w:hAnsi="Open Sans" w:cs="Open Sans"/>
          <w:color w:val="333333"/>
          <w:sz w:val="20"/>
          <w:szCs w:val="20"/>
          <w:shd w:val="clear" w:color="auto" w:fill="EFF1F3"/>
        </w:rPr>
      </w:pPr>
    </w:p>
    <w:p w:rsidR="00CF4F61" w:rsidRDefault="00CF4F61">
      <w:pPr>
        <w:rPr>
          <w:rFonts w:ascii="Open Sans" w:hAnsi="Open Sans" w:cs="Open Sans"/>
          <w:color w:val="333333"/>
          <w:sz w:val="20"/>
          <w:szCs w:val="20"/>
          <w:shd w:val="clear" w:color="auto" w:fill="EFF1F3"/>
        </w:rPr>
      </w:pPr>
    </w:p>
    <w:p w:rsidR="00CF4F61" w:rsidRDefault="00CF4F61">
      <w:pPr>
        <w:rPr>
          <w:rFonts w:ascii="Open Sans" w:hAnsi="Open Sans" w:cs="Open Sans"/>
          <w:color w:val="333333"/>
          <w:sz w:val="20"/>
          <w:szCs w:val="20"/>
          <w:shd w:val="clear" w:color="auto" w:fill="EFF1F3"/>
        </w:rPr>
      </w:pPr>
    </w:p>
    <w:p w:rsidR="00CF4F61" w:rsidRDefault="00CF4F61">
      <w:pPr>
        <w:rPr>
          <w:rFonts w:ascii="Open Sans" w:hAnsi="Open Sans" w:cs="Open Sans"/>
          <w:color w:val="333333"/>
          <w:sz w:val="20"/>
          <w:szCs w:val="20"/>
          <w:shd w:val="clear" w:color="auto" w:fill="EFF1F3"/>
        </w:rPr>
      </w:pPr>
    </w:p>
    <w:p w:rsidR="00CF4F61" w:rsidRPr="00CF4F61" w:rsidRDefault="00CF4F61" w:rsidP="00CF4F61">
      <w:pPr>
        <w:spacing w:line="240" w:lineRule="auto"/>
        <w:rPr>
          <w:rFonts w:ascii="Arial" w:eastAsia="Times New Roman" w:hAnsi="Arial" w:cs="Arial"/>
          <w:color w:val="404040"/>
          <w:sz w:val="27"/>
          <w:szCs w:val="27"/>
        </w:rPr>
      </w:pPr>
      <w:r w:rsidRPr="00CF4F61">
        <w:rPr>
          <w:rFonts w:ascii="Arial" w:eastAsia="Times New Roman" w:hAnsi="Arial" w:cs="Arial"/>
          <w:color w:val="404040"/>
          <w:sz w:val="27"/>
          <w:szCs w:val="27"/>
        </w:rPr>
        <w:t>Documentation</w:t>
      </w:r>
    </w:p>
    <w:p w:rsidR="00CF4F61" w:rsidRPr="00CF4F61" w:rsidRDefault="00CF4F61" w:rsidP="00CF4F61">
      <w:pPr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F4F61">
        <w:rPr>
          <w:rFonts w:ascii="Arial" w:eastAsia="Times New Roman" w:hAnsi="Arial" w:cs="Arial"/>
          <w:color w:val="000000"/>
          <w:sz w:val="18"/>
          <w:szCs w:val="18"/>
        </w:rPr>
        <w:t xml:space="preserve">Below is an explanation of the format of the instance definitions (text files). Note that tabulator </w:t>
      </w:r>
      <w:proofErr w:type="gramStart"/>
      <w:r w:rsidRPr="00CF4F61">
        <w:rPr>
          <w:rFonts w:ascii="Arial" w:eastAsia="Times New Roman" w:hAnsi="Arial" w:cs="Arial"/>
          <w:color w:val="000000"/>
          <w:sz w:val="18"/>
          <w:szCs w:val="18"/>
        </w:rPr>
        <w:t>is used</w:t>
      </w:r>
      <w:proofErr w:type="gramEnd"/>
      <w:r w:rsidRPr="00CF4F61">
        <w:rPr>
          <w:rFonts w:ascii="Arial" w:eastAsia="Times New Roman" w:hAnsi="Arial" w:cs="Arial"/>
          <w:color w:val="000000"/>
          <w:sz w:val="18"/>
          <w:szCs w:val="18"/>
        </w:rPr>
        <w:t xml:space="preserve"> as field separator rather than spaces.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1455"/>
        <w:gridCol w:w="1455"/>
      </w:tblGrid>
      <w:tr w:rsidR="00CF4F61" w:rsidRPr="00CF4F61" w:rsidTr="00CF4F61">
        <w:trPr>
          <w:tblCellSpacing w:w="15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NUMBER OF VEHICLES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CAPACITY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SPEED </w:t>
            </w:r>
            <w:r w:rsidRPr="00CF4F61">
              <w:rPr>
                <w:rFonts w:ascii="Arial" w:eastAsia="Times New Roman" w:hAnsi="Arial" w:cs="Arial"/>
                <w:sz w:val="24"/>
                <w:szCs w:val="24"/>
              </w:rPr>
              <w:br/>
              <w:t>(not used)</w:t>
            </w:r>
          </w:p>
        </w:tc>
      </w:tr>
      <w:tr w:rsidR="00CF4F61" w:rsidRPr="00CF4F61" w:rsidTr="00CF4F61">
        <w:trPr>
          <w:tblCellSpacing w:w="15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K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Q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</w:tr>
    </w:tbl>
    <w:p w:rsidR="00CF4F61" w:rsidRPr="00CF4F61" w:rsidRDefault="00CF4F61" w:rsidP="00CF4F61">
      <w:pPr>
        <w:spacing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CF4F6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CF4F61" w:rsidRPr="00CF4F61" w:rsidRDefault="00CF4F61" w:rsidP="00CF4F61">
      <w:pPr>
        <w:spacing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CF4F61">
        <w:rPr>
          <w:rFonts w:ascii="Arial" w:eastAsia="Times New Roman" w:hAnsi="Arial" w:cs="Arial"/>
          <w:color w:val="000000"/>
          <w:sz w:val="18"/>
          <w:szCs w:val="18"/>
        </w:rPr>
        <w:t> 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287"/>
        <w:gridCol w:w="286"/>
        <w:gridCol w:w="894"/>
        <w:gridCol w:w="1749"/>
        <w:gridCol w:w="1749"/>
        <w:gridCol w:w="904"/>
        <w:gridCol w:w="1286"/>
        <w:gridCol w:w="1527"/>
      </w:tblGrid>
      <w:tr w:rsidR="00CF4F61" w:rsidRPr="00CF4F61" w:rsidTr="00CF4F61">
        <w:trPr>
          <w:tblCellSpacing w:w="15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CUST. NO.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Y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DEMAND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EARLIEST PICKUP/DELIVERY TIME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LATEST PICKUP/DELIVERY TIME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SERVICE TIME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PICKUP(index to sibling)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DELIVERY(index to sibling)</w:t>
            </w:r>
          </w:p>
        </w:tc>
      </w:tr>
      <w:tr w:rsidR="00CF4F61" w:rsidRPr="00CF4F61" w:rsidTr="00CF4F61">
        <w:trPr>
          <w:tblCellSpacing w:w="15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x0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y0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q0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e0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l0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s0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p0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d0</w:t>
            </w:r>
          </w:p>
        </w:tc>
      </w:tr>
      <w:tr w:rsidR="00CF4F61" w:rsidRPr="00CF4F61" w:rsidTr="00CF4F61">
        <w:trPr>
          <w:tblCellSpacing w:w="15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x1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y1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q1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e1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l1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s1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p1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d1</w:t>
            </w:r>
          </w:p>
        </w:tc>
      </w:tr>
      <w:tr w:rsidR="00CF4F61" w:rsidRPr="00CF4F61" w:rsidTr="00CF4F61">
        <w:trPr>
          <w:tblCellSpacing w:w="15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F61" w:rsidRPr="00CF4F61" w:rsidRDefault="00CF4F61" w:rsidP="00CF4F61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4F61"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</w:tr>
    </w:tbl>
    <w:p w:rsidR="00CF4F61" w:rsidRPr="00CF4F61" w:rsidRDefault="00CF4F61" w:rsidP="00CF4F61">
      <w:pPr>
        <w:spacing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CF4F6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CF4F61" w:rsidRPr="00CF4F61" w:rsidRDefault="00CF4F61" w:rsidP="00CF4F61">
      <w:pPr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F4F61">
        <w:rPr>
          <w:rFonts w:ascii="Arial" w:eastAsia="Times New Roman" w:hAnsi="Arial" w:cs="Arial"/>
          <w:color w:val="000000"/>
          <w:sz w:val="18"/>
          <w:szCs w:val="18"/>
        </w:rPr>
        <w:t xml:space="preserve">Customer 0 is the depot.  For pickup orders, the PICKUP index is </w:t>
      </w:r>
      <w:proofErr w:type="gramStart"/>
      <w:r w:rsidRPr="00CF4F61">
        <w:rPr>
          <w:rFonts w:ascii="Arial" w:eastAsia="Times New Roman" w:hAnsi="Arial" w:cs="Arial"/>
          <w:color w:val="000000"/>
          <w:sz w:val="18"/>
          <w:szCs w:val="18"/>
        </w:rPr>
        <w:t>0</w:t>
      </w:r>
      <w:proofErr w:type="gramEnd"/>
      <w:r w:rsidRPr="00CF4F61">
        <w:rPr>
          <w:rFonts w:ascii="Arial" w:eastAsia="Times New Roman" w:hAnsi="Arial" w:cs="Arial"/>
          <w:color w:val="000000"/>
          <w:sz w:val="18"/>
          <w:szCs w:val="18"/>
        </w:rPr>
        <w:t>, whereas the DELIVERY sibling gives the index of the corresponding delivery order. For delivery orders, the PICKUP index gives the index of the corresponding pickup order.</w:t>
      </w:r>
    </w:p>
    <w:p w:rsidR="00CF4F61" w:rsidRPr="00CF4F61" w:rsidRDefault="00CF4F61" w:rsidP="00CF4F61">
      <w:pPr>
        <w:spacing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F4F61">
        <w:rPr>
          <w:rFonts w:ascii="Arial" w:eastAsia="Times New Roman" w:hAnsi="Arial" w:cs="Arial"/>
          <w:color w:val="000000"/>
          <w:sz w:val="18"/>
          <w:szCs w:val="18"/>
        </w:rPr>
        <w:t>For examples of solution specification files, see for instance the 100 customers page. The format is identical to the one used for VRPTW.</w:t>
      </w:r>
    </w:p>
    <w:p w:rsidR="00CF4F61" w:rsidRPr="00CF4F61" w:rsidRDefault="00CF4F61" w:rsidP="00CF4F61">
      <w:pPr>
        <w:spacing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CF4F6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CF4F61" w:rsidRDefault="00CF4F61">
      <w:bookmarkStart w:id="0" w:name="_GoBack"/>
      <w:bookmarkEnd w:id="0"/>
    </w:p>
    <w:sectPr w:rsidR="00CF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EB"/>
    <w:rsid w:val="00390BEB"/>
    <w:rsid w:val="006D1A9F"/>
    <w:rsid w:val="00A813E1"/>
    <w:rsid w:val="00CF4F61"/>
    <w:rsid w:val="00D5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9576"/>
  <w15:chartTrackingRefBased/>
  <w15:docId w15:val="{5AAD7846-77B5-445B-B26C-538A4AF0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1A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27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6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60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9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1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43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5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2017-11-21T15:49:00Z</dcterms:created>
  <dcterms:modified xsi:type="dcterms:W3CDTF">2017-11-21T15:52:00Z</dcterms:modified>
</cp:coreProperties>
</file>