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9B54" w14:textId="7277BE47" w:rsidR="00F11B20" w:rsidRDefault="00F11B20" w:rsidP="00F11B20">
      <w:r>
        <w:t>Data Dictionary</w:t>
      </w:r>
    </w:p>
    <w:p w14:paraId="673E811D" w14:textId="059A5E98" w:rsidR="00F11B20" w:rsidRDefault="00F11B20"/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331"/>
        <w:gridCol w:w="6695"/>
      </w:tblGrid>
      <w:tr w:rsidR="007728F3" w14:paraId="317F2C13" w14:textId="77777777" w:rsidTr="0025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91" w:type="pct"/>
            <w:noWrap/>
          </w:tcPr>
          <w:p w14:paraId="63EC2075" w14:textId="3203F3EE" w:rsidR="007728F3" w:rsidRDefault="007728F3">
            <w:r>
              <w:t>Term</w:t>
            </w:r>
          </w:p>
        </w:tc>
        <w:tc>
          <w:tcPr>
            <w:tcW w:w="3709" w:type="pct"/>
          </w:tcPr>
          <w:p w14:paraId="74A60A0F" w14:textId="6DFB530B" w:rsidR="007728F3" w:rsidRDefault="007728F3">
            <w:r>
              <w:t>Definition</w:t>
            </w:r>
          </w:p>
        </w:tc>
      </w:tr>
      <w:tr w:rsidR="00255EB7" w14:paraId="105C001A" w14:textId="77777777" w:rsidTr="003D20C5">
        <w:trPr>
          <w:trHeight w:val="480"/>
        </w:trPr>
        <w:tc>
          <w:tcPr>
            <w:tcW w:w="1291" w:type="pct"/>
            <w:shd w:val="clear" w:color="auto" w:fill="F2F2F2" w:themeFill="background1" w:themeFillShade="F2"/>
            <w:noWrap/>
          </w:tcPr>
          <w:p w14:paraId="2BA3A72F" w14:textId="42B4036F" w:rsidR="00255EB7" w:rsidRPr="006E240D" w:rsidRDefault="00255EB7" w:rsidP="00255EB7">
            <w:r w:rsidRPr="006E240D">
              <w:t>User</w:t>
            </w:r>
          </w:p>
        </w:tc>
        <w:tc>
          <w:tcPr>
            <w:tcW w:w="3709" w:type="pct"/>
            <w:shd w:val="clear" w:color="auto" w:fill="F2F2F2" w:themeFill="background1" w:themeFillShade="F2"/>
          </w:tcPr>
          <w:p w14:paraId="40517756" w14:textId="0EF4A2D4" w:rsidR="00255EB7" w:rsidRDefault="00255EB7" w:rsidP="00255EB7">
            <w:r w:rsidRPr="006E240D">
              <w:t>The perso</w:t>
            </w:r>
            <w:r>
              <w:t>n</w:t>
            </w:r>
            <w:r w:rsidRPr="006E240D">
              <w:t xml:space="preserve"> using the application</w:t>
            </w:r>
            <w:r>
              <w:t>.</w:t>
            </w:r>
          </w:p>
        </w:tc>
      </w:tr>
      <w:tr w:rsidR="00255EB7" w14:paraId="66A539BA" w14:textId="77777777" w:rsidTr="003D20C5">
        <w:trPr>
          <w:trHeight w:val="480"/>
        </w:trPr>
        <w:tc>
          <w:tcPr>
            <w:tcW w:w="1291" w:type="pct"/>
            <w:shd w:val="clear" w:color="auto" w:fill="BDD6EE" w:themeFill="accent5" w:themeFillTint="66"/>
            <w:noWrap/>
          </w:tcPr>
          <w:p w14:paraId="05AB0F8C" w14:textId="6188F06B" w:rsidR="00255EB7" w:rsidRPr="006E240D" w:rsidRDefault="00255EB7" w:rsidP="00255EB7">
            <w:r w:rsidRPr="006E240D">
              <w:t>Admin</w:t>
            </w:r>
          </w:p>
        </w:tc>
        <w:tc>
          <w:tcPr>
            <w:tcW w:w="3709" w:type="pct"/>
            <w:shd w:val="clear" w:color="auto" w:fill="BDD6EE" w:themeFill="accent5" w:themeFillTint="66"/>
          </w:tcPr>
          <w:p w14:paraId="0E802F5A" w14:textId="31A3DA34" w:rsidR="00255EB7" w:rsidRPr="006E240D" w:rsidRDefault="00255EB7" w:rsidP="00255EB7">
            <w:r>
              <w:t>T</w:t>
            </w:r>
            <w:r w:rsidRPr="006E240D">
              <w:t>he person who manages the databases and systems behind the application.</w:t>
            </w:r>
          </w:p>
        </w:tc>
      </w:tr>
      <w:tr w:rsidR="00255EB7" w14:paraId="06889DEA" w14:textId="77777777" w:rsidTr="003D20C5">
        <w:trPr>
          <w:trHeight w:val="480"/>
        </w:trPr>
        <w:tc>
          <w:tcPr>
            <w:tcW w:w="1291" w:type="pct"/>
            <w:shd w:val="clear" w:color="auto" w:fill="F2F2F2" w:themeFill="background1" w:themeFillShade="F2"/>
            <w:noWrap/>
          </w:tcPr>
          <w:p w14:paraId="67714BF0" w14:textId="13A2A258" w:rsidR="00255EB7" w:rsidRPr="006E240D" w:rsidRDefault="00255EB7" w:rsidP="00255EB7">
            <w:proofErr w:type="spellStart"/>
            <w:r w:rsidRPr="006E240D">
              <w:t>Favourites</w:t>
            </w:r>
            <w:proofErr w:type="spellEnd"/>
          </w:p>
        </w:tc>
        <w:tc>
          <w:tcPr>
            <w:tcW w:w="3709" w:type="pct"/>
            <w:shd w:val="clear" w:color="auto" w:fill="F2F2F2" w:themeFill="background1" w:themeFillShade="F2"/>
          </w:tcPr>
          <w:p w14:paraId="12ACC11E" w14:textId="1B84008B" w:rsidR="00255EB7" w:rsidRDefault="00255EB7" w:rsidP="00255EB7">
            <w:r>
              <w:t xml:space="preserve">An option </w:t>
            </w:r>
            <w:r w:rsidRPr="006E240D">
              <w:t xml:space="preserve">that </w:t>
            </w:r>
            <w:r>
              <w:t>can be</w:t>
            </w:r>
            <w:r w:rsidRPr="006E240D">
              <w:t xml:space="preserve"> </w:t>
            </w:r>
            <w:r>
              <w:t>clicked</w:t>
            </w:r>
            <w:r w:rsidRPr="006E240D">
              <w:t xml:space="preserve"> by the user </w:t>
            </w:r>
            <w:r>
              <w:t>to indicate interest in the item, which will be saved into a list for quick and easy reference in the future</w:t>
            </w:r>
            <w:r w:rsidR="00DE4C62">
              <w:t>.</w:t>
            </w:r>
          </w:p>
          <w:p w14:paraId="007B2D1A" w14:textId="21114188" w:rsidR="00255EB7" w:rsidRPr="006E240D" w:rsidRDefault="00255EB7" w:rsidP="00255EB7">
            <w:r>
              <w:t xml:space="preserve">This can be used for: </w:t>
            </w:r>
            <w:r w:rsidRPr="006E240D">
              <w:t>Bus routes</w:t>
            </w:r>
            <w:r>
              <w:t>, MRT, LRT</w:t>
            </w:r>
            <w:r w:rsidRPr="006E240D">
              <w:t xml:space="preserve"> lines</w:t>
            </w:r>
            <w:r>
              <w:t xml:space="preserve">, Car </w:t>
            </w:r>
            <w:r>
              <w:t>Parks,</w:t>
            </w:r>
            <w:r>
              <w:t xml:space="preserve"> </w:t>
            </w:r>
            <w:r w:rsidRPr="006E240D">
              <w:t xml:space="preserve">or </w:t>
            </w:r>
            <w:r>
              <w:t>N</w:t>
            </w:r>
            <w:r w:rsidRPr="006E240D">
              <w:t>avigati</w:t>
            </w:r>
            <w:r w:rsidR="00DE4C62">
              <w:t>on</w:t>
            </w:r>
            <w:r w:rsidR="00FF6045">
              <w:t>.</w:t>
            </w:r>
          </w:p>
        </w:tc>
      </w:tr>
      <w:tr w:rsidR="00255EB7" w14:paraId="4F31BCD6" w14:textId="77777777" w:rsidTr="003D20C5">
        <w:trPr>
          <w:trHeight w:val="480"/>
        </w:trPr>
        <w:tc>
          <w:tcPr>
            <w:tcW w:w="1291" w:type="pct"/>
            <w:shd w:val="clear" w:color="auto" w:fill="BDD6EE" w:themeFill="accent5" w:themeFillTint="66"/>
            <w:noWrap/>
          </w:tcPr>
          <w:p w14:paraId="421EDCB2" w14:textId="785CF19D" w:rsidR="00255EB7" w:rsidRPr="006E240D" w:rsidRDefault="00255EB7" w:rsidP="00255EB7">
            <w:r w:rsidRPr="006E240D">
              <w:t>Navigation</w:t>
            </w:r>
          </w:p>
        </w:tc>
        <w:tc>
          <w:tcPr>
            <w:tcW w:w="3709" w:type="pct"/>
            <w:shd w:val="clear" w:color="auto" w:fill="BDD6EE" w:themeFill="accent5" w:themeFillTint="66"/>
          </w:tcPr>
          <w:p w14:paraId="35056577" w14:textId="43B8F966" w:rsidR="00255EB7" w:rsidRPr="006E240D" w:rsidRDefault="00255EB7" w:rsidP="00255EB7">
            <w:r>
              <w:t>A</w:t>
            </w:r>
            <w:r w:rsidRPr="006E240D">
              <w:t xml:space="preserve"> series of instructions for the user to travel from the starting location to the ending location by the shortest possible route.</w:t>
            </w:r>
          </w:p>
        </w:tc>
      </w:tr>
      <w:tr w:rsidR="00255EB7" w14:paraId="149F1B9E" w14:textId="77777777" w:rsidTr="003D20C5">
        <w:trPr>
          <w:trHeight w:val="480"/>
        </w:trPr>
        <w:tc>
          <w:tcPr>
            <w:tcW w:w="1291" w:type="pct"/>
            <w:shd w:val="clear" w:color="auto" w:fill="F2F2F2" w:themeFill="background1" w:themeFillShade="F2"/>
            <w:noWrap/>
          </w:tcPr>
          <w:p w14:paraId="0F1EFFDF" w14:textId="1A8E2B2D" w:rsidR="00255EB7" w:rsidRDefault="00255EB7" w:rsidP="00255EB7">
            <w:r>
              <w:t>Shortest Possible Route</w:t>
            </w:r>
          </w:p>
        </w:tc>
        <w:tc>
          <w:tcPr>
            <w:tcW w:w="3709" w:type="pct"/>
            <w:shd w:val="clear" w:color="auto" w:fill="F2F2F2" w:themeFill="background1" w:themeFillShade="F2"/>
          </w:tcPr>
          <w:p w14:paraId="334AB5E0" w14:textId="2E0BC9EF" w:rsidR="00255EB7" w:rsidRPr="006E240D" w:rsidRDefault="00255EB7" w:rsidP="00255EB7">
            <w:r>
              <w:t>The</w:t>
            </w:r>
            <w:r w:rsidRPr="006E240D">
              <w:t xml:space="preserve"> route </w:t>
            </w:r>
            <w:r>
              <w:t>where</w:t>
            </w:r>
            <w:r w:rsidRPr="006E240D">
              <w:t xml:space="preserve"> </w:t>
            </w:r>
            <w:r>
              <w:t>the</w:t>
            </w:r>
            <w:r w:rsidRPr="006E240D">
              <w:t xml:space="preserve"> driver</w:t>
            </w:r>
            <w:r>
              <w:t xml:space="preserve"> takes in the shortest possible time to</w:t>
            </w:r>
            <w:r w:rsidRPr="006E240D">
              <w:t xml:space="preserve"> travel to their</w:t>
            </w:r>
            <w:r>
              <w:t xml:space="preserve"> intended</w:t>
            </w:r>
            <w:r w:rsidRPr="006E240D">
              <w:t xml:space="preserve"> destination</w:t>
            </w:r>
            <w:r w:rsidR="00FF6045">
              <w:t>.</w:t>
            </w:r>
          </w:p>
        </w:tc>
      </w:tr>
      <w:tr w:rsidR="00255EB7" w14:paraId="4BF3FF4C" w14:textId="77777777" w:rsidTr="003D20C5">
        <w:trPr>
          <w:trHeight w:val="480"/>
        </w:trPr>
        <w:tc>
          <w:tcPr>
            <w:tcW w:w="1291" w:type="pct"/>
            <w:shd w:val="clear" w:color="auto" w:fill="BDD6EE" w:themeFill="accent5" w:themeFillTint="66"/>
            <w:noWrap/>
          </w:tcPr>
          <w:p w14:paraId="298B3906" w14:textId="0888A9D7" w:rsidR="00255EB7" w:rsidRDefault="00CE4005" w:rsidP="00255EB7">
            <w:r>
              <w:t>Car-Park</w:t>
            </w:r>
          </w:p>
        </w:tc>
        <w:tc>
          <w:tcPr>
            <w:tcW w:w="3709" w:type="pct"/>
            <w:shd w:val="clear" w:color="auto" w:fill="BDD6EE" w:themeFill="accent5" w:themeFillTint="66"/>
          </w:tcPr>
          <w:p w14:paraId="5D176A27" w14:textId="154EB343" w:rsidR="00255EB7" w:rsidRDefault="00CE4005" w:rsidP="00255EB7">
            <w:pPr>
              <w:pStyle w:val="DecimalAligned"/>
            </w:pPr>
            <w:r>
              <w:t>A designated location where cars can be parked when not in use</w:t>
            </w:r>
            <w:r w:rsidR="00FF6045">
              <w:t>.</w:t>
            </w:r>
          </w:p>
        </w:tc>
      </w:tr>
      <w:tr w:rsidR="00255EB7" w14:paraId="41A66BE2" w14:textId="77777777" w:rsidTr="003D20C5">
        <w:trPr>
          <w:trHeight w:val="480"/>
        </w:trPr>
        <w:tc>
          <w:tcPr>
            <w:tcW w:w="1291" w:type="pct"/>
            <w:shd w:val="clear" w:color="auto" w:fill="F2F2F2" w:themeFill="background1" w:themeFillShade="F2"/>
            <w:noWrap/>
          </w:tcPr>
          <w:p w14:paraId="6A95DE46" w14:textId="3907DAC3" w:rsidR="00255EB7" w:rsidRDefault="00CE4005" w:rsidP="00255EB7">
            <w:r>
              <w:t>Hourly Parking</w:t>
            </w:r>
          </w:p>
        </w:tc>
        <w:tc>
          <w:tcPr>
            <w:tcW w:w="3709" w:type="pct"/>
            <w:shd w:val="clear" w:color="auto" w:fill="F2F2F2" w:themeFill="background1" w:themeFillShade="F2"/>
          </w:tcPr>
          <w:p w14:paraId="127D1134" w14:textId="073FD83A" w:rsidR="00255EB7" w:rsidRDefault="00CE4005" w:rsidP="00255EB7">
            <w:pPr>
              <w:pStyle w:val="DecimalAligned"/>
            </w:pPr>
            <w:r>
              <w:t>A charging scheme for short term parking where drivers are charged an hourly rate for parking their vehicle in a carpark</w:t>
            </w:r>
            <w:r w:rsidR="00FF6045">
              <w:t>.</w:t>
            </w:r>
          </w:p>
        </w:tc>
      </w:tr>
      <w:tr w:rsidR="00255EB7" w14:paraId="3CDC0B31" w14:textId="77777777" w:rsidTr="003D20C5">
        <w:trPr>
          <w:trHeight w:val="480"/>
        </w:trPr>
        <w:tc>
          <w:tcPr>
            <w:tcW w:w="1291" w:type="pct"/>
            <w:shd w:val="clear" w:color="auto" w:fill="BDD6EE" w:themeFill="accent5" w:themeFillTint="66"/>
            <w:noWrap/>
          </w:tcPr>
          <w:p w14:paraId="28859F2F" w14:textId="7CE7A4EB" w:rsidR="00255EB7" w:rsidRDefault="00CE4005" w:rsidP="00255EB7">
            <w:r>
              <w:t>Season Parking</w:t>
            </w:r>
          </w:p>
        </w:tc>
        <w:tc>
          <w:tcPr>
            <w:tcW w:w="3709" w:type="pct"/>
            <w:shd w:val="clear" w:color="auto" w:fill="BDD6EE" w:themeFill="accent5" w:themeFillTint="66"/>
          </w:tcPr>
          <w:p w14:paraId="29389F00" w14:textId="3756D61A" w:rsidR="00255EB7" w:rsidRDefault="00CE4005" w:rsidP="00255EB7">
            <w:pPr>
              <w:pStyle w:val="DecimalAligned"/>
            </w:pPr>
            <w:r>
              <w:t>A charging scheme for long term parking where drivers are charged for parking their vehicle in a carpark on a calendar month basis</w:t>
            </w:r>
            <w:r w:rsidR="00FF6045">
              <w:t>.</w:t>
            </w:r>
          </w:p>
        </w:tc>
      </w:tr>
      <w:tr w:rsidR="00255EB7" w14:paraId="1C518276" w14:textId="77777777" w:rsidTr="003D20C5">
        <w:trPr>
          <w:trHeight w:val="480"/>
        </w:trPr>
        <w:tc>
          <w:tcPr>
            <w:tcW w:w="1291" w:type="pct"/>
            <w:shd w:val="clear" w:color="auto" w:fill="F2F2F2" w:themeFill="background1" w:themeFillShade="F2"/>
            <w:noWrap/>
          </w:tcPr>
          <w:p w14:paraId="60A62D91" w14:textId="38737B7A" w:rsidR="00255EB7" w:rsidRDefault="00FF6045" w:rsidP="00255EB7">
            <w:r>
              <w:t>MRT</w:t>
            </w:r>
          </w:p>
        </w:tc>
        <w:tc>
          <w:tcPr>
            <w:tcW w:w="3709" w:type="pct"/>
            <w:shd w:val="clear" w:color="auto" w:fill="F2F2F2" w:themeFill="background1" w:themeFillShade="F2"/>
          </w:tcPr>
          <w:p w14:paraId="622EFA8D" w14:textId="438F91F1" w:rsidR="00255EB7" w:rsidRDefault="00FF6045" w:rsidP="00255EB7">
            <w:pPr>
              <w:pStyle w:val="DecimalAligned"/>
            </w:pPr>
            <w:r>
              <w:t>Short for the Mass Rapid Transit system, it is a system of public transportation in Singapore through trains and railways.</w:t>
            </w:r>
          </w:p>
        </w:tc>
      </w:tr>
      <w:tr w:rsidR="00FF6045" w14:paraId="7243DBB6" w14:textId="77777777" w:rsidTr="003D20C5">
        <w:trPr>
          <w:trHeight w:val="480"/>
        </w:trPr>
        <w:tc>
          <w:tcPr>
            <w:tcW w:w="1291" w:type="pct"/>
            <w:shd w:val="clear" w:color="auto" w:fill="BDD6EE" w:themeFill="accent5" w:themeFillTint="66"/>
            <w:noWrap/>
          </w:tcPr>
          <w:p w14:paraId="7E725742" w14:textId="1428A5E4" w:rsidR="00FF6045" w:rsidRDefault="00FF6045" w:rsidP="00255EB7">
            <w:r>
              <w:t>LRT</w:t>
            </w:r>
          </w:p>
        </w:tc>
        <w:tc>
          <w:tcPr>
            <w:tcW w:w="3709" w:type="pct"/>
            <w:shd w:val="clear" w:color="auto" w:fill="BDD6EE" w:themeFill="accent5" w:themeFillTint="66"/>
          </w:tcPr>
          <w:p w14:paraId="038A78AB" w14:textId="3F6A691A" w:rsidR="00FF6045" w:rsidRDefault="00FF6045" w:rsidP="00255EB7">
            <w:pPr>
              <w:pStyle w:val="DecimalAligned"/>
            </w:pPr>
            <w:r>
              <w:t xml:space="preserve">Short for the Light Rail Transit system, it is a series of automated </w:t>
            </w:r>
            <w:r w:rsidR="003D20C5">
              <w:t>public</w:t>
            </w:r>
            <w:r>
              <w:t xml:space="preserve"> transit system</w:t>
            </w:r>
            <w:r w:rsidR="003D20C5">
              <w:t>s</w:t>
            </w:r>
            <w:r>
              <w:t xml:space="preserve"> in Singapore</w:t>
            </w:r>
            <w:r w:rsidR="003D20C5">
              <w:t xml:space="preserve"> through trams and railways that feeds to the MRT system</w:t>
            </w:r>
          </w:p>
        </w:tc>
      </w:tr>
      <w:tr w:rsidR="00255EB7" w14:paraId="63FDB543" w14:textId="77777777" w:rsidTr="003D20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291" w:type="pct"/>
            <w:shd w:val="clear" w:color="auto" w:fill="F2F2F2" w:themeFill="background1" w:themeFillShade="F2"/>
            <w:noWrap/>
          </w:tcPr>
          <w:p w14:paraId="7E06B5AA" w14:textId="7CA21D1E" w:rsidR="00255EB7" w:rsidRDefault="00255EB7" w:rsidP="00255EB7"/>
        </w:tc>
        <w:tc>
          <w:tcPr>
            <w:tcW w:w="3709" w:type="pct"/>
            <w:shd w:val="clear" w:color="auto" w:fill="F2F2F2" w:themeFill="background1" w:themeFillShade="F2"/>
          </w:tcPr>
          <w:p w14:paraId="627441ED" w14:textId="4D247034" w:rsidR="00255EB7" w:rsidRDefault="00255EB7" w:rsidP="00255EB7">
            <w:pPr>
              <w:pStyle w:val="DecimalAligned"/>
            </w:pPr>
          </w:p>
        </w:tc>
      </w:tr>
    </w:tbl>
    <w:p w14:paraId="602BC5AD" w14:textId="31F95515" w:rsidR="00F11B20" w:rsidRDefault="00F11B20" w:rsidP="007728F3">
      <w:pPr>
        <w:pStyle w:val="FootnoteText"/>
      </w:pPr>
    </w:p>
    <w:sectPr w:rsidR="00F1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0"/>
    <w:rsid w:val="001A5287"/>
    <w:rsid w:val="00255EB7"/>
    <w:rsid w:val="003D20C5"/>
    <w:rsid w:val="006E240D"/>
    <w:rsid w:val="007728F3"/>
    <w:rsid w:val="00CE4005"/>
    <w:rsid w:val="00DE4C62"/>
    <w:rsid w:val="00F11B20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04D8"/>
  <w15:chartTrackingRefBased/>
  <w15:docId w15:val="{B3516A8A-7EAA-4E1D-9109-6BA49099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11B20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F11B20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1B20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11B20"/>
    <w:rPr>
      <w:i/>
      <w:iCs/>
    </w:rPr>
  </w:style>
  <w:style w:type="table" w:styleId="LightShading-Accent1">
    <w:name w:val="Light Shading Accent 1"/>
    <w:basedOn w:val="TableNormal"/>
    <w:uiPriority w:val="60"/>
    <w:rsid w:val="00F11B20"/>
    <w:pPr>
      <w:spacing w:after="0" w:line="240" w:lineRule="auto"/>
    </w:pPr>
    <w:rPr>
      <w:color w:val="2F5496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F11B20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E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#CLEMENT TAN KANG HAO#</dc:creator>
  <cp:keywords/>
  <dc:description/>
  <cp:lastModifiedBy>#CLEMENT TAN KANG HAO#</cp:lastModifiedBy>
  <cp:revision>1</cp:revision>
  <dcterms:created xsi:type="dcterms:W3CDTF">2022-09-06T19:27:00Z</dcterms:created>
  <dcterms:modified xsi:type="dcterms:W3CDTF">2022-09-06T20:54:00Z</dcterms:modified>
</cp:coreProperties>
</file>