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k/ink1.xml" ContentType="application/inkml+xml"/>
  <Override PartName="/word/ink/ink2.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FD8A3" w14:textId="77777777" w:rsidR="006F75F5" w:rsidRDefault="00644008">
      <w:pPr>
        <w:spacing w:after="80"/>
      </w:pPr>
      <w:r>
        <w:rPr>
          <w:b/>
          <w:bCs/>
          <w:color w:val="1F3864"/>
          <w:sz w:val="32"/>
          <w:szCs w:val="32"/>
        </w:rPr>
        <w:t>Assignment 2 — Build Your Knowledge Base</w:t>
      </w:r>
    </w:p>
    <w:p w14:paraId="4666C9D8" w14:textId="77777777" w:rsidR="006F75F5" w:rsidRDefault="00644008">
      <w:pPr>
        <w:spacing w:after="100"/>
      </w:pPr>
      <w:r>
        <w:rPr>
          <w:i/>
          <w:iCs/>
          <w:color w:val="595959"/>
          <w:sz w:val="18"/>
          <w:szCs w:val="18"/>
        </w:rPr>
        <w:t>Team of 3 · Milestone 2 of 4 · Type your answers directly in the blank cells — they grow as you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F75F5" w14:paraId="509B751F" w14:textId="77777777">
        <w:tc>
          <w:tcPr>
            <w:tcW w:w="9360" w:type="dxa"/>
            <w:shd w:val="clear" w:color="auto" w:fill="D9E1F2"/>
          </w:tcPr>
          <w:p w14:paraId="705A3B22" w14:textId="77777777" w:rsidR="006F75F5" w:rsidRDefault="00644008">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14:paraId="76E90425" w14:textId="77777777" w:rsidR="006F75F5" w:rsidRDefault="006F75F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6F75F5" w14:paraId="59C547D9" w14:textId="77777777">
        <w:tc>
          <w:tcPr>
            <w:tcW w:w="3500" w:type="dxa"/>
            <w:shd w:val="clear" w:color="auto" w:fill="F2F2F2"/>
          </w:tcPr>
          <w:p w14:paraId="6450F022" w14:textId="77777777" w:rsidR="006F75F5" w:rsidRDefault="00644008">
            <w:pPr>
              <w:spacing w:after="80"/>
            </w:pPr>
            <w:r>
              <w:rPr>
                <w:b/>
                <w:bCs/>
              </w:rPr>
              <w:t>Project name</w:t>
            </w:r>
          </w:p>
          <w:p w14:paraId="10192963" w14:textId="77777777" w:rsidR="006F75F5" w:rsidRDefault="00644008">
            <w:pPr>
              <w:spacing w:after="80"/>
            </w:pPr>
            <w:r>
              <w:rPr>
                <w:i/>
                <w:iCs/>
                <w:color w:val="595959"/>
                <w:sz w:val="18"/>
                <w:szCs w:val="18"/>
              </w:rPr>
              <w:t>the same project name you used in Assignment 1</w:t>
            </w:r>
          </w:p>
        </w:tc>
        <w:tc>
          <w:tcPr>
            <w:tcW w:w="5860" w:type="dxa"/>
          </w:tcPr>
          <w:p w14:paraId="7E611AA9" w14:textId="77777777" w:rsidR="0096060A" w:rsidRDefault="0096060A">
            <w:pPr>
              <w:spacing w:after="80"/>
            </w:pPr>
          </w:p>
          <w:p w14:paraId="3055770F" w14:textId="6E48D39B" w:rsidR="006F75F5" w:rsidRDefault="0096060A">
            <w:pPr>
              <w:spacing w:after="80"/>
            </w:pPr>
            <w:r>
              <w:t xml:space="preserve"> </w:t>
            </w:r>
            <w:proofErr w:type="spellStart"/>
            <w:r>
              <w:t>CulinaryHeritageQA</w:t>
            </w:r>
            <w:proofErr w:type="spellEnd"/>
          </w:p>
        </w:tc>
      </w:tr>
    </w:tbl>
    <w:p w14:paraId="00624207" w14:textId="77777777" w:rsidR="006F75F5" w:rsidRDefault="00644008">
      <w:pPr>
        <w:spacing w:before="120" w:after="60"/>
      </w:pPr>
      <w:r>
        <w:rPr>
          <w:b/>
          <w:bCs/>
          <w:sz w:val="22"/>
          <w:szCs w:val="22"/>
        </w:rPr>
        <w:t>Team members</w:t>
      </w:r>
    </w:p>
    <w:p w14:paraId="548BB320" w14:textId="77777777" w:rsidR="006F75F5" w:rsidRDefault="00644008">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000"/>
        <w:gridCol w:w="2360"/>
        <w:gridCol w:w="2300"/>
      </w:tblGrid>
      <w:tr w:rsidR="006F75F5" w14:paraId="6834F32C" w14:textId="77777777">
        <w:trPr>
          <w:tblHeader/>
        </w:trPr>
        <w:tc>
          <w:tcPr>
            <w:tcW w:w="1700" w:type="dxa"/>
            <w:shd w:val="clear" w:color="auto" w:fill="1F3864"/>
          </w:tcPr>
          <w:p w14:paraId="0E63AF64" w14:textId="77777777" w:rsidR="006F75F5" w:rsidRDefault="00644008">
            <w:pPr>
              <w:spacing w:after="80"/>
            </w:pPr>
            <w:r>
              <w:rPr>
                <w:b/>
                <w:bCs/>
                <w:color w:val="FFFFFF"/>
              </w:rPr>
              <w:t>Team member</w:t>
            </w:r>
          </w:p>
        </w:tc>
        <w:tc>
          <w:tcPr>
            <w:tcW w:w="3000" w:type="dxa"/>
            <w:shd w:val="clear" w:color="auto" w:fill="1F3864"/>
          </w:tcPr>
          <w:p w14:paraId="214C4C3F" w14:textId="77777777" w:rsidR="006F75F5" w:rsidRDefault="00644008">
            <w:pPr>
              <w:spacing w:after="80"/>
            </w:pPr>
            <w:r>
              <w:rPr>
                <w:b/>
                <w:bCs/>
                <w:color w:val="FFFFFF"/>
              </w:rPr>
              <w:t>Full name</w:t>
            </w:r>
          </w:p>
        </w:tc>
        <w:tc>
          <w:tcPr>
            <w:tcW w:w="2360" w:type="dxa"/>
            <w:shd w:val="clear" w:color="auto" w:fill="1F3864"/>
          </w:tcPr>
          <w:p w14:paraId="0715DA37" w14:textId="77777777" w:rsidR="006F75F5" w:rsidRDefault="00644008">
            <w:pPr>
              <w:spacing w:after="80"/>
            </w:pPr>
            <w:r>
              <w:rPr>
                <w:b/>
                <w:bCs/>
                <w:color w:val="FFFFFF"/>
              </w:rPr>
              <w:t>Student number</w:t>
            </w:r>
          </w:p>
        </w:tc>
        <w:tc>
          <w:tcPr>
            <w:tcW w:w="2300" w:type="dxa"/>
            <w:shd w:val="clear" w:color="auto" w:fill="1F3864"/>
          </w:tcPr>
          <w:p w14:paraId="6C6134D6" w14:textId="77777777" w:rsidR="006F75F5" w:rsidRDefault="00644008">
            <w:pPr>
              <w:spacing w:after="80"/>
            </w:pPr>
            <w:r>
              <w:rPr>
                <w:b/>
                <w:bCs/>
                <w:color w:val="FFFFFF"/>
              </w:rPr>
              <w:t>Worked sections</w:t>
            </w:r>
          </w:p>
        </w:tc>
      </w:tr>
      <w:tr w:rsidR="006F75F5" w14:paraId="6DF7613E" w14:textId="77777777">
        <w:tc>
          <w:tcPr>
            <w:tcW w:w="1700" w:type="dxa"/>
          </w:tcPr>
          <w:p w14:paraId="5261BB85" w14:textId="77777777" w:rsidR="006F75F5" w:rsidRDefault="00644008">
            <w:pPr>
              <w:spacing w:after="80"/>
            </w:pPr>
            <w:r>
              <w:t>Student 1</w:t>
            </w:r>
          </w:p>
        </w:tc>
        <w:tc>
          <w:tcPr>
            <w:tcW w:w="3000" w:type="dxa"/>
          </w:tcPr>
          <w:p w14:paraId="0A63C3AC" w14:textId="78BE1CA9" w:rsidR="006F75F5" w:rsidRDefault="0096060A">
            <w:pPr>
              <w:spacing w:after="80"/>
            </w:pPr>
            <w:r>
              <w:t>Khalid Hasan Tuhin</w:t>
            </w:r>
          </w:p>
        </w:tc>
        <w:tc>
          <w:tcPr>
            <w:tcW w:w="2360" w:type="dxa"/>
          </w:tcPr>
          <w:p w14:paraId="3056559B" w14:textId="68F43D41" w:rsidR="006F75F5" w:rsidRDefault="0096060A">
            <w:pPr>
              <w:spacing w:after="80"/>
            </w:pPr>
            <w:r>
              <w:t>2105002</w:t>
            </w:r>
          </w:p>
        </w:tc>
        <w:tc>
          <w:tcPr>
            <w:tcW w:w="2300" w:type="dxa"/>
          </w:tcPr>
          <w:p w14:paraId="7B1EF704" w14:textId="48D6CB68" w:rsidR="006F75F5" w:rsidRDefault="003E13C5">
            <w:pPr>
              <w:spacing w:after="80"/>
            </w:pPr>
            <w:r>
              <w:t>4</w:t>
            </w:r>
          </w:p>
        </w:tc>
      </w:tr>
      <w:tr w:rsidR="006F75F5" w14:paraId="0CB9C478" w14:textId="77777777">
        <w:tc>
          <w:tcPr>
            <w:tcW w:w="1700" w:type="dxa"/>
          </w:tcPr>
          <w:p w14:paraId="465A6D0D" w14:textId="77777777" w:rsidR="006F75F5" w:rsidRDefault="00644008">
            <w:pPr>
              <w:spacing w:after="80"/>
            </w:pPr>
            <w:r>
              <w:t>Student 2</w:t>
            </w:r>
          </w:p>
        </w:tc>
        <w:tc>
          <w:tcPr>
            <w:tcW w:w="3000" w:type="dxa"/>
          </w:tcPr>
          <w:p w14:paraId="16166A5C" w14:textId="350DAC0C" w:rsidR="006F75F5" w:rsidRDefault="0096060A">
            <w:pPr>
              <w:spacing w:after="80"/>
            </w:pPr>
            <w:r>
              <w:t>Arnob Biswas</w:t>
            </w:r>
          </w:p>
        </w:tc>
        <w:tc>
          <w:tcPr>
            <w:tcW w:w="2360" w:type="dxa"/>
          </w:tcPr>
          <w:p w14:paraId="74FB0EB4" w14:textId="52DE0156" w:rsidR="006F75F5" w:rsidRDefault="0096060A">
            <w:pPr>
              <w:spacing w:after="80"/>
            </w:pPr>
            <w:r>
              <w:t>2105015</w:t>
            </w:r>
          </w:p>
        </w:tc>
        <w:tc>
          <w:tcPr>
            <w:tcW w:w="2300" w:type="dxa"/>
          </w:tcPr>
          <w:p w14:paraId="5E7013F0" w14:textId="73464027" w:rsidR="006F75F5" w:rsidRDefault="003E13C5">
            <w:pPr>
              <w:spacing w:after="80"/>
            </w:pPr>
            <w:r>
              <w:t>5</w:t>
            </w:r>
          </w:p>
        </w:tc>
      </w:tr>
      <w:tr w:rsidR="006F75F5" w14:paraId="5681D9F4" w14:textId="77777777">
        <w:tc>
          <w:tcPr>
            <w:tcW w:w="1700" w:type="dxa"/>
          </w:tcPr>
          <w:p w14:paraId="4DB2E0BF" w14:textId="77777777" w:rsidR="006F75F5" w:rsidRDefault="00644008">
            <w:pPr>
              <w:spacing w:after="80"/>
            </w:pPr>
            <w:r>
              <w:t>Student 3</w:t>
            </w:r>
          </w:p>
        </w:tc>
        <w:tc>
          <w:tcPr>
            <w:tcW w:w="3000" w:type="dxa"/>
          </w:tcPr>
          <w:p w14:paraId="6264DF38" w14:textId="2D3E7475" w:rsidR="006F75F5" w:rsidRDefault="0096060A">
            <w:pPr>
              <w:spacing w:after="80"/>
            </w:pPr>
            <w:r>
              <w:t>Niloy Kumar Mondal</w:t>
            </w:r>
          </w:p>
        </w:tc>
        <w:tc>
          <w:tcPr>
            <w:tcW w:w="2360" w:type="dxa"/>
          </w:tcPr>
          <w:p w14:paraId="52D44D65" w14:textId="12AFDFE4" w:rsidR="006F75F5" w:rsidRDefault="0096060A">
            <w:pPr>
              <w:spacing w:after="80"/>
            </w:pPr>
            <w:r>
              <w:t>2105044</w:t>
            </w:r>
          </w:p>
        </w:tc>
        <w:tc>
          <w:tcPr>
            <w:tcW w:w="2300" w:type="dxa"/>
          </w:tcPr>
          <w:p w14:paraId="35AA04AB" w14:textId="18712CF7" w:rsidR="006F75F5" w:rsidRDefault="003E13C5">
            <w:pPr>
              <w:spacing w:after="80"/>
            </w:pPr>
            <w:r>
              <w:t>1,2,3,6,7,8</w:t>
            </w:r>
          </w:p>
        </w:tc>
      </w:tr>
    </w:tbl>
    <w:p w14:paraId="4E934A92" w14:textId="77777777" w:rsidR="006F75F5" w:rsidRDefault="006F75F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F75F5" w14:paraId="6724EF03" w14:textId="77777777">
        <w:tc>
          <w:tcPr>
            <w:tcW w:w="9360" w:type="dxa"/>
            <w:shd w:val="clear" w:color="auto" w:fill="D9E1F2"/>
          </w:tcPr>
          <w:p w14:paraId="03A09038" w14:textId="77777777" w:rsidR="006F75F5" w:rsidRDefault="00644008">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41C96B44" w14:textId="77777777" w:rsidR="006F75F5" w:rsidRDefault="00644008">
            <w:pPr>
              <w:spacing w:after="60"/>
            </w:pPr>
            <w:r>
              <w:rPr>
                <w:b/>
                <w:bCs/>
              </w:rPr>
              <w:t xml:space="preserve">What to hand in: </w:t>
            </w:r>
            <w: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w:t>
            </w:r>
            <w:proofErr w:type="spellStart"/>
            <w:r>
              <w:t>kb_demo.ipynb</w:t>
            </w:r>
            <w:proofErr w:type="spellEnd"/>
            <w:r>
              <w:t xml:space="preserve"> showing OCR quality and one retrieval example, your updated configs/design_choices.md, and one AI-chat transcript per member. ALSO CARRIED FORWARD FROM A1 — the code stub was released after A1, so these are graded here for the first time: configs/</w:t>
            </w:r>
            <w:proofErr w:type="spellStart"/>
            <w:r>
              <w:t>task.yaml</w:t>
            </w:r>
            <w:proofErr w:type="spellEnd"/>
            <w:r>
              <w:t>, data/provenance.md plus your corpus (or scripts/get_data.sh), notebooks/</w:t>
            </w:r>
            <w:proofErr w:type="spellStart"/>
            <w:r>
              <w:t>eda.ipynb</w:t>
            </w:r>
            <w:proofErr w:type="spellEnd"/>
            <w:r>
              <w:t xml:space="preserve">, </w:t>
            </w:r>
            <w:proofErr w:type="spellStart"/>
            <w:r>
              <w:t>grading_kit</w:t>
            </w:r>
            <w:proofErr w:type="spellEnd"/>
            <w:r>
              <w:t>/</w:t>
            </w:r>
            <w:proofErr w:type="spellStart"/>
            <w:r>
              <w:t>manifest.yaml</w:t>
            </w:r>
            <w:proofErr w:type="spellEnd"/>
            <w:r>
              <w:t xml:space="preserve">, and </w:t>
            </w:r>
            <w:proofErr w:type="spellStart"/>
            <w:r>
              <w:t>grading_kit</w:t>
            </w:r>
            <w:proofErr w:type="spellEnd"/>
            <w:r>
              <w:t>/</w:t>
            </w:r>
            <w:proofErr w:type="spellStart"/>
            <w:r>
              <w:t>heldout_pages</w:t>
            </w:r>
            <w:proofErr w:type="spellEnd"/>
            <w:r>
              <w:t xml:space="preserve">/ with </w:t>
            </w:r>
            <w:proofErr w:type="spellStart"/>
            <w:r>
              <w:t>labels.jsonl</w:t>
            </w:r>
            <w:proofErr w:type="spellEnd"/>
            <w:r>
              <w:t>.</w:t>
            </w:r>
          </w:p>
        </w:tc>
      </w:tr>
    </w:tbl>
    <w:p w14:paraId="0EF221BB" w14:textId="77777777" w:rsidR="006F75F5" w:rsidRDefault="00644008">
      <w:pPr>
        <w:pStyle w:val="Heading2"/>
        <w:spacing w:before="240" w:after="100"/>
      </w:pPr>
      <w:r>
        <w:rPr>
          <w:b/>
          <w:bCs/>
          <w:color w:val="1F3864"/>
        </w:rPr>
        <w:t>Section 1 — Recap from Assignment 1</w:t>
      </w:r>
    </w:p>
    <w:p w14:paraId="7A04BC07" w14:textId="77777777" w:rsidR="006F75F5" w:rsidRDefault="00644008">
      <w:pPr>
        <w:spacing w:after="100"/>
      </w:pPr>
      <w:r>
        <w:rPr>
          <w:i/>
          <w:iCs/>
          <w:color w:val="595959"/>
          <w:sz w:val="18"/>
          <w:szCs w:val="18"/>
        </w:rPr>
        <w:t>Copy these from A1 so this form stands alone. Do NOT change the success metric — your system in A3 is judged on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6F75F5" w14:paraId="5C96FBFC" w14:textId="77777777">
        <w:tc>
          <w:tcPr>
            <w:tcW w:w="3500" w:type="dxa"/>
            <w:shd w:val="clear" w:color="auto" w:fill="F2F2F2"/>
          </w:tcPr>
          <w:p w14:paraId="22AE421E" w14:textId="77777777" w:rsidR="006F75F5" w:rsidRDefault="00644008">
            <w:pPr>
              <w:spacing w:after="80"/>
            </w:pPr>
            <w:r>
              <w:rPr>
                <w:b/>
                <w:bCs/>
              </w:rPr>
              <w:t>Our three choices (from A1)</w:t>
            </w:r>
          </w:p>
          <w:p w14:paraId="122B5031" w14:textId="77777777" w:rsidR="006F75F5" w:rsidRDefault="00644008">
            <w:pPr>
              <w:spacing w:after="80"/>
            </w:pPr>
            <w:r>
              <w:rPr>
                <w:i/>
                <w:iCs/>
                <w:color w:val="595959"/>
                <w:sz w:val="18"/>
                <w:szCs w:val="18"/>
              </w:rPr>
              <w:t xml:space="preserve">domain · data </w:t>
            </w:r>
            <w:proofErr w:type="spellStart"/>
            <w:r>
              <w:rPr>
                <w:i/>
                <w:iCs/>
                <w:color w:val="595959"/>
                <w:sz w:val="18"/>
                <w:szCs w:val="18"/>
              </w:rPr>
              <w:t>speciality</w:t>
            </w:r>
            <w:proofErr w:type="spellEnd"/>
            <w:r>
              <w:rPr>
                <w:i/>
                <w:iCs/>
                <w:color w:val="595959"/>
                <w:sz w:val="18"/>
                <w:szCs w:val="18"/>
              </w:rPr>
              <w:t xml:space="preserve"> · primary NFR + target — one line each.</w:t>
            </w:r>
          </w:p>
        </w:tc>
        <w:tc>
          <w:tcPr>
            <w:tcW w:w="5860" w:type="dxa"/>
          </w:tcPr>
          <w:p w14:paraId="6B0FE178" w14:textId="00CD06E0" w:rsidR="006F75F5" w:rsidRDefault="0096060A" w:rsidP="0096060A">
            <w:pPr>
              <w:pStyle w:val="ListParagraph"/>
              <w:numPr>
                <w:ilvl w:val="0"/>
                <w:numId w:val="2"/>
              </w:numPr>
              <w:spacing w:after="80"/>
            </w:pPr>
            <w:r>
              <w:t>Domain</w:t>
            </w:r>
          </w:p>
          <w:p w14:paraId="571ECC8C" w14:textId="07AC93B2" w:rsidR="0096060A" w:rsidRDefault="0096060A">
            <w:pPr>
              <w:spacing w:after="8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Historical Cookbook and Culinary Heritage</w:t>
            </w:r>
            <w:r w:rsidR="00426B5E">
              <w:rPr>
                <w:rFonts w:ascii="Times New Roman" w:eastAsia="Times New Roman" w:hAnsi="Times New Roman" w:cs="Times New Roman"/>
                <w:color w:val="000000"/>
                <w:sz w:val="20"/>
                <w:szCs w:val="20"/>
              </w:rPr>
              <w:t xml:space="preserve"> and t</w:t>
            </w:r>
            <w:r>
              <w:rPr>
                <w:rFonts w:ascii="Times New Roman" w:eastAsia="Times New Roman" w:hAnsi="Times New Roman" w:cs="Times New Roman"/>
                <w:color w:val="000000"/>
                <w:sz w:val="20"/>
                <w:szCs w:val="20"/>
              </w:rPr>
              <w:t>he user is a food historian / heritage-cookery researcher (e.g. at a museum, culinary archive, or a heritage restaurant kitchen) who needs to find and verify how a specific domestic technique, ingredient, or wartime food rule was actually documented in early-20th-century household manuals.</w:t>
            </w:r>
          </w:p>
          <w:p w14:paraId="29BFFD92" w14:textId="77777777" w:rsidR="0096060A" w:rsidRDefault="0096060A" w:rsidP="0096060A">
            <w:pPr>
              <w:pStyle w:val="ListParagraph"/>
              <w:numPr>
                <w:ilvl w:val="0"/>
                <w:numId w:val="2"/>
              </w:numPr>
              <w:spacing w:after="80"/>
            </w:pPr>
            <w:r>
              <w:t xml:space="preserve">Data </w:t>
            </w:r>
            <w:proofErr w:type="spellStart"/>
            <w:r>
              <w:t>Speciality</w:t>
            </w:r>
            <w:proofErr w:type="spellEnd"/>
          </w:p>
          <w:p w14:paraId="10130653" w14:textId="711EB47A" w:rsidR="00426B5E" w:rsidRDefault="00426B5E" w:rsidP="00426B5E">
            <w:pPr>
              <w:spacing w:after="80"/>
              <w:rPr>
                <w:rFonts w:ascii="Times New Roman" w:eastAsia="Times New Roman" w:hAnsi="Times New Roman" w:cs="Times New Roman"/>
                <w:color w:val="000000"/>
                <w:sz w:val="20"/>
                <w:szCs w:val="20"/>
              </w:rPr>
            </w:pPr>
            <w:r w:rsidRPr="00426B5E">
              <w:rPr>
                <w:rFonts w:ascii="Times New Roman" w:eastAsia="Times New Roman" w:hAnsi="Times New Roman" w:cs="Times New Roman"/>
                <w:color w:val="000000"/>
                <w:sz w:val="20"/>
                <w:szCs w:val="20"/>
              </w:rPr>
              <w:t>Multi-column reading-order, with dirty/degraded scan as a secondary condition</w:t>
            </w:r>
            <w:r>
              <w:rPr>
                <w:rFonts w:ascii="Times New Roman" w:eastAsia="Times New Roman" w:hAnsi="Times New Roman" w:cs="Times New Roman"/>
                <w:color w:val="000000"/>
                <w:sz w:val="20"/>
                <w:szCs w:val="20"/>
              </w:rPr>
              <w:t xml:space="preserve"> and</w:t>
            </w:r>
            <w:r w:rsidRPr="00426B5E">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rPr>
              <w:t>o</w:t>
            </w:r>
            <w:r w:rsidRPr="00426B5E">
              <w:rPr>
                <w:rFonts w:ascii="Times New Roman" w:eastAsia="Times New Roman" w:hAnsi="Times New Roman" w:cs="Times New Roman"/>
                <w:color w:val="000000"/>
                <w:sz w:val="20"/>
                <w:szCs w:val="20"/>
              </w:rPr>
              <w:t>ur corpus is English, so we take a data condition rather than a script: roughly a third of the content pages are set in two columns with a narrow gutter, and the scan itself carries heavy OCR damage.</w:t>
            </w:r>
          </w:p>
          <w:p w14:paraId="16023806" w14:textId="3BB071AC" w:rsidR="00426B5E" w:rsidRPr="00426B5E" w:rsidRDefault="00426B5E" w:rsidP="00426B5E">
            <w:pPr>
              <w:pStyle w:val="ListParagraph"/>
              <w:numPr>
                <w:ilvl w:val="0"/>
                <w:numId w:val="2"/>
              </w:numPr>
              <w:spacing w:after="80"/>
              <w:rPr>
                <w:rFonts w:ascii="Gungsuh" w:eastAsia="Gungsuh" w:hAnsi="Gungsuh" w:cs="Gungsuh"/>
                <w:color w:val="000000"/>
                <w:sz w:val="20"/>
                <w:szCs w:val="20"/>
              </w:rPr>
            </w:pPr>
            <w:r>
              <w:rPr>
                <w:rFonts w:ascii="Gungsuh" w:eastAsia="Gungsuh" w:hAnsi="Gungsuh" w:cs="Gungsuh"/>
                <w:color w:val="000000"/>
                <w:sz w:val="20"/>
                <w:szCs w:val="20"/>
              </w:rPr>
              <w:lastRenderedPageBreak/>
              <w:t>Primary NFR + target</w:t>
            </w:r>
          </w:p>
          <w:p w14:paraId="22B032BB" w14:textId="2996B749" w:rsidR="00426B5E" w:rsidRDefault="00426B5E" w:rsidP="00426B5E">
            <w:pPr>
              <w:spacing w:after="80"/>
            </w:pPr>
            <w:r>
              <w:rPr>
                <w:rFonts w:ascii="Gungsuh" w:eastAsia="Gungsuh" w:hAnsi="Gungsuh" w:cs="Gungsuh"/>
                <w:color w:val="000000"/>
                <w:sz w:val="20"/>
                <w:szCs w:val="20"/>
              </w:rPr>
              <w:t>Calibrated — Expected Calibration Error (ECE) ≤ 0.05 on our task suite, measured with 10 equal-mass confidence bins, with abstention triggered below the calibrated confidence threshold.</w:t>
            </w:r>
          </w:p>
        </w:tc>
      </w:tr>
      <w:tr w:rsidR="006F75F5" w14:paraId="64B72773" w14:textId="77777777">
        <w:tc>
          <w:tcPr>
            <w:tcW w:w="3500" w:type="dxa"/>
            <w:shd w:val="clear" w:color="auto" w:fill="F2F2F2"/>
          </w:tcPr>
          <w:p w14:paraId="274DDA66" w14:textId="77777777" w:rsidR="006F75F5" w:rsidRDefault="00644008">
            <w:pPr>
              <w:spacing w:after="80"/>
            </w:pPr>
            <w:r>
              <w:rPr>
                <w:b/>
                <w:bCs/>
              </w:rPr>
              <w:lastRenderedPageBreak/>
              <w:t>Success metric (from A1)</w:t>
            </w:r>
          </w:p>
          <w:p w14:paraId="70C04B73" w14:textId="77777777" w:rsidR="006F75F5" w:rsidRDefault="00644008">
            <w:pPr>
              <w:spacing w:after="80"/>
            </w:pPr>
            <w:r>
              <w:rPr>
                <w:i/>
                <w:iCs/>
                <w:color w:val="595959"/>
                <w:sz w:val="18"/>
                <w:szCs w:val="18"/>
              </w:rPr>
              <w:t>the single answer-quality metric and target, unchanged.</w:t>
            </w:r>
          </w:p>
        </w:tc>
        <w:tc>
          <w:tcPr>
            <w:tcW w:w="5860" w:type="dxa"/>
          </w:tcPr>
          <w:p w14:paraId="1C1B7729" w14:textId="635C67EE" w:rsidR="006F75F5" w:rsidRDefault="00426B5E">
            <w:pPr>
              <w:spacing w:after="80"/>
            </w:pPr>
            <w:proofErr w:type="spellStart"/>
            <w:r>
              <w:rPr>
                <w:rFonts w:ascii="Gungsuh" w:eastAsia="Gungsuh" w:hAnsi="Gungsuh" w:cs="Gungsuh"/>
                <w:color w:val="000000"/>
                <w:sz w:val="20"/>
                <w:szCs w:val="20"/>
              </w:rPr>
              <w:t>Groundedness</w:t>
            </w:r>
            <w:proofErr w:type="spellEnd"/>
            <w:r>
              <w:rPr>
                <w:rFonts w:ascii="Gungsuh" w:eastAsia="Gungsuh" w:hAnsi="Gungsuh" w:cs="Gungsuh"/>
                <w:color w:val="000000"/>
                <w:sz w:val="20"/>
                <w:szCs w:val="20"/>
              </w:rPr>
              <w:t xml:space="preserve"> ≥ 0.90 — at least 90% of non-abstained answers are fully supported by the text of the page the system cites, verified against our held-out ground-truth transcriptions. (Reported alongside our NFR metric, ECE ≤ 0.05, and the abstention rate.)</w:t>
            </w:r>
          </w:p>
        </w:tc>
      </w:tr>
      <w:tr w:rsidR="006F75F5" w14:paraId="7657CF25" w14:textId="77777777">
        <w:tc>
          <w:tcPr>
            <w:tcW w:w="3500" w:type="dxa"/>
            <w:shd w:val="clear" w:color="auto" w:fill="F2F2F2"/>
          </w:tcPr>
          <w:p w14:paraId="61715286" w14:textId="77777777" w:rsidR="006F75F5" w:rsidRDefault="00644008">
            <w:pPr>
              <w:spacing w:after="80"/>
            </w:pPr>
            <w:r>
              <w:rPr>
                <w:b/>
                <w:bCs/>
              </w:rPr>
              <w:t>Our corpus (from A1)</w:t>
            </w:r>
          </w:p>
          <w:p w14:paraId="5377C029" w14:textId="77777777" w:rsidR="006F75F5" w:rsidRDefault="00644008">
            <w:pPr>
              <w:spacing w:after="80"/>
            </w:pPr>
            <w:r>
              <w:rPr>
                <w:i/>
                <w:iCs/>
                <w:color w:val="595959"/>
                <w:sz w:val="18"/>
                <w:szCs w:val="18"/>
              </w:rPr>
              <w:t>source, size (pages/words), and the one thing that makes it hard to read.</w:t>
            </w:r>
          </w:p>
        </w:tc>
        <w:tc>
          <w:tcPr>
            <w:tcW w:w="5860" w:type="dxa"/>
          </w:tcPr>
          <w:p w14:paraId="2CF2C801" w14:textId="27AAB697" w:rsidR="006F75F5" w:rsidRDefault="002253CE" w:rsidP="002253CE">
            <w:pPr>
              <w:pStyle w:val="ListParagraph"/>
              <w:numPr>
                <w:ilvl w:val="0"/>
                <w:numId w:val="2"/>
              </w:numPr>
              <w:spacing w:after="80"/>
            </w:pPr>
            <w:r>
              <w:rPr>
                <w:b/>
              </w:rPr>
              <w:t>Source</w:t>
            </w:r>
          </w:p>
          <w:p w14:paraId="490A6C8E" w14:textId="77777777" w:rsidR="002253CE" w:rsidRDefault="002253CE" w:rsidP="002253CE">
            <w:pPr>
              <w:pBdr>
                <w:top w:val="nil"/>
                <w:left w:val="nil"/>
                <w:bottom w:val="nil"/>
                <w:right w:val="nil"/>
                <w:between w:val="nil"/>
              </w:pBdr>
              <w:tabs>
                <w:tab w:val="left" w:pos="720"/>
                <w:tab w:val="left" w:pos="1440"/>
                <w:tab w:val="left" w:pos="2160"/>
                <w:tab w:val="left" w:pos="2880"/>
                <w:tab w:val="left" w:pos="3600"/>
                <w:tab w:val="left" w:pos="4320"/>
                <w:tab w:val="left" w:pos="5040"/>
                <w:tab w:val="left" w:pos="5760"/>
              </w:tabs>
              <w:spacing w:before="160" w:line="288" w:lineRule="auto"/>
              <w:rPr>
                <w:color w:val="000000"/>
                <w:sz w:val="20"/>
                <w:szCs w:val="20"/>
              </w:rPr>
            </w:pPr>
            <w:r>
              <w:rPr>
                <w:rFonts w:ascii="Times New Roman" w:eastAsia="Times New Roman" w:hAnsi="Times New Roman" w:cs="Times New Roman"/>
                <w:color w:val="000000"/>
                <w:sz w:val="20"/>
                <w:szCs w:val="20"/>
              </w:rPr>
              <w:t>The Home-Keeping Book (Brown, 1918), Internet Archive identifier homekeepingbook00brow.</w:t>
            </w:r>
          </w:p>
          <w:p w14:paraId="2FF36E5C" w14:textId="77777777" w:rsidR="002253CE" w:rsidRDefault="002253CE" w:rsidP="002253CE">
            <w:pPr>
              <w:pBdr>
                <w:top w:val="nil"/>
                <w:left w:val="nil"/>
                <w:bottom w:val="nil"/>
                <w:right w:val="nil"/>
                <w:between w:val="nil"/>
              </w:pBdr>
              <w:tabs>
                <w:tab w:val="left" w:pos="720"/>
                <w:tab w:val="left" w:pos="1440"/>
                <w:tab w:val="left" w:pos="2160"/>
                <w:tab w:val="left" w:pos="2880"/>
                <w:tab w:val="left" w:pos="3600"/>
                <w:tab w:val="left" w:pos="4320"/>
                <w:tab w:val="left" w:pos="5040"/>
                <w:tab w:val="left" w:pos="5760"/>
              </w:tabs>
              <w:spacing w:before="160" w:line="288" w:lineRule="auto"/>
              <w:rPr>
                <w:color w:val="000000"/>
                <w:sz w:val="20"/>
                <w:szCs w:val="20"/>
              </w:rPr>
            </w:pPr>
            <w:r>
              <w:rPr>
                <w:rFonts w:ascii="Times New Roman" w:eastAsia="Times New Roman" w:hAnsi="Times New Roman" w:cs="Times New Roman"/>
                <w:color w:val="000000"/>
                <w:sz w:val="20"/>
                <w:szCs w:val="20"/>
              </w:rPr>
              <w:t>Link: https://archive.org/details/homekeepingbook00brow</w:t>
            </w:r>
          </w:p>
          <w:p w14:paraId="5B2B964C" w14:textId="28DD930B" w:rsidR="002253CE" w:rsidRDefault="002253CE" w:rsidP="002253CE">
            <w:pPr>
              <w:spacing w:after="80"/>
            </w:pPr>
            <w:r>
              <w:rPr>
                <w:rFonts w:ascii="Times New Roman" w:eastAsia="Times New Roman" w:hAnsi="Times New Roman" w:cs="Times New Roman"/>
                <w:color w:val="000000"/>
                <w:sz w:val="20"/>
                <w:szCs w:val="20"/>
              </w:rPr>
              <w:t>These are scanned page images of the physical book, not pre-typed text. The pipeline reads the page images rather than trusting the imperfect PDF OCR text layer.</w:t>
            </w:r>
          </w:p>
          <w:p w14:paraId="2823BE38" w14:textId="26B89115" w:rsidR="002253CE" w:rsidRDefault="002253CE" w:rsidP="002253CE">
            <w:pPr>
              <w:pStyle w:val="ListParagraph"/>
              <w:numPr>
                <w:ilvl w:val="0"/>
                <w:numId w:val="2"/>
              </w:numPr>
              <w:spacing w:after="80"/>
            </w:pPr>
            <w:r>
              <w:rPr>
                <w:b/>
              </w:rPr>
              <w:t>A1-reported size</w:t>
            </w:r>
          </w:p>
          <w:p w14:paraId="11A28FD9" w14:textId="2238A4F7" w:rsidR="002253CE" w:rsidRDefault="002253CE" w:rsidP="002253CE">
            <w:pPr>
              <w:spacing w:after="80"/>
            </w:pPr>
            <w:r>
              <w:rPr>
                <w:rFonts w:ascii="Gungsuh" w:eastAsia="Gungsuh" w:hAnsi="Gungsuh" w:cs="Gungsuh"/>
                <w:color w:val="000000"/>
                <w:sz w:val="20"/>
                <w:szCs w:val="20"/>
              </w:rPr>
              <w:t>A1 reported 624 total pages, 506 content pages, 118 sparse/blank/plate pages, 318,259 words, a median of 626 words per content page, a maximum of 1,064 words, and 167 two-column pages (33.0%). These figures clear the required floors of 300 pages and 60,000 words.</w:t>
            </w:r>
          </w:p>
          <w:p w14:paraId="642A458B" w14:textId="07DC42E1" w:rsidR="002253CE" w:rsidRDefault="002253CE" w:rsidP="002253CE">
            <w:pPr>
              <w:pStyle w:val="ListParagraph"/>
              <w:numPr>
                <w:ilvl w:val="0"/>
                <w:numId w:val="2"/>
              </w:numPr>
              <w:spacing w:after="80"/>
            </w:pPr>
            <w:r>
              <w:rPr>
                <w:b/>
              </w:rPr>
              <w:t>A2 remeasurement</w:t>
            </w:r>
          </w:p>
          <w:p w14:paraId="5F196FBB" w14:textId="77777777" w:rsidR="002253CE" w:rsidRDefault="002253CE" w:rsidP="002253CE">
            <w:pPr>
              <w:pBdr>
                <w:top w:val="nil"/>
                <w:left w:val="nil"/>
                <w:bottom w:val="nil"/>
                <w:right w:val="nil"/>
                <w:between w:val="nil"/>
              </w:pBdr>
              <w:tabs>
                <w:tab w:val="left" w:pos="720"/>
                <w:tab w:val="left" w:pos="1440"/>
                <w:tab w:val="left" w:pos="2160"/>
                <w:tab w:val="left" w:pos="2880"/>
                <w:tab w:val="left" w:pos="3600"/>
                <w:tab w:val="left" w:pos="4320"/>
                <w:tab w:val="left" w:pos="5040"/>
                <w:tab w:val="left" w:pos="5760"/>
              </w:tabs>
              <w:spacing w:before="160" w:line="288" w:lineRule="auto"/>
              <w:rPr>
                <w:color w:val="000000"/>
                <w:sz w:val="20"/>
                <w:szCs w:val="20"/>
              </w:rPr>
            </w:pPr>
            <w:r>
              <w:rPr>
                <w:rFonts w:ascii="Times New Roman" w:eastAsia="Times New Roman" w:hAnsi="Times New Roman" w:cs="Times New Roman"/>
                <w:color w:val="000000"/>
                <w:sz w:val="20"/>
                <w:szCs w:val="20"/>
              </w:rPr>
              <w:t>The executed A2 EDA reproduced the page counts but measured 318,337 words, a median of 642 words, and 166 two-column pages (32.8%). The small differences come from text extraction and tokenisation; we retain the A1 figures above for milestone consistency and document the differences explicitly.</w:t>
            </w:r>
          </w:p>
          <w:p w14:paraId="6DE04521" w14:textId="77777777" w:rsidR="002253CE" w:rsidRDefault="002253CE" w:rsidP="002253CE">
            <w:pPr>
              <w:pBdr>
                <w:top w:val="nil"/>
                <w:left w:val="nil"/>
                <w:bottom w:val="nil"/>
                <w:right w:val="nil"/>
                <w:between w:val="nil"/>
              </w:pBdr>
              <w:tabs>
                <w:tab w:val="left" w:pos="720"/>
                <w:tab w:val="left" w:pos="1440"/>
                <w:tab w:val="left" w:pos="2160"/>
                <w:tab w:val="left" w:pos="2880"/>
                <w:tab w:val="left" w:pos="3600"/>
                <w:tab w:val="left" w:pos="4320"/>
                <w:tab w:val="left" w:pos="5040"/>
                <w:tab w:val="left" w:pos="5760"/>
              </w:tabs>
              <w:spacing w:before="160" w:line="288" w:lineRule="auto"/>
              <w:rPr>
                <w:color w:val="000000"/>
                <w:sz w:val="20"/>
                <w:szCs w:val="20"/>
              </w:rPr>
            </w:pPr>
            <w:r>
              <w:rPr>
                <w:rFonts w:ascii="Times New Roman" w:eastAsia="Times New Roman" w:hAnsi="Times New Roman" w:cs="Times New Roman"/>
                <w:b/>
                <w:color w:val="000000"/>
                <w:sz w:val="20"/>
                <w:szCs w:val="20"/>
              </w:rPr>
              <w:t>What makes it hard to read</w:t>
            </w:r>
            <w:proofErr w:type="spellStart"/>
            <w:proofErr w:type="spellEnd"/>
          </w:p>
          <w:p w14:paraId="4FC8E7EB" w14:textId="77777777" w:rsidR="002253CE" w:rsidRDefault="002253CE" w:rsidP="002253CE">
            <w:pPr>
              <w:pBdr>
                <w:top w:val="nil"/>
                <w:left w:val="nil"/>
                <w:bottom w:val="nil"/>
                <w:right w:val="nil"/>
                <w:between w:val="nil"/>
              </w:pBdr>
              <w:tabs>
                <w:tab w:val="left" w:pos="720"/>
                <w:tab w:val="left" w:pos="1440"/>
                <w:tab w:val="left" w:pos="2160"/>
                <w:tab w:val="left" w:pos="2880"/>
                <w:tab w:val="left" w:pos="3600"/>
                <w:tab w:val="left" w:pos="4320"/>
                <w:tab w:val="left" w:pos="5040"/>
                <w:tab w:val="left" w:pos="5760"/>
              </w:tabs>
              <w:spacing w:before="160" w:line="288" w:lineRule="auto"/>
              <w:rPr>
                <w:color w:val="000000"/>
                <w:sz w:val="20"/>
                <w:szCs w:val="20"/>
              </w:rPr>
            </w:pPr>
            <w:r>
              <w:rPr>
                <w:rFonts w:ascii="Times New Roman" w:eastAsia="Times New Roman" w:hAnsi="Times New Roman" w:cs="Times New Roman"/>
                <w:color w:val="000000"/>
                <w:sz w:val="20"/>
                <w:szCs w:val="20"/>
              </w:rPr>
              <w:t>1. Mixed layout — roughly one-third of content pages are two-column, and some pages mix full-width headings or text with columnar regions.</w:t>
            </w:r>
            <w:proofErr w:type="spellStart"/>
            <w:proofErr w:type="spellEnd"/>
            <w:proofErr w:type="spellStart"/>
            <w:proofErr w:type="spellEnd"/>
          </w:p>
          <w:p w14:paraId="0CC3A0EF" w14:textId="77777777" w:rsidR="002253CE" w:rsidRDefault="002253CE" w:rsidP="002253CE">
            <w:pPr>
              <w:spacing w:after="8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 Degraded period printing — scan noise, bleed-through, uneven illumination, worn letterforms, and typography cause OCR substitutions.</w:t>
            </w:r>
            <w:proofErr w:type="spellStart"/>
            <w:proofErr w:type="spellEnd"/>
            <w:proofErr w:type="spellStart"/>
            <w:proofErr w:type="spellEnd"/>
          </w:p>
          <w:p w14:paraId="3413CACC" w14:textId="7768DBC2" w:rsidR="00EE3B6B" w:rsidRDefault="00EE3B6B" w:rsidP="002253CE">
            <w:pPr>
              <w:spacing w:after="80"/>
            </w:pPr>
            <w:r>
              <w:t>3. Hyphenation and reading order — words can split across lines or columns, so layout regions must be ordered before contextual chunking.</w:t>
            </w:r>
          </w:p>
          <w:p>
            <w:r>
              <w:t>4. Old orthography and dense abbreviations — historical spellings and recipe units such as tbsp., teasp., and qts. complicate naive extraction.</w:t>
            </w:r>
          </w:p>
        </w:tc>
      </w:tr>
    </w:tbl>
    <w:p w14:paraId="21B2B2E2" w14:textId="77777777" w:rsidR="006F75F5" w:rsidRDefault="00644008">
      <w:pPr>
        <w:pStyle w:val="Heading2"/>
        <w:spacing w:before="240" w:after="100"/>
      </w:pPr>
      <w:r>
        <w:rPr>
          <w:b/>
          <w:bCs/>
          <w:color w:val="1F3864"/>
        </w:rPr>
        <w:lastRenderedPageBreak/>
        <w:t>Section 2 — The Structure We Exploit</w:t>
      </w:r>
    </w:p>
    <w:p w14:paraId="5F854611" w14:textId="77777777" w:rsidR="006F75F5" w:rsidRDefault="00644008">
      <w:pPr>
        <w:spacing w:after="100"/>
      </w:pPr>
      <w:r>
        <w:rPr>
          <w:i/>
          <w:iCs/>
          <w:color w:val="595959"/>
          <w:sz w:val="18"/>
          <w:szCs w:val="18"/>
        </w:rPr>
        <w:t>Every model choice is a bet on structure in the data. Name the structure your pipeline relies on, and the things it must ignore.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6F75F5" w14:paraId="7388462F" w14:textId="77777777">
        <w:tc>
          <w:tcPr>
            <w:tcW w:w="3500" w:type="dxa"/>
            <w:shd w:val="clear" w:color="auto" w:fill="F2F2F2"/>
          </w:tcPr>
          <w:p w14:paraId="16DDDC56" w14:textId="77777777" w:rsidR="006F75F5" w:rsidRDefault="00644008">
            <w:pPr>
              <w:spacing w:after="80"/>
            </w:pPr>
            <w:r>
              <w:rPr>
                <w:b/>
                <w:bCs/>
              </w:rPr>
              <w:t>Structure in the page image</w:t>
            </w:r>
          </w:p>
          <w:p w14:paraId="585A80C5" w14:textId="77777777" w:rsidR="006F75F5" w:rsidRDefault="00644008">
            <w:pPr>
              <w:spacing w:after="80"/>
            </w:pPr>
            <w:r>
              <w:rPr>
                <w:i/>
                <w:iCs/>
                <w:color w:val="595959"/>
                <w:sz w:val="18"/>
                <w:szCs w:val="18"/>
              </w:rPr>
              <w:t>what a vision model can exploit — nearby pixels form strokes/characters; a character looks the same when shifted. Drives your layout &amp; enhancement choices.</w:t>
            </w:r>
          </w:p>
        </w:tc>
        <w:tc>
          <w:tcPr>
            <w:tcW w:w="5860" w:type="dxa"/>
          </w:tcPr>
          <w:p w14:paraId="3F970ECF" w14:textId="77777777" w:rsidR="001A02BA" w:rsidRDefault="001A02BA" w:rsidP="001A02BA">
            <w:pPr>
              <w:pStyle w:val="NormalWeb"/>
            </w:pPr>
            <w:r>
              <w:t>Nearby dark pixels form strokes, characters, words, and horizontal text lines. Repeated whitespace forms line gaps, paragraph gaps, margins, and column gutters. Most pages have a Manhattan-style layout, so horizontal and vertical projection profiles can expose meaningful whitespace valleys.</w:t>
            </w:r>
          </w:p>
          <w:p w14:paraId="230AE1E1" w14:textId="5AA1C493" w:rsidR="006F75F5" w:rsidRDefault="001A02BA" w:rsidP="001A02BA">
            <w:pPr>
              <w:pStyle w:val="NormalWeb"/>
            </w:pPr>
            <w:r>
              <w:t xml:space="preserve">The pipeline exploits this structure through </w:t>
            </w:r>
            <w:proofErr w:type="spellStart"/>
            <w:r>
              <w:t>deskewing</w:t>
            </w:r>
            <w:proofErr w:type="spellEnd"/>
            <w:r>
              <w:t>, median denoising, and recursive XY-cut layout segmentation. XY-cut first separates structural bands and columns and then emits the resulting regions in top-to-bottom and left-to-right reading order.</w:t>
            </w:r>
          </w:p>
        </w:tc>
      </w:tr>
      <w:tr w:rsidR="006F75F5" w14:paraId="3CE89C21" w14:textId="77777777">
        <w:tc>
          <w:tcPr>
            <w:tcW w:w="3500" w:type="dxa"/>
            <w:shd w:val="clear" w:color="auto" w:fill="F2F2F2"/>
          </w:tcPr>
          <w:p w14:paraId="4DF963EC" w14:textId="77777777" w:rsidR="006F75F5" w:rsidRDefault="00644008">
            <w:pPr>
              <w:spacing w:after="80"/>
            </w:pPr>
            <w:r>
              <w:rPr>
                <w:b/>
                <w:bCs/>
              </w:rPr>
              <w:t>Structure in the text</w:t>
            </w:r>
          </w:p>
          <w:p w14:paraId="737B2F78" w14:textId="77777777" w:rsidR="006F75F5" w:rsidRDefault="00644008">
            <w:pPr>
              <w:spacing w:after="80"/>
            </w:pPr>
            <w:r>
              <w:rPr>
                <w:i/>
                <w:iCs/>
                <w:color w:val="595959"/>
                <w:sz w:val="18"/>
                <w:szCs w:val="18"/>
              </w:rPr>
              <w:t>what a sequence model can exploit — reading order and context carry meaning; conjuncts/ligatures span characters. Drives your OCR &amp; embedding choices.</w:t>
            </w:r>
          </w:p>
        </w:tc>
        <w:tc>
          <w:tcPr>
            <w:tcW w:w="5860" w:type="dxa"/>
          </w:tcPr>
          <w:p w14:paraId="1AFCEDC0" w14:textId="77777777" w:rsidR="001A02BA" w:rsidRDefault="001A02BA" w:rsidP="001A02BA">
            <w:pPr>
              <w:pStyle w:val="NormalWeb"/>
            </w:pPr>
            <w:r>
              <w:t>Reading order and nearby context carry meaning. Recipe titles, ingredients, quantities, instructions, and explanatory paragraphs must stay in sequence. Individual OCR regions can be too short to retrieve meaningfully, so regions are concatenated in their established reading order and split into overlapping contextual windows.</w:t>
            </w:r>
          </w:p>
          <w:p w14:paraId="57D90D85" w14:textId="2B73F2B7" w:rsidR="006F75F5" w:rsidRDefault="001A02BA" w:rsidP="001A02BA">
            <w:pPr>
              <w:pStyle w:val="NormalWeb"/>
            </w:pPr>
            <w:r>
              <w:t xml:space="preserve">The same </w:t>
            </w:r>
            <w:proofErr w:type="spellStart"/>
            <w:r>
              <w:t>MiniLM</w:t>
            </w:r>
            <w:proofErr w:type="spellEnd"/>
            <w:r>
              <w:t xml:space="preserve"> encoder embeds both passages and queries. This places semantically similar questions and cookbook passages in the same vector space.</w:t>
            </w:r>
          </w:p>
        </w:tc>
      </w:tr>
      <w:tr w:rsidR="006F75F5" w14:paraId="314BB532" w14:textId="77777777">
        <w:tc>
          <w:tcPr>
            <w:tcW w:w="3500" w:type="dxa"/>
            <w:shd w:val="clear" w:color="auto" w:fill="F2F2F2"/>
          </w:tcPr>
          <w:p w14:paraId="42BA7EA5" w14:textId="77777777" w:rsidR="006F75F5" w:rsidRDefault="00644008">
            <w:pPr>
              <w:spacing w:after="80"/>
            </w:pPr>
            <w:r>
              <w:rPr>
                <w:b/>
                <w:bCs/>
              </w:rPr>
              <w:t>What should NOT change the answer</w:t>
            </w:r>
          </w:p>
          <w:p w14:paraId="079965EC" w14:textId="77777777" w:rsidR="006F75F5" w:rsidRDefault="00644008">
            <w:pPr>
              <w:spacing w:after="80"/>
            </w:pPr>
            <w:r>
              <w:rPr>
                <w:i/>
                <w:iCs/>
                <w:color w:val="595959"/>
                <w:sz w:val="18"/>
                <w:szCs w:val="18"/>
              </w:rPr>
              <w:t>variations the system must be robust to — page position, font, mild skew, scan noise, ink bleed. Knowing these points you to the right model and augmentation.</w:t>
            </w:r>
          </w:p>
        </w:tc>
        <w:tc>
          <w:tcPr>
            <w:tcW w:w="5860" w:type="dxa"/>
          </w:tcPr>
          <w:p w14:paraId="7DAA5D30" w14:textId="0856C6DC" w:rsidR="001A02BA" w:rsidRDefault="001A02BA" w:rsidP="001A02BA">
            <w:pPr>
              <w:spacing w:before="100" w:beforeAutospacing="1" w:after="100" w:afterAutospacing="1"/>
              <w:rPr>
                <w:rFonts w:ascii="Times New Roman" w:eastAsia="Times New Roman" w:hAnsi="Times New Roman" w:cs="Times New Roman"/>
                <w:sz w:val="24"/>
                <w:szCs w:val="24"/>
              </w:rPr>
            </w:pPr>
          </w:p>
          <w:p w14:paraId="04178BEA" w14:textId="77777777" w:rsidR="001A02BA" w:rsidRDefault="001A02BA" w:rsidP="001A02BA">
            <w:pPr>
              <w:spacing w:before="100" w:beforeAutospacing="1" w:after="100" w:afterAutospacing="1"/>
              <w:rPr>
                <w:rFonts w:ascii="Times New Roman" w:eastAsia="Times New Roman" w:hAnsi="Times New Roman" w:cs="Times New Roman"/>
                <w:sz w:val="24"/>
                <w:szCs w:val="24"/>
              </w:rPr>
            </w:pPr>
          </w:p>
          <w:p w14:paraId="5249D564" w14:textId="4714A27D" w:rsidR="001A02BA" w:rsidRPr="001A02BA" w:rsidRDefault="001A02BA" w:rsidP="001A02BA">
            <w:p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The answer should remain stable under:</w:t>
            </w:r>
          </w:p>
          <w:p w14:paraId="758C4B65" w14:textId="77777777" w:rsidR="001A02BA" w:rsidRPr="001A02BA" w:rsidRDefault="001A02BA" w:rsidP="001A02BA">
            <w:pPr>
              <w:numPr>
                <w:ilvl w:val="0"/>
                <w:numId w:val="3"/>
              </w:num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Page position and column position</w:t>
            </w:r>
          </w:p>
          <w:p w14:paraId="22355B61" w14:textId="77777777" w:rsidR="001A02BA" w:rsidRPr="001A02BA" w:rsidRDefault="001A02BA" w:rsidP="001A02BA">
            <w:pPr>
              <w:numPr>
                <w:ilvl w:val="0"/>
                <w:numId w:val="3"/>
              </w:num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Mild rotation or skew</w:t>
            </w:r>
          </w:p>
          <w:p w14:paraId="73FF4B1D" w14:textId="77777777" w:rsidR="001A02BA" w:rsidRPr="001A02BA" w:rsidRDefault="001A02BA" w:rsidP="001A02BA">
            <w:pPr>
              <w:numPr>
                <w:ilvl w:val="0"/>
                <w:numId w:val="3"/>
              </w:num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Scan noise, speckles, bleed-through, and illumination changes</w:t>
            </w:r>
          </w:p>
          <w:p w14:paraId="23F17E30" w14:textId="77777777" w:rsidR="001A02BA" w:rsidRPr="001A02BA" w:rsidRDefault="001A02BA" w:rsidP="001A02BA">
            <w:pPr>
              <w:numPr>
                <w:ilvl w:val="0"/>
                <w:numId w:val="3"/>
              </w:num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Small font and typography variations</w:t>
            </w:r>
          </w:p>
          <w:p w14:paraId="0282CB96" w14:textId="77777777" w:rsidR="001A02BA" w:rsidRPr="001A02BA" w:rsidRDefault="001A02BA" w:rsidP="001A02BA">
            <w:pPr>
              <w:numPr>
                <w:ilvl w:val="0"/>
                <w:numId w:val="3"/>
              </w:num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Line wrapping, whitespace, and harmless OCR formatting differences</w:t>
            </w:r>
          </w:p>
          <w:p w14:paraId="6EC8EC4B" w14:textId="77777777" w:rsidR="001A02BA" w:rsidRPr="001A02BA" w:rsidRDefault="001A02BA" w:rsidP="001A02BA">
            <w:pPr>
              <w:numPr>
                <w:ilvl w:val="0"/>
                <w:numId w:val="3"/>
              </w:num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Whether relevant text crosses a chunk or page boundary</w:t>
            </w:r>
          </w:p>
          <w:p w14:paraId="356960E8" w14:textId="453E768D" w:rsidR="001A02BA" w:rsidRDefault="001A02BA" w:rsidP="001A02BA">
            <w:p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These variations may change pixels or formatting, but they should not change the underlying recipe, procedure, quantity, or historical claim.</w:t>
            </w:r>
          </w:p>
          <w:p w14:paraId="22E7CA61" w14:textId="4E9496C8" w:rsidR="001A02BA" w:rsidRPr="001A02BA" w:rsidRDefault="001A02BA" w:rsidP="001A02BA">
            <w:pPr>
              <w:spacing w:before="100" w:beforeAutospacing="1" w:after="100" w:afterAutospacing="1"/>
              <w:rPr>
                <w:rFonts w:ascii="Times New Roman" w:eastAsia="Times New Roman" w:hAnsi="Times New Roman" w:cs="Times New Roman"/>
                <w:sz w:val="24"/>
                <w:szCs w:val="24"/>
              </w:rPr>
            </w:pPr>
          </w:p>
        </w:tc>
      </w:tr>
    </w:tbl>
    <w:p w14:paraId="4072FD5B" w14:textId="77777777" w:rsidR="006F75F5" w:rsidRDefault="00644008">
      <w:pPr>
        <w:pStyle w:val="Heading2"/>
        <w:spacing w:before="240" w:after="100"/>
      </w:pPr>
      <w:r>
        <w:rPr>
          <w:b/>
          <w:bCs/>
          <w:color w:val="1F3864"/>
        </w:rPr>
        <w:lastRenderedPageBreak/>
        <w:t>Section 3 — Components &amp; Options We Considered</w:t>
      </w:r>
    </w:p>
    <w:p w14:paraId="166E5CC2" w14:textId="77777777" w:rsidR="006F75F5" w:rsidRDefault="00644008">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reproducing someone else's method is the core skill for adopting whatever comes next). Mark it in the last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900"/>
        <w:gridCol w:w="3200"/>
        <w:gridCol w:w="1560"/>
      </w:tblGrid>
      <w:tr w:rsidR="006F75F5" w14:paraId="5C031017" w14:textId="77777777">
        <w:trPr>
          <w:tblHeader/>
        </w:trPr>
        <w:tc>
          <w:tcPr>
            <w:tcW w:w="1700" w:type="dxa"/>
            <w:shd w:val="clear" w:color="auto" w:fill="1F3864"/>
          </w:tcPr>
          <w:p w14:paraId="22E94A02" w14:textId="77777777" w:rsidR="006F75F5" w:rsidRDefault="00644008">
            <w:pPr>
              <w:spacing w:after="80"/>
            </w:pPr>
            <w:r>
              <w:rPr>
                <w:b/>
                <w:bCs/>
                <w:color w:val="FFFFFF"/>
              </w:rPr>
              <w:t>Stage</w:t>
            </w:r>
          </w:p>
        </w:tc>
        <w:tc>
          <w:tcPr>
            <w:tcW w:w="2900" w:type="dxa"/>
            <w:shd w:val="clear" w:color="auto" w:fill="1F3864"/>
          </w:tcPr>
          <w:p w14:paraId="6AC8E5CC" w14:textId="77777777" w:rsidR="006F75F5" w:rsidRDefault="00644008">
            <w:pPr>
              <w:spacing w:after="80"/>
            </w:pPr>
            <w:r>
              <w:rPr>
                <w:b/>
                <w:bCs/>
                <w:color w:val="FFFFFF"/>
              </w:rPr>
              <w:t>Options we compared</w:t>
            </w:r>
          </w:p>
        </w:tc>
        <w:tc>
          <w:tcPr>
            <w:tcW w:w="3200" w:type="dxa"/>
            <w:shd w:val="clear" w:color="auto" w:fill="1F3864"/>
          </w:tcPr>
          <w:p w14:paraId="3824B05B" w14:textId="77777777" w:rsidR="006F75F5" w:rsidRDefault="00644008">
            <w:pPr>
              <w:spacing w:after="80"/>
            </w:pPr>
            <w:r>
              <w:rPr>
                <w:b/>
                <w:bCs/>
                <w:color w:val="FFFFFF"/>
              </w:rPr>
              <w:t>Our choice + why</w:t>
            </w:r>
          </w:p>
        </w:tc>
        <w:tc>
          <w:tcPr>
            <w:tcW w:w="1560" w:type="dxa"/>
            <w:shd w:val="clear" w:color="auto" w:fill="1F3864"/>
          </w:tcPr>
          <w:p w14:paraId="728E669A" w14:textId="77777777" w:rsidR="006F75F5" w:rsidRDefault="00644008">
            <w:pPr>
              <w:spacing w:after="80"/>
            </w:pPr>
            <w:r>
              <w:rPr>
                <w:b/>
                <w:bCs/>
                <w:color w:val="FFFFFF"/>
              </w:rPr>
              <w:t>Reproduced? (≥1 yes)</w:t>
            </w:r>
          </w:p>
        </w:tc>
      </w:tr>
      <w:tr w:rsidR="006F75F5" w14:paraId="76B40040" w14:textId="77777777">
        <w:tc>
          <w:tcPr>
            <w:tcW w:w="1700" w:type="dxa"/>
          </w:tcPr>
          <w:p w14:paraId="7C8D1CCA" w14:textId="77777777" w:rsidR="006F75F5" w:rsidRDefault="00644008">
            <w:pPr>
              <w:spacing w:after="80"/>
            </w:pPr>
            <w:r>
              <w:t>Enhancement (bonus)</w:t>
            </w:r>
          </w:p>
        </w:tc>
        <w:tc>
          <w:tcPr>
            <w:tcW w:w="2900" w:type="dxa"/>
          </w:tcPr>
          <w:p w14:paraId="4C967ACD" w14:textId="2AA2A4FF" w:rsidR="006F75F5" w:rsidRDefault="00BE1B60">
            <w:pPr>
              <w:spacing w:after="80"/>
            </w:pPr>
            <w:r>
              <w:t xml:space="preserve">Classical </w:t>
            </w:r>
            <w:proofErr w:type="spellStart"/>
            <w:r>
              <w:t>deskew</w:t>
            </w:r>
            <w:proofErr w:type="spellEnd"/>
            <w:r>
              <w:t>/denoise/</w:t>
            </w:r>
            <w:proofErr w:type="spellStart"/>
            <w:r>
              <w:t>binarisation</w:t>
            </w:r>
            <w:proofErr w:type="spellEnd"/>
            <w:r>
              <w:t xml:space="preserve"> versus VAE or diffusion enhancement</w:t>
            </w:r>
          </w:p>
        </w:tc>
        <w:tc>
          <w:tcPr>
            <w:tcW w:w="3200" w:type="dxa"/>
          </w:tcPr>
          <w:p w14:paraId="43F1E968" w14:textId="4158F094" w:rsidR="006F75F5" w:rsidRDefault="00BE1B60">
            <w:pPr>
              <w:spacing w:after="80"/>
            </w:pPr>
            <w:r>
              <w:t xml:space="preserve">We use classical </w:t>
            </w:r>
            <w:proofErr w:type="spellStart"/>
            <w:r>
              <w:t>deskew</w:t>
            </w:r>
            <w:proofErr w:type="spellEnd"/>
            <w:r>
              <w:t xml:space="preserve"> plus a 3×3 median filter. Generative enhancement remains disabled because it is bonus work and no trained enhancer is available. </w:t>
            </w:r>
            <w:proofErr w:type="spellStart"/>
            <w:r>
              <w:t>Binarisation</w:t>
            </w:r>
            <w:proofErr w:type="spellEnd"/>
            <w:r>
              <w:t xml:space="preserve"> is selectable but disabled because Tesseract’s internal </w:t>
            </w:r>
            <w:proofErr w:type="spellStart"/>
            <w:r>
              <w:t>binarisation</w:t>
            </w:r>
            <w:proofErr w:type="spellEnd"/>
            <w:r>
              <w:t xml:space="preserve"> performed better.</w:t>
            </w:r>
          </w:p>
        </w:tc>
        <w:tc>
          <w:tcPr>
            <w:tcW w:w="1560" w:type="dxa"/>
          </w:tcPr>
          <w:p w14:paraId="329419F1" w14:textId="60C1944C" w:rsidR="006F75F5" w:rsidRDefault="00BE1B60">
            <w:pPr>
              <w:spacing w:after="80"/>
            </w:pPr>
            <w:r>
              <w:t>No—bonus generative model not reproduced</w:t>
            </w:r>
          </w:p>
        </w:tc>
      </w:tr>
      <w:tr w:rsidR="006F75F5" w14:paraId="68ACF0A1" w14:textId="77777777">
        <w:tc>
          <w:tcPr>
            <w:tcW w:w="1700" w:type="dxa"/>
          </w:tcPr>
          <w:p w14:paraId="727A7EF3" w14:textId="77777777" w:rsidR="006F75F5" w:rsidRDefault="00644008">
            <w:pPr>
              <w:spacing w:after="80"/>
            </w:pPr>
            <w:r>
              <w:t>Layout detection</w:t>
            </w:r>
          </w:p>
        </w:tc>
        <w:tc>
          <w:tcPr>
            <w:tcW w:w="2900" w:type="dxa"/>
          </w:tcPr>
          <w:p w14:paraId="6065191A" w14:textId="32C0CED3" w:rsidR="006F75F5" w:rsidRDefault="00BE1B60">
            <w:pPr>
              <w:spacing w:after="80"/>
            </w:pPr>
            <w:r>
              <w:t xml:space="preserve">A1 </w:t>
            </w:r>
            <w:proofErr w:type="spellStart"/>
            <w:r>
              <w:t>centre</w:t>
            </w:r>
            <w:proofErr w:type="spellEnd"/>
            <w:r>
              <w:t xml:space="preserve">-crossing heuristic, learned </w:t>
            </w:r>
            <w:proofErr w:type="spellStart"/>
            <w:r>
              <w:t>LayoutParser</w:t>
            </w:r>
            <w:proofErr w:type="spellEnd"/>
            <w:r>
              <w:t>/Detectron2 detector, and recursive XY-cut</w:t>
            </w:r>
          </w:p>
        </w:tc>
        <w:tc>
          <w:tcPr>
            <w:tcW w:w="3200" w:type="dxa"/>
          </w:tcPr>
          <w:p w14:paraId="2180D8C8" w14:textId="0E6076F1" w:rsidR="006F75F5" w:rsidRDefault="00BE1B60" w:rsidP="00BE1B60">
            <w:pPr>
              <w:spacing w:after="80"/>
            </w:pPr>
            <w:r>
              <w:t>We chose recursive XY-cut because the book mostly uses whitespace-separated Manhattan layouts. It is inspectable, CPU-friendly, and does not require the unavailable LayoutParser/Detectron2 dependencies. The latest executed 40-page evaluation reports a mean CER of 0.0256 on mixed-layout pages.</w:t>
            </w:r>
            <w:proofErr w:type="spellStart"/>
            <w:proofErr w:type="spellEnd"/>
            <w:proofErr w:type="spellStart"/>
            <w:proofErr w:type="spellEnd"/>
          </w:p>
        </w:tc>
        <w:tc>
          <w:tcPr>
            <w:tcW w:w="1560" w:type="dxa"/>
          </w:tcPr>
          <w:p w14:paraId="67093E6E" w14:textId="39E74F01" w:rsidR="006F75F5" w:rsidRDefault="00BE1B60">
            <w:pPr>
              <w:spacing w:after="80"/>
            </w:pPr>
            <w:r>
              <w:t>Yes — classical XY-cut adapted to this corpus</w:t>
            </w:r>
          </w:p>
        </w:tc>
      </w:tr>
      <w:tr w:rsidR="006F75F5" w14:paraId="4830A5C8" w14:textId="77777777">
        <w:tc>
          <w:tcPr>
            <w:tcW w:w="1700" w:type="dxa"/>
          </w:tcPr>
          <w:p w14:paraId="4D983531" w14:textId="77777777" w:rsidR="006F75F5" w:rsidRDefault="00644008">
            <w:pPr>
              <w:spacing w:after="80"/>
            </w:pPr>
            <w:r>
              <w:t>OCR / HTR</w:t>
            </w:r>
          </w:p>
        </w:tc>
        <w:tc>
          <w:tcPr>
            <w:tcW w:w="2900" w:type="dxa"/>
          </w:tcPr>
          <w:p w14:paraId="633D776F" w14:textId="4F3A3B48" w:rsidR="006F75F5" w:rsidRDefault="002E3B44">
            <w:pPr>
              <w:spacing w:after="80"/>
            </w:pPr>
            <w:r>
              <w:t xml:space="preserve">Tesseract 5, </w:t>
            </w:r>
            <w:proofErr w:type="spellStart"/>
            <w:r>
              <w:t>TrOCR</w:t>
            </w:r>
            <w:proofErr w:type="spellEnd"/>
            <w:r>
              <w:t xml:space="preserve">-base-printed, </w:t>
            </w:r>
            <w:proofErr w:type="spellStart"/>
            <w:r>
              <w:t>TrOCR</w:t>
            </w:r>
            <w:proofErr w:type="spellEnd"/>
            <w:r>
              <w:t xml:space="preserve">-small-printed, and a fine-tuned </w:t>
            </w:r>
            <w:proofErr w:type="spellStart"/>
            <w:r>
              <w:t>TrOCR</w:t>
            </w:r>
            <w:proofErr w:type="spellEnd"/>
            <w:r>
              <w:t>-small model</w:t>
            </w:r>
          </w:p>
        </w:tc>
        <w:tc>
          <w:tcPr>
            <w:tcW w:w="3200" w:type="dxa"/>
          </w:tcPr>
          <w:p w14:paraId="481BC6F9" w14:textId="07D8D903" w:rsidR="006F75F5" w:rsidRDefault="002E3B44">
            <w:pPr>
              <w:spacing w:after="80"/>
            </w:pPr>
            <w:r>
              <w:t>We selected Tesseract 5 with --psm 6. The latest executed pipeline evaluation on 40 held-out pages produced an overall mean page CER of 0.0270. TrOCR-base, TrOCR-small, and a fine-tuned TrOCR-small model were considered during development, but Tesseract is the production backend.</w:t>
            </w:r>
            <w:proofErr w:type="spellStart"/>
            <w:proofErr w:type="spellEnd"/>
            <w:proofErr w:type="spellStart"/>
            <w:proofErr w:type="spellEnd"/>
            <w:proofErr w:type="spellStart"/>
            <w:proofErr w:type="spellEnd"/>
          </w:p>
        </w:tc>
        <w:tc>
          <w:tcPr>
            <w:tcW w:w="1560" w:type="dxa"/>
          </w:tcPr>
          <w:p w14:paraId="6CAD1CA4" w14:textId="59259442" w:rsidR="006F75F5" w:rsidRDefault="002E3B44">
            <w:pPr>
              <w:spacing w:after="80"/>
            </w:pPr>
            <w:r>
              <w:t>Yes — Tesseract 5 was reproduced and evaluated</w:t>
            </w:r>
          </w:p>
        </w:tc>
      </w:tr>
      <w:tr w:rsidR="006F75F5" w14:paraId="7EA7B09F" w14:textId="77777777">
        <w:tc>
          <w:tcPr>
            <w:tcW w:w="1700" w:type="dxa"/>
          </w:tcPr>
          <w:p w14:paraId="0D54BA35" w14:textId="77777777" w:rsidR="006F75F5" w:rsidRDefault="00644008">
            <w:pPr>
              <w:spacing w:after="80"/>
            </w:pPr>
            <w:r>
              <w:t>Chunking</w:t>
            </w:r>
          </w:p>
        </w:tc>
        <w:tc>
          <w:tcPr>
            <w:tcW w:w="2900" w:type="dxa"/>
          </w:tcPr>
          <w:p w14:paraId="067840D9" w14:textId="5356971F" w:rsidR="006F75F5" w:rsidRDefault="002E3B44">
            <w:pPr>
              <w:spacing w:after="80"/>
            </w:pPr>
            <w:r>
              <w:t xml:space="preserve">Directly embedding individual layout regions versus fixed overlapping windows; word-count versus </w:t>
            </w:r>
            <w:proofErr w:type="spellStart"/>
            <w:r>
              <w:t>wordpiece</w:t>
            </w:r>
            <w:proofErr w:type="spellEnd"/>
            <w:r>
              <w:t>-count budgets</w:t>
            </w:r>
          </w:p>
        </w:tc>
        <w:tc>
          <w:tcPr>
            <w:tcW w:w="3200" w:type="dxa"/>
          </w:tcPr>
          <w:p w14:paraId="4E5C8425" w14:textId="7E28CB76" w:rsidR="006F75F5" w:rsidRDefault="002E3B44">
            <w:pPr>
              <w:spacing w:after="80"/>
            </w:pPr>
            <w:r>
              <w:t>We concatenate OCR regions in reading order and split them into 256-wordpiece windows with 32-wordpiece overlap. Wordpiece counting prevents MiniLM from silently truncating long chunks, while overlap preserves context across boundaries.</w:t>
            </w:r>
          </w:p>
        </w:tc>
        <w:tc>
          <w:tcPr>
            <w:tcW w:w="1560" w:type="dxa"/>
          </w:tcPr>
          <w:p w14:paraId="4E466BF0" w14:textId="3F07DBA3" w:rsidR="006F75F5" w:rsidRDefault="002E3B44">
            <w:pPr>
              <w:spacing w:after="80"/>
            </w:pPr>
            <w:r>
              <w:lastRenderedPageBreak/>
              <w:t>No—custom deterministic implementation</w:t>
            </w:r>
          </w:p>
        </w:tc>
      </w:tr>
      <w:tr w:rsidR="006F75F5" w14:paraId="7CE11F4E" w14:textId="77777777">
        <w:tc>
          <w:tcPr>
            <w:tcW w:w="1700" w:type="dxa"/>
          </w:tcPr>
          <w:p w14:paraId="022FCD2F" w14:textId="77777777" w:rsidR="006F75F5" w:rsidRDefault="00644008">
            <w:pPr>
              <w:spacing w:after="80"/>
            </w:pPr>
            <w:r>
              <w:t>Embedding</w:t>
            </w:r>
          </w:p>
        </w:tc>
        <w:tc>
          <w:tcPr>
            <w:tcW w:w="2900" w:type="dxa"/>
          </w:tcPr>
          <w:p w14:paraId="7EDF3CA4" w14:textId="447DA4C0" w:rsidR="006F75F5" w:rsidRDefault="002E3B44">
            <w:pPr>
              <w:spacing w:after="80"/>
            </w:pPr>
            <w:proofErr w:type="spellStart"/>
            <w:r>
              <w:t>Normalised</w:t>
            </w:r>
            <w:proofErr w:type="spellEnd"/>
            <w:r>
              <w:t xml:space="preserve"> versus </w:t>
            </w:r>
            <w:proofErr w:type="spellStart"/>
            <w:r>
              <w:t>unnormalised</w:t>
            </w:r>
            <w:proofErr w:type="spellEnd"/>
            <w:r>
              <w:t xml:space="preserve"> dense embeddings and shared versus separate query/passage encoding</w:t>
            </w:r>
          </w:p>
        </w:tc>
        <w:tc>
          <w:tcPr>
            <w:tcW w:w="3200" w:type="dxa"/>
          </w:tcPr>
          <w:p w14:paraId="5526651A" w14:textId="68FF9914" w:rsidR="006F75F5" w:rsidRDefault="002E3B44">
            <w:pPr>
              <w:spacing w:after="80"/>
            </w:pPr>
            <w:proofErr w:type="spellStart"/>
            <w:r>
              <w:t>We use the pretrained sentence-transformers/all-MiniLM-L6-v2 bi-encoder. It produces 384-dimensional L2-normalised vectors, and queries and passages share the same encoding path.</w:t>
            </w:r>
            <w:proofErr w:type="spellEnd"/>
            <w:proofErr w:type="spellStart"/>
            <w:proofErr w:type="spellEnd"/>
          </w:p>
        </w:tc>
        <w:tc>
          <w:tcPr>
            <w:tcW w:w="1560" w:type="dxa"/>
          </w:tcPr>
          <w:p w14:paraId="3D017B39" w14:textId="2A28DAEA" w:rsidR="006F75F5" w:rsidRDefault="002E3B44">
            <w:pPr>
              <w:spacing w:after="80"/>
            </w:pPr>
            <w:r>
              <w:t>Yes — pretrained MiniLM checkpoint</w:t>
            </w:r>
            <w:proofErr w:type="spellStart"/>
            <w:proofErr w:type="spellEnd"/>
          </w:p>
        </w:tc>
      </w:tr>
      <w:tr w:rsidR="006F75F5" w14:paraId="03414199" w14:textId="77777777">
        <w:tc>
          <w:tcPr>
            <w:tcW w:w="1700" w:type="dxa"/>
          </w:tcPr>
          <w:p w14:paraId="637AFF3A" w14:textId="77777777" w:rsidR="006F75F5" w:rsidRDefault="00644008">
            <w:pPr>
              <w:spacing w:after="80"/>
            </w:pPr>
            <w:r>
              <w:t>Vector index</w:t>
            </w:r>
          </w:p>
        </w:tc>
        <w:tc>
          <w:tcPr>
            <w:tcW w:w="2900" w:type="dxa"/>
          </w:tcPr>
          <w:p w14:paraId="009E32B5" w14:textId="6A2592C1" w:rsidR="006F75F5" w:rsidRDefault="002E3B44">
            <w:pPr>
              <w:spacing w:after="80"/>
            </w:pPr>
            <w:r>
              <w:t>NumPy exact search, FAISS flat search, and FAISS HNSW</w:t>
            </w:r>
          </w:p>
        </w:tc>
        <w:tc>
          <w:tcPr>
            <w:tcW w:w="3200" w:type="dxa"/>
          </w:tcPr>
          <w:p w14:paraId="500C0D0A" w14:textId="77E05666" w:rsidR="006F75F5" w:rsidRDefault="002E3B44">
            <w:pPr>
              <w:spacing w:after="80"/>
            </w:pPr>
            <w:r>
              <w:t>We use exact numpy:flat inner-product search. The current index contains 1,967 vectors, so exact search is appropriate and avoids the documented FAISS/OpenMP compatibility issue.</w:t>
            </w:r>
            <w:proofErr w:type="spellStart"/>
            <w:proofErr w:type="spellEnd"/>
            <w:proofErr w:type="spellStart"/>
            <w:proofErr w:type="spellEnd"/>
            <w:proofErr w:type="spellStart"/>
            <w:proofErr w:type="spellEnd"/>
          </w:p>
        </w:tc>
        <w:tc>
          <w:tcPr>
            <w:tcW w:w="1560" w:type="dxa"/>
          </w:tcPr>
          <w:p w14:paraId="795D16D1" w14:textId="1984824B" w:rsidR="006F75F5" w:rsidRDefault="002E3B44">
            <w:pPr>
              <w:spacing w:after="80"/>
            </w:pPr>
            <w:r>
              <w:t>No — production uses custom exact NumPy search</w:t>
            </w:r>
          </w:p>
        </w:tc>
      </w:tr>
    </w:tbl>
    <w:p w14:paraId="797E2CD2" w14:textId="77777777" w:rsidR="006F75F5" w:rsidRDefault="00644008">
      <w:pPr>
        <w:pStyle w:val="Heading2"/>
        <w:spacing w:before="240" w:after="100"/>
      </w:pPr>
      <w:r>
        <w:rPr>
          <w:b/>
          <w:bCs/>
          <w:color w:val="1F3864"/>
        </w:rPr>
        <w:t>Section 4 — The Knowledge Base We Built</w:t>
      </w:r>
    </w:p>
    <w:p w14:paraId="788A74DD" w14:textId="77777777" w:rsidR="006F75F5" w:rsidRDefault="00644008">
      <w:pPr>
        <w:spacing w:after="100"/>
      </w:pPr>
      <w:r>
        <w:rPr>
          <w:i/>
          <w:iCs/>
          <w:color w:val="595959"/>
          <w:sz w:val="18"/>
          <w:szCs w:val="18"/>
        </w:rPr>
        <w:t>What actually runs. State the model/checkpoint and the key parameters per stage, and whether it's pretrained, fine-tuned, or from scratch.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600"/>
        <w:gridCol w:w="1100"/>
        <w:gridCol w:w="2400"/>
        <w:gridCol w:w="2360"/>
      </w:tblGrid>
      <w:tr w:rsidR="006F75F5" w14:paraId="23CF7BEE" w14:textId="77777777">
        <w:trPr>
          <w:tblHeader/>
        </w:trPr>
        <w:tc>
          <w:tcPr>
            <w:tcW w:w="1900" w:type="dxa"/>
            <w:shd w:val="clear" w:color="auto" w:fill="1F3864"/>
          </w:tcPr>
          <w:p w14:paraId="72B24DE0" w14:textId="77777777" w:rsidR="006F75F5" w:rsidRDefault="00644008">
            <w:pPr>
              <w:spacing w:after="80"/>
            </w:pPr>
            <w:r>
              <w:rPr>
                <w:b/>
                <w:bCs/>
                <w:color w:val="FFFFFF"/>
              </w:rPr>
              <w:t>Stage</w:t>
            </w:r>
          </w:p>
        </w:tc>
        <w:tc>
          <w:tcPr>
            <w:tcW w:w="2700" w:type="dxa"/>
            <w:gridSpan w:val="2"/>
            <w:shd w:val="clear" w:color="auto" w:fill="1F3864"/>
          </w:tcPr>
          <w:p w14:paraId="3D627380" w14:textId="77777777" w:rsidR="006F75F5" w:rsidRDefault="00644008">
            <w:pPr>
              <w:spacing w:after="80"/>
            </w:pPr>
            <w:r>
              <w:rPr>
                <w:b/>
                <w:bCs/>
                <w:color w:val="FFFFFF"/>
              </w:rPr>
              <w:t>Model / checkpoint</w:t>
            </w:r>
          </w:p>
        </w:tc>
        <w:tc>
          <w:tcPr>
            <w:tcW w:w="2400" w:type="dxa"/>
            <w:shd w:val="clear" w:color="auto" w:fill="1F3864"/>
          </w:tcPr>
          <w:p w14:paraId="04F5C959" w14:textId="77777777" w:rsidR="006F75F5" w:rsidRDefault="00644008">
            <w:pPr>
              <w:spacing w:after="80"/>
            </w:pPr>
            <w:r>
              <w:rPr>
                <w:b/>
                <w:bCs/>
                <w:color w:val="FFFFFF"/>
              </w:rPr>
              <w:t>Key parameters</w:t>
            </w:r>
          </w:p>
        </w:tc>
        <w:tc>
          <w:tcPr>
            <w:tcW w:w="2360" w:type="dxa"/>
            <w:shd w:val="clear" w:color="auto" w:fill="1F3864"/>
          </w:tcPr>
          <w:p w14:paraId="643A189F" w14:textId="77777777" w:rsidR="006F75F5" w:rsidRDefault="00644008">
            <w:pPr>
              <w:spacing w:after="80"/>
            </w:pPr>
            <w:r>
              <w:rPr>
                <w:b/>
                <w:bCs/>
                <w:color w:val="FFFFFF"/>
              </w:rPr>
              <w:t>Pretrained / fine-tuned / scratch</w:t>
            </w:r>
          </w:p>
        </w:tc>
      </w:tr>
      <w:tr w:rsidR="006F75F5" w14:paraId="42AFFEB2" w14:textId="77777777">
        <w:tc>
          <w:tcPr>
            <w:tcW w:w="1900" w:type="dxa"/>
          </w:tcPr>
          <w:p w14:paraId="69D23013" w14:textId="77777777" w:rsidR="006F75F5" w:rsidRDefault="00644008">
            <w:pPr>
              <w:spacing w:after="80"/>
            </w:pPr>
            <w:r>
              <w:t>Ingest + enhance</w:t>
            </w:r>
          </w:p>
        </w:tc>
        <w:tc>
          <w:tcPr>
            <w:tcW w:w="2700" w:type="dxa"/>
            <w:gridSpan w:val="2"/>
          </w:tcPr>
          <w:p w14:paraId="3F8B4835" w14:textId="5EB68A77" w:rsidR="006F75F5" w:rsidRDefault="00385DD7">
            <w:pPr>
              <w:spacing w:after="80"/>
            </w:pPr>
            <w:r>
              <w:t>OpenCV classical preprocessing; generative enhancer disabled</w:t>
            </w:r>
          </w:p>
        </w:tc>
        <w:tc>
          <w:tcPr>
            <w:tcW w:w="2400" w:type="dxa"/>
          </w:tcPr>
          <w:p w14:paraId="5D5DE408" w14:textId="129F9FAC" w:rsidR="006F75F5" w:rsidRDefault="00385DD7">
            <w:pPr>
              <w:spacing w:after="80"/>
            </w:pPr>
            <w:proofErr w:type="spellStart"/>
            <w:r>
              <w:t>Deskew</w:t>
            </w:r>
            <w:proofErr w:type="spellEnd"/>
            <w:r>
              <w:t xml:space="preserve"> up to ±3°, 0.5° coarse and 0.05° fine search; median kernel 3; </w:t>
            </w:r>
            <w:proofErr w:type="spellStart"/>
            <w:r>
              <w:t>binarisation</w:t>
            </w:r>
            <w:proofErr w:type="spellEnd"/>
            <w:r>
              <w:t xml:space="preserve"> </w:t>
            </w:r>
            <w:r>
              <w:rPr>
                <w:rStyle w:val="HTMLCode"/>
                <w:rFonts w:eastAsia="Calibri"/>
              </w:rPr>
              <w:t>none</w:t>
            </w:r>
            <w:r>
              <w:t xml:space="preserve">; preprocessing cache in </w:t>
            </w:r>
            <w:r>
              <w:rPr>
                <w:rStyle w:val="HTMLCode"/>
                <w:rFonts w:eastAsia="Calibri"/>
              </w:rPr>
              <w:t>data/interim</w:t>
            </w:r>
          </w:p>
        </w:tc>
        <w:tc>
          <w:tcPr>
            <w:tcW w:w="2360" w:type="dxa"/>
          </w:tcPr>
          <w:p w14:paraId="7601EB62" w14:textId="0DBEE5E4" w:rsidR="006F75F5" w:rsidRDefault="00385DD7">
            <w:pPr>
              <w:spacing w:after="80"/>
            </w:pPr>
            <w:r>
              <w:t>Rule-based/custom; no learned weights</w:t>
            </w:r>
          </w:p>
        </w:tc>
      </w:tr>
      <w:tr w:rsidR="006F75F5" w14:paraId="51E7949D" w14:textId="77777777">
        <w:tc>
          <w:tcPr>
            <w:tcW w:w="1900" w:type="dxa"/>
          </w:tcPr>
          <w:p w14:paraId="74CAC24F" w14:textId="77777777" w:rsidR="006F75F5" w:rsidRDefault="00644008">
            <w:pPr>
              <w:spacing w:after="80"/>
            </w:pPr>
            <w:r>
              <w:t>Layout</w:t>
            </w:r>
          </w:p>
        </w:tc>
        <w:tc>
          <w:tcPr>
            <w:tcW w:w="2700" w:type="dxa"/>
            <w:gridSpan w:val="2"/>
          </w:tcPr>
          <w:p w14:paraId="218D5420" w14:textId="5F824AE4" w:rsidR="006F75F5" w:rsidRDefault="00385DD7">
            <w:pPr>
              <w:spacing w:after="80"/>
            </w:pPr>
            <w:r>
              <w:t>Recursive XY-cut</w:t>
            </w:r>
          </w:p>
        </w:tc>
        <w:tc>
          <w:tcPr>
            <w:tcW w:w="2400" w:type="dxa"/>
          </w:tcPr>
          <w:p w14:paraId="45E11A2E" w14:textId="1AAB0B59" w:rsidR="006F75F5" w:rsidRDefault="00385DD7">
            <w:pPr>
              <w:spacing w:after="80"/>
            </w:pPr>
            <w:r>
              <w:t>Minimum column gap 0.025 of page width; row-gap factor 1.6; border exclusion 0.015; maximum recursion depth 12; region types text, heading, table, and figure</w:t>
            </w:r>
          </w:p>
        </w:tc>
        <w:tc>
          <w:tcPr>
            <w:tcW w:w="2360" w:type="dxa"/>
          </w:tcPr>
          <w:p w14:paraId="67B62648" w14:textId="124D9FE5" w:rsidR="006F75F5" w:rsidRDefault="00385DD7">
            <w:pPr>
              <w:spacing w:after="80"/>
            </w:pPr>
            <w:r>
              <w:t>Custom implementation of a classical method</w:t>
            </w:r>
          </w:p>
        </w:tc>
      </w:tr>
      <w:tr w:rsidR="006F75F5" w14:paraId="0B3680DC" w14:textId="77777777">
        <w:tc>
          <w:tcPr>
            <w:tcW w:w="1900" w:type="dxa"/>
          </w:tcPr>
          <w:p w14:paraId="3C3D1990" w14:textId="77777777" w:rsidR="006F75F5" w:rsidRDefault="00644008">
            <w:pPr>
              <w:spacing w:after="80"/>
            </w:pPr>
            <w:r>
              <w:t>OCR / HTR</w:t>
            </w:r>
          </w:p>
        </w:tc>
        <w:tc>
          <w:tcPr>
            <w:tcW w:w="2700" w:type="dxa"/>
            <w:gridSpan w:val="2"/>
          </w:tcPr>
          <w:p w14:paraId="0F0A6A94" w14:textId="1F7619A7" w:rsidR="006F75F5" w:rsidRDefault="00385DD7" w:rsidP="00385DD7">
            <w:pPr>
              <w:spacing w:after="80"/>
            </w:pPr>
            <w:r>
              <w:t xml:space="preserve">Tesseract 5, English, </w:t>
            </w:r>
            <w:r>
              <w:rPr>
                <w:rStyle w:val="HTMLCode"/>
                <w:rFonts w:eastAsia="Calibri"/>
              </w:rPr>
              <w:t>--</w:t>
            </w:r>
            <w:proofErr w:type="spellStart"/>
            <w:r>
              <w:rPr>
                <w:rStyle w:val="HTMLCode"/>
                <w:rFonts w:eastAsia="Calibri"/>
              </w:rPr>
              <w:t>psm</w:t>
            </w:r>
            <w:proofErr w:type="spellEnd"/>
            <w:r>
              <w:rPr>
                <w:rStyle w:val="HTMLCode"/>
                <w:rFonts w:eastAsia="Calibri"/>
              </w:rPr>
              <w:t xml:space="preserve"> 6</w:t>
            </w:r>
          </w:p>
        </w:tc>
        <w:tc>
          <w:tcPr>
            <w:tcW w:w="2400" w:type="dxa"/>
          </w:tcPr>
          <w:p w14:paraId="1DA76B43" w14:textId="72D9EC46" w:rsidR="006F75F5" w:rsidRDefault="00385DD7">
            <w:pPr>
              <w:spacing w:after="80"/>
            </w:pPr>
            <w:r>
              <w:t xml:space="preserve">Reads Stage 2 region crops; skips figures; minimum </w:t>
            </w:r>
            <w:proofErr w:type="spellStart"/>
            <w:r>
              <w:t>recognised</w:t>
            </w:r>
            <w:proofErr w:type="spellEnd"/>
            <w:r>
              <w:t xml:space="preserve"> length 2 </w:t>
            </w:r>
            <w:r>
              <w:lastRenderedPageBreak/>
              <w:t>characters; reads from the preprocessed coordinate frame</w:t>
            </w:r>
          </w:p>
        </w:tc>
        <w:tc>
          <w:tcPr>
            <w:tcW w:w="2360" w:type="dxa"/>
          </w:tcPr>
          <w:p w14:paraId="3ACAA55C" w14:textId="1ED0CAE1" w:rsidR="006F75F5" w:rsidRDefault="00385DD7">
            <w:pPr>
              <w:spacing w:after="80"/>
            </w:pPr>
            <w:r>
              <w:lastRenderedPageBreak/>
              <w:t>Existing OCR engine; not fine-tuned</w:t>
            </w:r>
          </w:p>
        </w:tc>
      </w:tr>
      <w:tr w:rsidR="006F75F5" w14:paraId="5CD8BA43" w14:textId="77777777">
        <w:tc>
          <w:tcPr>
            <w:tcW w:w="1900" w:type="dxa"/>
          </w:tcPr>
          <w:p w14:paraId="44FA2182" w14:textId="77777777" w:rsidR="006F75F5" w:rsidRDefault="00644008">
            <w:pPr>
              <w:spacing w:after="80"/>
            </w:pPr>
            <w:r>
              <w:t>Chunk</w:t>
            </w:r>
          </w:p>
        </w:tc>
        <w:tc>
          <w:tcPr>
            <w:tcW w:w="2700" w:type="dxa"/>
            <w:gridSpan w:val="2"/>
          </w:tcPr>
          <w:p w14:paraId="4AE44ACC" w14:textId="478D5138" w:rsidR="006F75F5" w:rsidRDefault="00385DD7">
            <w:pPr>
              <w:spacing w:after="80"/>
            </w:pPr>
            <w:r>
              <w:t xml:space="preserve">Word-boundary sliding windows counted using the </w:t>
            </w:r>
            <w:proofErr w:type="spellStart"/>
            <w:r>
              <w:t>MiniLM</w:t>
            </w:r>
            <w:proofErr w:type="spellEnd"/>
            <w:r>
              <w:t xml:space="preserve"> tokenizer</w:t>
            </w:r>
          </w:p>
        </w:tc>
        <w:tc>
          <w:tcPr>
            <w:tcW w:w="2400" w:type="dxa"/>
          </w:tcPr>
          <w:p w14:paraId="33165465" w14:textId="78888AB5" w:rsidR="006F75F5" w:rsidRDefault="00385DD7">
            <w:pPr>
              <w:spacing w:after="80"/>
            </w:pPr>
            <w:r>
              <w:t xml:space="preserve">256 </w:t>
            </w:r>
            <w:proofErr w:type="spellStart"/>
            <w:r>
              <w:t>wordpieces</w:t>
            </w:r>
            <w:proofErr w:type="spellEnd"/>
            <w:r>
              <w:t xml:space="preserve"> including special tokens; 32-wordpiece overlap; page IDs preserved across boundaries</w:t>
            </w:r>
          </w:p>
        </w:tc>
        <w:tc>
          <w:tcPr>
            <w:tcW w:w="2360" w:type="dxa"/>
          </w:tcPr>
          <w:p w14:paraId="7AB069D3" w14:textId="7CC86B8D" w:rsidR="006F75F5" w:rsidRDefault="00385DD7">
            <w:pPr>
              <w:spacing w:after="80"/>
            </w:pPr>
            <w:r>
              <w:t>Custom deterministic implementation</w:t>
            </w:r>
          </w:p>
        </w:tc>
      </w:tr>
      <w:tr w:rsidR="006F75F5" w14:paraId="10F0BA49" w14:textId="77777777">
        <w:tc>
          <w:tcPr>
            <w:tcW w:w="1900" w:type="dxa"/>
          </w:tcPr>
          <w:p w14:paraId="016E8ADD" w14:textId="77777777" w:rsidR="006F75F5" w:rsidRDefault="00644008">
            <w:pPr>
              <w:spacing w:after="80"/>
            </w:pPr>
            <w:r>
              <w:t>Embed</w:t>
            </w:r>
          </w:p>
        </w:tc>
        <w:tc>
          <w:tcPr>
            <w:tcW w:w="2700" w:type="dxa"/>
            <w:gridSpan w:val="2"/>
          </w:tcPr>
          <w:p w14:paraId="08D1F0B1" w14:textId="24CDFCCD" w:rsidR="006F75F5" w:rsidRDefault="00385DD7">
            <w:pPr>
              <w:spacing w:after="80"/>
            </w:pPr>
            <w:r>
              <w:rPr>
                <w:rStyle w:val="HTMLCode"/>
                <w:rFonts w:eastAsia="Calibri"/>
              </w:rPr>
              <w:t>sentence-transformers/all-MiniLM-L6-v2</w:t>
            </w:r>
          </w:p>
        </w:tc>
        <w:tc>
          <w:tcPr>
            <w:tcW w:w="2400" w:type="dxa"/>
          </w:tcPr>
          <w:p w14:paraId="790B76D0" w14:textId="22BCC9AF" w:rsidR="006F75F5" w:rsidRDefault="00385DD7">
            <w:pPr>
              <w:spacing w:after="80"/>
            </w:pPr>
            <w:r>
              <w:t>384 dimensions; batch size 64 by default; L2-normalised vectors; identical query and passage encoding</w:t>
            </w:r>
          </w:p>
        </w:tc>
        <w:tc>
          <w:tcPr>
            <w:tcW w:w="2360" w:type="dxa"/>
          </w:tcPr>
          <w:p w14:paraId="47D9FDF7" w14:textId="1BB913CA" w:rsidR="006F75F5" w:rsidRDefault="00385DD7">
            <w:pPr>
              <w:spacing w:after="80"/>
            </w:pPr>
            <w:r>
              <w:t>Pretrained</w:t>
            </w:r>
          </w:p>
        </w:tc>
      </w:tr>
      <w:tr w:rsidR="006F75F5" w14:paraId="74168F66" w14:textId="77777777">
        <w:tc>
          <w:tcPr>
            <w:tcW w:w="1900" w:type="dxa"/>
          </w:tcPr>
          <w:p w14:paraId="7E2735EB" w14:textId="77777777" w:rsidR="006F75F5" w:rsidRDefault="00644008">
            <w:pPr>
              <w:spacing w:after="80"/>
            </w:pPr>
            <w:r>
              <w:t>Index</w:t>
            </w:r>
          </w:p>
        </w:tc>
        <w:tc>
          <w:tcPr>
            <w:tcW w:w="2700" w:type="dxa"/>
            <w:gridSpan w:val="2"/>
          </w:tcPr>
          <w:p w14:paraId="414C6970" w14:textId="7A4AE90E" w:rsidR="006F75F5" w:rsidRDefault="00385DD7">
            <w:pPr>
              <w:spacing w:after="80"/>
            </w:pPr>
            <w:proofErr w:type="spellStart"/>
            <w:r>
              <w:rPr>
                <w:rStyle w:val="HTMLCode"/>
                <w:rFonts w:eastAsia="Calibri"/>
              </w:rPr>
              <w:t>numpy:flat</w:t>
            </w:r>
            <w:proofErr w:type="spellEnd"/>
            <w:r>
              <w:t xml:space="preserve"> exact inner-product search</w:t>
            </w:r>
          </w:p>
        </w:tc>
        <w:tc>
          <w:tcPr>
            <w:tcW w:w="2400" w:type="dxa"/>
          </w:tcPr>
          <w:p w14:paraId="2B75CB46" w14:textId="796B7DBB" w:rsidR="006F75F5" w:rsidRDefault="00385DD7">
            <w:pPr>
              <w:spacing w:after="80"/>
            </w:pPr>
            <w:r>
              <w:t xml:space="preserve">Output in </w:t>
            </w:r>
            <w:r>
              <w:rPr>
                <w:rStyle w:val="HTMLCode"/>
                <w:rFonts w:eastAsia="Calibri"/>
              </w:rPr>
              <w:t>data/index</w:t>
            </w:r>
            <w:r>
              <w:t xml:space="preserve">; stores </w:t>
            </w:r>
            <w:proofErr w:type="spellStart"/>
            <w:r>
              <w:rPr>
                <w:rStyle w:val="HTMLCode"/>
                <w:rFonts w:eastAsia="Calibri"/>
              </w:rPr>
              <w:t>vectors.npy</w:t>
            </w:r>
            <w:proofErr w:type="spellEnd"/>
            <w:r>
              <w:t xml:space="preserve">, </w:t>
            </w:r>
            <w:proofErr w:type="spellStart"/>
            <w:r>
              <w:rPr>
                <w:rStyle w:val="HTMLCode"/>
                <w:rFonts w:eastAsia="Calibri"/>
              </w:rPr>
              <w:t>chunks.jsonl</w:t>
            </w:r>
            <w:proofErr w:type="spellEnd"/>
            <w:r>
              <w:t xml:space="preserve">, and </w:t>
            </w:r>
            <w:proofErr w:type="spellStart"/>
            <w:r>
              <w:rPr>
                <w:rStyle w:val="HTMLCode"/>
                <w:rFonts w:eastAsia="Calibri"/>
              </w:rPr>
              <w:t>meta.json</w:t>
            </w:r>
            <w:proofErr w:type="spellEnd"/>
            <w:r>
              <w:t>; cosine similarity through unit vectors</w:t>
            </w:r>
          </w:p>
        </w:tc>
        <w:tc>
          <w:tcPr>
            <w:tcW w:w="2360" w:type="dxa"/>
          </w:tcPr>
          <w:p w14:paraId="6104113F" w14:textId="72E054CC" w:rsidR="006F75F5" w:rsidRDefault="00385DD7">
            <w:pPr>
              <w:spacing w:after="80"/>
            </w:pPr>
            <w:r>
              <w:t>Custom storage/search implementation; no training</w:t>
            </w:r>
          </w:p>
        </w:tc>
      </w:tr>
      <w:tr w:rsidR="006F75F5" w14:paraId="402E8FEF" w14:textId="77777777">
        <w:tc>
          <w:tcPr>
            <w:tcW w:w="3500" w:type="dxa"/>
            <w:gridSpan w:val="2"/>
            <w:shd w:val="clear" w:color="auto" w:fill="F2F2F2"/>
          </w:tcPr>
          <w:p w14:paraId="20884361" w14:textId="77777777" w:rsidR="006F75F5" w:rsidRDefault="00644008">
            <w:pPr>
              <w:spacing w:after="80"/>
            </w:pPr>
            <w:r>
              <w:rPr>
                <w:b/>
                <w:bCs/>
              </w:rPr>
              <w:t>The pipeline in one line</w:t>
            </w:r>
          </w:p>
          <w:p w14:paraId="268D9584" w14:textId="77777777" w:rsidR="006F75F5" w:rsidRDefault="00644008">
            <w:pPr>
              <w:spacing w:after="80"/>
            </w:pPr>
            <w:r>
              <w:rPr>
                <w:i/>
                <w:iCs/>
                <w:color w:val="595959"/>
                <w:sz w:val="18"/>
                <w:szCs w:val="18"/>
              </w:rPr>
              <w:t>pages → clean → (enhance) → layout → OCR → chunk → embed → store. Note anything you changed from the default.</w:t>
            </w:r>
          </w:p>
        </w:tc>
        <w:tc>
          <w:tcPr>
            <w:tcW w:w="5860" w:type="dxa"/>
            <w:gridSpan w:val="3"/>
          </w:tcPr>
          <w:p w14:paraId="26BE4856" w14:textId="77777777" w:rsidR="001A02BA" w:rsidRPr="001A02BA" w:rsidRDefault="001A02BA" w:rsidP="001A02BA">
            <w:p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 xml:space="preserve">624 scanned page images → ordered </w:t>
            </w:r>
            <w:r w:rsidRPr="001A02BA">
              <w:rPr>
                <w:rFonts w:ascii="Courier New" w:eastAsia="Times New Roman" w:hAnsi="Courier New" w:cs="Courier New"/>
                <w:sz w:val="20"/>
                <w:szCs w:val="20"/>
              </w:rPr>
              <w:t>Page</w:t>
            </w:r>
            <w:r w:rsidRPr="001A02BA">
              <w:rPr>
                <w:rFonts w:ascii="Times New Roman" w:eastAsia="Times New Roman" w:hAnsi="Times New Roman" w:cs="Times New Roman"/>
                <w:sz w:val="24"/>
                <w:szCs w:val="24"/>
              </w:rPr>
              <w:t xml:space="preserve"> objects → </w:t>
            </w:r>
            <w:proofErr w:type="spellStart"/>
            <w:r w:rsidRPr="001A02BA">
              <w:rPr>
                <w:rFonts w:ascii="Times New Roman" w:eastAsia="Times New Roman" w:hAnsi="Times New Roman" w:cs="Times New Roman"/>
                <w:sz w:val="24"/>
                <w:szCs w:val="24"/>
              </w:rPr>
              <w:t>deskew</w:t>
            </w:r>
            <w:proofErr w:type="spellEnd"/>
            <w:r w:rsidRPr="001A02BA">
              <w:rPr>
                <w:rFonts w:ascii="Times New Roman" w:eastAsia="Times New Roman" w:hAnsi="Times New Roman" w:cs="Times New Roman"/>
                <w:sz w:val="24"/>
                <w:szCs w:val="24"/>
              </w:rPr>
              <w:t xml:space="preserve"> and median denoise → optional enhancement bypassed → recursive XY-cut layout regions → Tesseract OCR → reading-order-preserving 256-wordpiece chunks with 32-wordpiece overlap → 384-dimensional </w:t>
            </w:r>
            <w:proofErr w:type="spellStart"/>
            <w:r w:rsidRPr="001A02BA">
              <w:rPr>
                <w:rFonts w:ascii="Times New Roman" w:eastAsia="Times New Roman" w:hAnsi="Times New Roman" w:cs="Times New Roman"/>
                <w:sz w:val="24"/>
                <w:szCs w:val="24"/>
              </w:rPr>
              <w:t>MiniLM</w:t>
            </w:r>
            <w:proofErr w:type="spellEnd"/>
            <w:r w:rsidRPr="001A02BA">
              <w:rPr>
                <w:rFonts w:ascii="Times New Roman" w:eastAsia="Times New Roman" w:hAnsi="Times New Roman" w:cs="Times New Roman"/>
                <w:sz w:val="24"/>
                <w:szCs w:val="24"/>
              </w:rPr>
              <w:t xml:space="preserve"> unit embeddings → exact NumPy inner-product vector index with page-level citation metadata.</w:t>
            </w:r>
          </w:p>
          <w:p w14:paraId="20ADA20D" w14:textId="0108A6A3" w:rsidR="006F75F5" w:rsidRPr="001A02BA" w:rsidRDefault="001A02BA" w:rsidP="001A02BA">
            <w:pPr>
              <w:spacing w:before="100" w:beforeAutospacing="1" w:after="100" w:afterAutospacing="1"/>
              <w:rPr>
                <w:rFonts w:ascii="Times New Roman" w:eastAsia="Times New Roman" w:hAnsi="Times New Roman" w:cs="Times New Roman"/>
                <w:sz w:val="24"/>
                <w:szCs w:val="24"/>
              </w:rPr>
            </w:pPr>
            <w:r w:rsidRPr="001A02BA">
              <w:rPr>
                <w:rFonts w:ascii="Times New Roman" w:eastAsia="Times New Roman" w:hAnsi="Times New Roman" w:cs="Times New Roman"/>
                <w:sz w:val="24"/>
                <w:szCs w:val="24"/>
              </w:rPr>
              <w:t xml:space="preserve">Changes from the starter defaults include selecting XY-cut instead of a learned layout detector, Tesseract instead of </w:t>
            </w:r>
            <w:proofErr w:type="spellStart"/>
            <w:r w:rsidRPr="001A02BA">
              <w:rPr>
                <w:rFonts w:ascii="Times New Roman" w:eastAsia="Times New Roman" w:hAnsi="Times New Roman" w:cs="Times New Roman"/>
                <w:sz w:val="24"/>
                <w:szCs w:val="24"/>
              </w:rPr>
              <w:t>TrOCR</w:t>
            </w:r>
            <w:proofErr w:type="spellEnd"/>
            <w:r w:rsidRPr="001A02BA">
              <w:rPr>
                <w:rFonts w:ascii="Times New Roman" w:eastAsia="Times New Roman" w:hAnsi="Times New Roman" w:cs="Times New Roman"/>
                <w:sz w:val="24"/>
                <w:szCs w:val="24"/>
              </w:rPr>
              <w:t xml:space="preserve"> for production OCR, disabling generative enhancement, counting chunks in </w:t>
            </w:r>
            <w:proofErr w:type="spellStart"/>
            <w:r w:rsidRPr="001A02BA">
              <w:rPr>
                <w:rFonts w:ascii="Times New Roman" w:eastAsia="Times New Roman" w:hAnsi="Times New Roman" w:cs="Times New Roman"/>
                <w:sz w:val="24"/>
                <w:szCs w:val="24"/>
              </w:rPr>
              <w:t>wordpieces</w:t>
            </w:r>
            <w:proofErr w:type="spellEnd"/>
            <w:r w:rsidRPr="001A02BA">
              <w:rPr>
                <w:rFonts w:ascii="Times New Roman" w:eastAsia="Times New Roman" w:hAnsi="Times New Roman" w:cs="Times New Roman"/>
                <w:sz w:val="24"/>
                <w:szCs w:val="24"/>
              </w:rPr>
              <w:t xml:space="preserve"> rather than words, and using an exact NumPy index instead of FAISS.</w:t>
            </w:r>
          </w:p>
        </w:tc>
      </w:tr>
    </w:tbl>
    <w:p w14:paraId="55549B0A" w14:textId="77777777" w:rsidR="006F75F5" w:rsidRDefault="00644008">
      <w:pPr>
        <w:pStyle w:val="Heading2"/>
        <w:spacing w:before="240" w:after="100"/>
      </w:pPr>
      <w:r>
        <w:rPr>
          <w:b/>
          <w:bCs/>
          <w:color w:val="1F3864"/>
        </w:rPr>
        <w:t>Section 5 — Evidence It Works</w:t>
      </w:r>
    </w:p>
    <w:p w14:paraId="29CCB8F5" w14:textId="77777777" w:rsidR="006F75F5" w:rsidRDefault="00644008">
      <w:pPr>
        <w:spacing w:after="100"/>
      </w:pPr>
      <w:r>
        <w:rPr>
          <w:i/>
          <w:iCs/>
          <w:color w:val="595959"/>
          <w:sz w:val="18"/>
          <w:szCs w:val="18"/>
        </w:rPr>
        <w:t>A build milestone needs proof, not promises. Show real numbers and one real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6F75F5" w14:paraId="6E0B9DA9" w14:textId="77777777">
        <w:tc>
          <w:tcPr>
            <w:tcW w:w="3500" w:type="dxa"/>
            <w:shd w:val="clear" w:color="auto" w:fill="F2F2F2"/>
          </w:tcPr>
          <w:p w14:paraId="2DE05F2E" w14:textId="77777777" w:rsidR="006F75F5" w:rsidRDefault="00644008">
            <w:pPr>
              <w:spacing w:after="80"/>
            </w:pPr>
            <w:r>
              <w:rPr>
                <w:b/>
                <w:bCs/>
              </w:rPr>
              <w:t>OCR quality on a sample</w:t>
            </w:r>
          </w:p>
          <w:p w14:paraId="13B028D4" w14:textId="77777777" w:rsidR="006F75F5" w:rsidRDefault="00644008">
            <w:pPr>
              <w:spacing w:after="80"/>
            </w:pPr>
            <w:r>
              <w:rPr>
                <w:i/>
                <w:iCs/>
                <w:color w:val="595959"/>
                <w:sz w:val="18"/>
                <w:szCs w:val="18"/>
              </w:rPr>
              <w:t>measure reading quality on a labelled sample (character/word error rate, or F1). State the number and the sample size.</w:t>
            </w:r>
          </w:p>
        </w:tc>
        <w:tc>
          <w:tcPr>
            <w:tcW w:w="5860" w:type="dxa"/>
          </w:tcPr>
          <w:p w14:paraId="38A1D937" w14:textId="5AE5C7EE" w:rsidR="006F75F5" w:rsidRDefault="00385DD7">
            <w:pPr>
              <w:spacing w:after="80"/>
            </w:pPr>
            <w:r>
              <w:t>We executed preprocessing, recursive XY-cut layout detection, and Tesseract OCR on all 40 human-verified held-out pages.</w:t>
            </w:r>
          </w:p>
          <w:p w14:paraId="3C33EC39" w14:textId="759A6C26" w:rsidR="00385DD7" w:rsidRDefault="00385DD7">
            <w:pPr>
              <w:spacing w:after="80"/>
            </w:pPr>
            <w:r>
              <w:t>CER was calculated from the produced OCR text against grading_kit/labels.jsonl after lowercasing and whitespace normalisation.</w:t>
            </w:r>
          </w:p>
          <w:p w14:paraId="4033DFB2" w14:textId="77777777" w:rsidR="00385DD7" w:rsidRDefault="00385DD7">
            <w:pPr>
              <w:spacing w:after="80"/>
            </w:pPr>
            <w:r>
              <w:t>The run processed 498 regions and produced 486 OCR chunks containing 26,647 OCR words. The references contained 149,262 normalised characters.</w:t>
            </w:r>
          </w:p>
          <w:p w14:paraId="4C2CD320" w14:textId="25ACEA04" w:rsidR="00385DD7" w:rsidRDefault="00385DD7">
            <w:pPr>
              <w:spacing w:after="80"/>
            </w:pPr>
            <w:r>
              <w:t>The table reports mean page CER and the observed per-page range:</w:t>
            </w:r>
            <w:proofErr w:type="spellStart"/>
            <w:proofErr w:type="spellEnd"/>
          </w:p>
          <w:p w14:paraId="6E17EB01" w14:textId="77777777" w:rsidR="00385DD7" w:rsidRDefault="00385DD7">
            <w:pPr>
              <w:spacing w:after="80"/>
            </w:pP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647"/>
              <w:gridCol w:w="1854"/>
              <w:gridCol w:w="1762"/>
            </w:tblGrid>
            <w:tr w:rsidR="00385DD7" w:rsidRPr="00385DD7" w14:paraId="45E78EBB" w14:textId="77777777" w:rsidTr="00385DD7">
              <w:trPr>
                <w:tblHeader/>
                <w:tblCellSpacing w:w="15" w:type="dxa"/>
              </w:trPr>
              <w:tc>
                <w:tcPr>
                  <w:tcW w:w="0" w:type="auto"/>
                  <w:vAlign w:val="center"/>
                  <w:hideMark/>
                </w:tcPr>
                <w:p w14:paraId="31E10A6D" w14:textId="77777777" w:rsidR="00385DD7" w:rsidRPr="00385DD7" w:rsidRDefault="00385DD7" w:rsidP="00385DD7">
                  <w:pPr>
                    <w:rPr>
                      <w:rFonts w:ascii="Times New Roman" w:eastAsia="Times New Roman" w:hAnsi="Times New Roman" w:cs="Times New Roman"/>
                      <w:b/>
                      <w:bCs/>
                      <w:sz w:val="24"/>
                      <w:szCs w:val="24"/>
                    </w:rPr>
                  </w:pPr>
                  <w:r w:rsidRPr="00385DD7">
                    <w:rPr>
                      <w:rFonts w:ascii="Times New Roman" w:eastAsia="Times New Roman" w:hAnsi="Times New Roman" w:cs="Times New Roman"/>
                      <w:b/>
                      <w:bCs/>
                      <w:sz w:val="24"/>
                      <w:szCs w:val="24"/>
                    </w:rPr>
                    <w:t>Layout</w:t>
                  </w:r>
                </w:p>
              </w:tc>
              <w:tc>
                <w:tcPr>
                  <w:tcW w:w="0" w:type="auto"/>
                  <w:vAlign w:val="center"/>
                  <w:hideMark/>
                </w:tcPr>
                <w:p w14:paraId="2159CFF1" w14:textId="77777777" w:rsidR="00385DD7" w:rsidRPr="00385DD7" w:rsidRDefault="00385DD7" w:rsidP="00385DD7">
                  <w:pPr>
                    <w:jc w:val="center"/>
                    <w:rPr>
                      <w:rFonts w:ascii="Times New Roman" w:eastAsia="Times New Roman" w:hAnsi="Times New Roman" w:cs="Times New Roman"/>
                      <w:b/>
                      <w:bCs/>
                      <w:sz w:val="24"/>
                      <w:szCs w:val="24"/>
                    </w:rPr>
                  </w:pPr>
                  <w:r w:rsidRPr="00385DD7">
                    <w:rPr>
                      <w:rFonts w:ascii="Times New Roman" w:eastAsia="Times New Roman" w:hAnsi="Times New Roman" w:cs="Times New Roman"/>
                      <w:b/>
                      <w:bCs/>
                      <w:sz w:val="24"/>
                      <w:szCs w:val="24"/>
                    </w:rPr>
                    <w:t>Pages</w:t>
                  </w:r>
                </w:p>
              </w:tc>
              <w:tc>
                <w:tcPr>
                  <w:tcW w:w="0" w:type="auto"/>
                  <w:vAlign w:val="center"/>
                  <w:hideMark/>
                </w:tcPr>
                <w:p w14:paraId="0D8B09F3" w14:textId="77777777" w:rsidR="00385DD7" w:rsidRPr="00385DD7" w:rsidRDefault="00385DD7" w:rsidP="00385DD7">
                  <w:pPr>
                    <w:jc w:val="center"/>
                    <w:rPr>
                      <w:rFonts w:ascii="Times New Roman" w:eastAsia="Times New Roman" w:hAnsi="Times New Roman" w:cs="Times New Roman"/>
                      <w:b/>
                      <w:bCs/>
                      <w:sz w:val="24"/>
                      <w:szCs w:val="24"/>
                    </w:rPr>
                  </w:pPr>
                  <w:r w:rsidRPr="00385DD7">
                    <w:rPr>
                      <w:rFonts w:ascii="Times New Roman" w:eastAsia="Times New Roman" w:hAnsi="Times New Roman" w:cs="Times New Roman"/>
                      <w:b/>
                      <w:bCs/>
                      <w:sz w:val="24"/>
                      <w:szCs w:val="24"/>
                    </w:rPr>
                    <w:t>Mean page CER</w:t>
                  </w:r>
                </w:p>
              </w:tc>
              <w:tc>
                <w:tcPr>
                  <w:tcW w:w="0" w:type="auto"/>
                  <w:vAlign w:val="center"/>
                  <w:hideMark/>
                </w:tcPr>
                <w:p w14:paraId="2A096800" w14:textId="77777777" w:rsidR="00385DD7" w:rsidRPr="00385DD7" w:rsidRDefault="00385DD7" w:rsidP="00385DD7">
                  <w:pPr>
                    <w:jc w:val="center"/>
                    <w:rPr>
                      <w:rFonts w:ascii="Times New Roman" w:eastAsia="Times New Roman" w:hAnsi="Times New Roman" w:cs="Times New Roman"/>
                      <w:b/>
                      <w:bCs/>
                      <w:sz w:val="24"/>
                      <w:szCs w:val="24"/>
                    </w:rPr>
                  </w:pPr>
                  <w:r w:rsidRPr="00385DD7">
                    <w:rPr>
                      <w:rFonts w:ascii="Times New Roman" w:eastAsia="Times New Roman" w:hAnsi="Times New Roman" w:cs="Times New Roman"/>
                      <w:b/>
                      <w:bCs/>
                      <w:sz w:val="24"/>
                      <w:szCs w:val="24"/>
                    </w:rPr>
                    <w:t>Range</w:t>
                  </w:r>
                </w:p>
              </w:tc>
            </w:tr>
            <w:tr w:rsidR="00385DD7" w:rsidRPr="00385DD7" w14:paraId="28EC07E8" w14:textId="77777777" w:rsidTr="00385DD7">
              <w:trPr>
                <w:tblCellSpacing w:w="15" w:type="dxa"/>
              </w:trPr>
              <w:tc>
                <w:tcPr>
                  <w:tcW w:w="0" w:type="auto"/>
                  <w:vAlign w:val="center"/>
                  <w:hideMark/>
                </w:tcPr>
                <w:p w14:paraId="5F5B87C1"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Mixed</w:t>
                  </w:r>
                </w:p>
              </w:tc>
              <w:tc>
                <w:tcPr>
                  <w:tcW w:w="0" w:type="auto"/>
                  <w:vAlign w:val="center"/>
                  <w:hideMark/>
                </w:tcPr>
                <w:p w14:paraId="5573DF90"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16</w:t>
                  </w:r>
                </w:p>
              </w:tc>
              <w:tc>
                <w:tcPr>
                  <w:tcW w:w="0" w:type="auto"/>
                  <w:vAlign w:val="center"/>
                  <w:hideMark/>
                </w:tcPr>
                <w:p w14:paraId="59547918"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0.0256</w:t>
                  </w:r>
                </w:p>
              </w:tc>
              <w:tc>
                <w:tcPr>
                  <w:tcW w:w="0" w:type="auto"/>
                  <w:vAlign w:val="center"/>
                  <w:hideMark/>
                </w:tcPr>
                <w:p w14:paraId="18B66922"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0.0066–0.1633</w:t>
                  </w:r>
                </w:p>
              </w:tc>
            </w:tr>
            <w:tr w:rsidR="00385DD7" w:rsidRPr="00385DD7" w14:paraId="273890C1" w14:textId="77777777" w:rsidTr="00385DD7">
              <w:trPr>
                <w:tblCellSpacing w:w="15" w:type="dxa"/>
              </w:trPr>
              <w:tc>
                <w:tcPr>
                  <w:tcW w:w="0" w:type="auto"/>
                  <w:vAlign w:val="center"/>
                  <w:hideMark/>
                </w:tcPr>
                <w:p w14:paraId="01F81EDC"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Single-column</w:t>
                  </w:r>
                </w:p>
              </w:tc>
              <w:tc>
                <w:tcPr>
                  <w:tcW w:w="0" w:type="auto"/>
                  <w:vAlign w:val="center"/>
                  <w:hideMark/>
                </w:tcPr>
                <w:p w14:paraId="26C48DA7"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6</w:t>
                  </w:r>
                </w:p>
              </w:tc>
              <w:tc>
                <w:tcPr>
                  <w:tcW w:w="0" w:type="auto"/>
                  <w:vAlign w:val="center"/>
                  <w:hideMark/>
                </w:tcPr>
                <w:p w14:paraId="5D7B0E32"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0.0342</w:t>
                  </w:r>
                </w:p>
              </w:tc>
              <w:tc>
                <w:tcPr>
                  <w:tcW w:w="0" w:type="auto"/>
                  <w:vAlign w:val="center"/>
                  <w:hideMark/>
                </w:tcPr>
                <w:p w14:paraId="54DC6C6E"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0.0034–0.1382</w:t>
                  </w:r>
                </w:p>
              </w:tc>
            </w:tr>
            <w:tr w:rsidR="00385DD7" w:rsidRPr="00385DD7" w14:paraId="688BD319" w14:textId="77777777" w:rsidTr="00385DD7">
              <w:trPr>
                <w:tblCellSpacing w:w="15" w:type="dxa"/>
              </w:trPr>
              <w:tc>
                <w:tcPr>
                  <w:tcW w:w="0" w:type="auto"/>
                  <w:vAlign w:val="center"/>
                  <w:hideMark/>
                </w:tcPr>
                <w:p w14:paraId="4015F8F5"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Two-column</w:t>
                  </w:r>
                </w:p>
              </w:tc>
              <w:tc>
                <w:tcPr>
                  <w:tcW w:w="0" w:type="auto"/>
                  <w:vAlign w:val="center"/>
                  <w:hideMark/>
                </w:tcPr>
                <w:p w14:paraId="25FC955D"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18</w:t>
                  </w:r>
                </w:p>
              </w:tc>
              <w:tc>
                <w:tcPr>
                  <w:tcW w:w="0" w:type="auto"/>
                  <w:vAlign w:val="center"/>
                  <w:hideMark/>
                </w:tcPr>
                <w:p w14:paraId="65FAD9C3"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0.0260</w:t>
                  </w:r>
                </w:p>
              </w:tc>
              <w:tc>
                <w:tcPr>
                  <w:tcW w:w="0" w:type="auto"/>
                  <w:vAlign w:val="center"/>
                  <w:hideMark/>
                </w:tcPr>
                <w:p w14:paraId="63810AE5"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0.0050–0.2131</w:t>
                  </w:r>
                </w:p>
              </w:tc>
            </w:tr>
            <w:tr w:rsidR="00385DD7" w:rsidRPr="00385DD7" w14:paraId="1D25D0D6" w14:textId="77777777" w:rsidTr="00385DD7">
              <w:trPr>
                <w:tblCellSpacing w:w="15" w:type="dxa"/>
              </w:trPr>
              <w:tc>
                <w:tcPr>
                  <w:tcW w:w="0" w:type="auto"/>
                  <w:vAlign w:val="center"/>
                  <w:hideMark/>
                </w:tcPr>
                <w:p w14:paraId="572E531A"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Overall</w:t>
                  </w:r>
                </w:p>
              </w:tc>
              <w:tc>
                <w:tcPr>
                  <w:tcW w:w="0" w:type="auto"/>
                  <w:vAlign w:val="center"/>
                  <w:hideMark/>
                </w:tcPr>
                <w:p w14:paraId="2736F14D"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40</w:t>
                  </w:r>
                </w:p>
              </w:tc>
              <w:tc>
                <w:tcPr>
                  <w:tcW w:w="0" w:type="auto"/>
                  <w:vAlign w:val="center"/>
                  <w:hideMark/>
                </w:tcPr>
                <w:p w14:paraId="01D3DD2F" w14:textId="77777777" w:rsidR="00385DD7" w:rsidRPr="00385DD7" w:rsidRDefault="00385DD7" w:rsidP="00385DD7">
                  <w:pPr>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0.0270</w:t>
                  </w:r>
                </w:p>
              </w:tc>
              <w:tc>
                <w:tcPr>
                  <w:tcW w:w="0" w:type="auto"/>
                  <w:vAlign w:val="center"/>
                  <w:hideMark/>
                </w:tcPr>
                <w:p w14:paraId="37D90F1E" w14:textId="1575951A" w:rsidR="00385DD7" w:rsidRPr="00385DD7" w:rsidRDefault="00385DD7" w:rsidP="00385DD7">
                  <w:pPr>
                    <w:rPr>
                      <w:rFonts w:ascii="Times New Roman" w:eastAsia="Times New Roman" w:hAnsi="Times New Roman" w:cs="Times New Roman"/>
                      <w:b/>
                      <w:bCs/>
                      <w:sz w:val="24"/>
                      <w:szCs w:val="24"/>
                    </w:rPr>
                  </w:pPr>
                  <w:r w:rsidRPr="00385DD7">
                    <w:rPr>
                      <w:rFonts w:ascii="Times New Roman" w:eastAsia="Times New Roman" w:hAnsi="Times New Roman" w:cs="Times New Roman"/>
                      <w:b/>
                      <w:bCs/>
                      <w:sz w:val="24"/>
                      <w:szCs w:val="24"/>
                    </w:rPr>
                    <w:t>0.0034–0.2131</w:t>
                  </w:r>
                </w:p>
              </w:tc>
            </w:tr>
          </w:tbl>
          <w:p w14:paraId="681AFA92" w14:textId="3416E9E6" w:rsidR="00385DD7" w:rsidRDefault="00385DD7">
            <w:pPr>
              <w:spacing w:after="80"/>
            </w:pPr>
            <w:r/>
          </w:p>
        </w:tc>
      </w:tr>
      <w:tr w:rsidR="006F75F5" w14:paraId="6B5A1FD3" w14:textId="77777777">
        <w:tc>
          <w:tcPr>
            <w:tcW w:w="3500" w:type="dxa"/>
            <w:shd w:val="clear" w:color="auto" w:fill="F2F2F2"/>
          </w:tcPr>
          <w:p w14:paraId="4EAC4871" w14:textId="77777777" w:rsidR="006F75F5" w:rsidRDefault="00644008">
            <w:pPr>
              <w:spacing w:after="80"/>
            </w:pPr>
            <w:r>
              <w:rPr>
                <w:b/>
                <w:bCs/>
              </w:rPr>
              <w:lastRenderedPageBreak/>
              <w:t>Index statistics</w:t>
            </w:r>
          </w:p>
          <w:p w14:paraId="4263EE31" w14:textId="77777777" w:rsidR="006F75F5" w:rsidRDefault="00644008">
            <w:pPr>
              <w:spacing w:after="80"/>
            </w:pPr>
            <w:r>
              <w:rPr>
                <w:i/>
                <w:iCs/>
                <w:color w:val="595959"/>
                <w:sz w:val="18"/>
                <w:szCs w:val="18"/>
              </w:rPr>
              <w:t>chunks indexed, embedding dimension, index type, corpus coverage (pages/words indexed vs total).</w:t>
            </w:r>
          </w:p>
        </w:tc>
        <w:tc>
          <w:tcPr>
            <w:tcW w:w="5860" w:type="dxa"/>
          </w:tcPr>
          <w:p w14:paraId="18CCD2F9" w14:textId="77777777" w:rsidR="00385DD7" w:rsidRPr="00385DD7" w:rsidRDefault="00385DD7" w:rsidP="00385DD7">
            <w:pPr>
              <w:spacing w:before="100" w:beforeAutospacing="1" w:after="100" w:afterAutospacing="1"/>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The executed A2 demonstration records:</w:t>
            </w:r>
          </w:p>
          <w:p w14:paraId="04C66204" w14:textId="77777777" w:rsidR="00385DD7" w:rsidRPr="00385DD7" w:rsidRDefault="00385DD7" w:rsidP="00385DD7">
            <w:pPr>
              <w:numPr>
                <w:ilvl w:val="0"/>
                <w:numId w:val="4"/>
              </w:numPr>
              <w:spacing w:before="100" w:beforeAutospacing="1" w:after="100" w:afterAutospacing="1"/>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 1,967 indexed chunks/vectors</w:t>
            </w:r>
          </w:p>
          <w:p w14:paraId="49AAF8D6" w14:textId="77777777" w:rsidR="00385DD7" w:rsidRPr="00385DD7" w:rsidRDefault="00385DD7" w:rsidP="00385DD7">
            <w:pPr>
              <w:numPr>
                <w:ilvl w:val="0"/>
                <w:numId w:val="4"/>
              </w:numPr>
              <w:spacing w:before="100" w:beforeAutospacing="1" w:after="100" w:afterAutospacing="1"/>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 384-dimensional vectors</w:t>
            </w:r>
          </w:p>
          <w:p w14:paraId="3F190B39" w14:textId="77777777" w:rsidR="00385DD7" w:rsidRPr="00385DD7" w:rsidRDefault="00385DD7" w:rsidP="00385DD7">
            <w:pPr>
              <w:numPr>
                <w:ilvl w:val="0"/>
                <w:numId w:val="4"/>
              </w:numPr>
              <w:spacing w:before="100" w:beforeAutospacing="1" w:after="100" w:afterAutospacing="1"/>
              <w:rPr>
                <w:rFonts w:ascii="Times New Roman" w:eastAsia="Times New Roman" w:hAnsi="Times New Roman" w:cs="Times New Roman"/>
                <w:sz w:val="24"/>
                <w:szCs w:val="24"/>
              </w:rPr>
            </w:pPr>
            <w:r w:rsidRPr="00385DD7">
              <w:rPr>
                <w:rFonts w:ascii="Courier New" w:eastAsia="Times New Roman" w:hAnsi="Courier New" w:cs="Courier New"/>
                <w:sz w:val="20"/>
                <w:szCs w:val="20"/>
              </w:rPr>
              <w:t>• sentence-transformers/all-MiniLM-L6-v2</w:t>
            </w:r>
          </w:p>
          <w:p w14:paraId="3ED06F9C" w14:textId="77777777" w:rsidR="00385DD7" w:rsidRPr="00385DD7" w:rsidRDefault="00385DD7" w:rsidP="00385DD7">
            <w:pPr>
              <w:numPr>
                <w:ilvl w:val="0"/>
                <w:numId w:val="4"/>
              </w:numPr>
              <w:spacing w:before="100" w:beforeAutospacing="1" w:after="100" w:afterAutospacing="1"/>
              <w:rPr>
                <w:rFonts w:ascii="Times New Roman" w:eastAsia="Times New Roman" w:hAnsi="Times New Roman" w:cs="Times New Roman"/>
                <w:sz w:val="24"/>
                <w:szCs w:val="24"/>
              </w:rPr>
            </w:pPr>
            <w:proofErr w:type="spellStart"/>
            <w:r w:rsidRPr="00385DD7">
              <w:rPr>
                <w:rFonts w:ascii="Courier New" w:eastAsia="Times New Roman" w:hAnsi="Courier New" w:cs="Courier New"/>
                <w:sz w:val="20"/>
                <w:szCs w:val="20"/>
              </w:rPr>
              <w:t>• numpy:flat exact index</w:t>
            </w:r>
            <w:proofErr w:type="spellEnd"/>
          </w:p>
          <w:p w14:paraId="5D568EB5" w14:textId="77777777" w:rsidR="00385DD7" w:rsidRPr="00385DD7" w:rsidRDefault="00385DD7" w:rsidP="00385DD7">
            <w:pPr>
              <w:numPr>
                <w:ilvl w:val="0"/>
                <w:numId w:val="4"/>
              </w:numPr>
              <w:spacing w:before="100" w:beforeAutospacing="1" w:after="100" w:afterAutospacing="1"/>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 256-wordpiece chunks with 32-wordpiece overlap</w:t>
            </w:r>
          </w:p>
          <w:p w14:paraId="5CADAA31" w14:textId="77777777" w:rsidR="00385DD7" w:rsidRPr="00385DD7" w:rsidRDefault="00385DD7" w:rsidP="00385DD7">
            <w:pPr>
              <w:numPr>
                <w:ilvl w:val="0"/>
                <w:numId w:val="4"/>
              </w:numPr>
              <w:spacing w:before="100" w:beforeAutospacing="1" w:after="100" w:afterAutospacing="1"/>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The full build began from 624 scanned page images; the source corpus contains 506 A1-reported content pages and 318,259 A1-reported words.</w:t>
            </w:r>
          </w:p>
          <w:p w14:paraId="0D66FDFC" w14:textId="77777777" w:rsidR="00385DD7" w:rsidRPr="00385DD7" w:rsidRDefault="00385DD7" w:rsidP="00385DD7">
            <w:pPr>
              <w:numPr>
                <w:ilvl w:val="0"/>
                <w:numId w:val="4"/>
              </w:numPr>
              <w:spacing w:before="100" w:beforeAutospacing="1" w:after="100" w:afterAutospacing="1"/>
              <w:rPr>
                <w:rFonts w:ascii="Times New Roman" w:eastAsia="Times New Roman" w:hAnsi="Times New Roman" w:cs="Times New Roman"/>
                <w:sz w:val="24"/>
                <w:szCs w:val="24"/>
              </w:rPr>
            </w:pPr>
            <w:r w:rsidRPr="00385DD7">
              <w:rPr>
                <w:rFonts w:ascii="Times New Roman" w:eastAsia="Times New Roman" w:hAnsi="Times New Roman" w:cs="Times New Roman"/>
                <w:sz w:val="24"/>
                <w:szCs w:val="24"/>
              </w:rPr>
              <w:t>The saved meta.json output does not record distinct indexed-page or indexed-word coverage, so we do not report an unsupported coverage percentage.</w:t>
            </w:r>
          </w:p>
        </w:tc>
      </w:tr>
      <w:tr w:rsidR="006F75F5" w14:paraId="62DAA8D2" w14:textId="77777777">
        <w:tc>
          <w:tcPr>
            <w:tcW w:w="3500" w:type="dxa"/>
            <w:shd w:val="clear" w:color="auto" w:fill="F2F2F2"/>
          </w:tcPr>
          <w:p w14:paraId="7B83C8C0" w14:textId="77777777" w:rsidR="006F75F5" w:rsidRDefault="00644008">
            <w:pPr>
              <w:spacing w:after="80"/>
            </w:pPr>
            <w:r>
              <w:rPr>
                <w:b/>
                <w:bCs/>
              </w:rPr>
              <w:t>One retrieval example</w:t>
            </w:r>
          </w:p>
          <w:p w14:paraId="09B96B8F" w14:textId="77777777" w:rsidR="006F75F5" w:rsidRDefault="00644008">
            <w:pPr>
              <w:spacing w:after="80"/>
            </w:pPr>
            <w:r>
              <w:rPr>
                <w:i/>
                <w:iCs/>
                <w:color w:val="595959"/>
                <w:sz w:val="18"/>
                <w:szCs w:val="18"/>
              </w:rPr>
              <w:t>a real query, the top chunk returned, and whether it's the right page. Show one that worked.</w:t>
            </w:r>
          </w:p>
        </w:tc>
        <w:tc>
          <w:tcPr>
            <w:tcW w:w="5860" w:type="dxa"/>
          </w:tcPr>
          <w:p w14:paraId="68A9FB94" w14:textId="77777777" w:rsidR="00736594" w:rsidRPr="00736594" w:rsidRDefault="00736594" w:rsidP="00736594">
            <w:pPr>
              <w:spacing w:before="100" w:beforeAutospacing="1" w:after="100" w:afterAutospacing="1"/>
              <w:rPr>
                <w:rFonts w:ascii="Times New Roman" w:eastAsia="Times New Roman" w:hAnsi="Times New Roman" w:cs="Times New Roman"/>
                <w:sz w:val="24"/>
                <w:szCs w:val="24"/>
              </w:rPr>
            </w:pPr>
            <w:r w:rsidRPr="00736594">
              <w:rPr>
                <w:rFonts w:ascii="Times New Roman" w:eastAsia="Times New Roman" w:hAnsi="Times New Roman" w:cs="Times New Roman"/>
                <w:b/>
                <w:bCs/>
                <w:sz w:val="24"/>
                <w:szCs w:val="24"/>
              </w:rPr>
              <w:t>Query: “How do I remove ink stains from a tablecloth?”</w:t>
            </w:r>
          </w:p>
          <w:p w14:paraId="5C254716" w14:textId="77777777" w:rsidR="00736594" w:rsidRPr="00736594" w:rsidRDefault="00736594" w:rsidP="00736594">
            <w:pPr>
              <w:spacing w:before="100" w:beforeAutospacing="1" w:after="100" w:afterAutospacing="1"/>
              <w:rPr>
                <w:rFonts w:ascii="Times New Roman" w:eastAsia="Times New Roman" w:hAnsi="Times New Roman" w:cs="Times New Roman"/>
                <w:sz w:val="24"/>
                <w:szCs w:val="24"/>
              </w:rPr>
            </w:pPr>
            <w:r w:rsidRPr="00736594">
              <w:rPr>
                <w:rFonts w:ascii="Times New Roman" w:eastAsia="Times New Roman" w:hAnsi="Times New Roman" w:cs="Times New Roman"/>
                <w:sz w:val="24"/>
                <w:szCs w:val="24"/>
              </w:rPr>
              <w:t>The top result was chunk hkb#c01459 from page hkb_p0468, with cosine score 0.7179. Its text begins: “soak the stained portion of the cloth in milk. Use fresh milk as the old becomes discolored...”</w:t>
            </w:r>
          </w:p>
          <w:p w14:paraId="1D250D88" w14:textId="77777777" w:rsidR="00736594" w:rsidRPr="00736594" w:rsidRDefault="00736594" w:rsidP="00736594">
            <w:pPr>
              <w:spacing w:before="100" w:beforeAutospacing="1" w:after="100" w:afterAutospacing="1"/>
              <w:rPr>
                <w:rFonts w:ascii="Times New Roman" w:eastAsia="Times New Roman" w:hAnsi="Times New Roman" w:cs="Times New Roman"/>
                <w:sz w:val="24"/>
                <w:szCs w:val="24"/>
              </w:rPr>
            </w:pPr>
            <w:r w:rsidRPr="00736594">
              <w:rPr>
                <w:rFonts w:ascii="Times New Roman" w:eastAsia="Times New Roman" w:hAnsi="Times New Roman" w:cs="Times New Roman"/>
                <w:sz w:val="24"/>
                <w:szCs w:val="24"/>
              </w:rPr>
              <w:t>The next results also came from pages p0467–p0468 and discussed oxalic acid, cream of tartar, chloride of lime, and other ink-stain treatments. The top score of 0.7179 was above the configured weak-evidence threshold of 0.35, so the evidence was strong.</w:t>
            </w:r>
          </w:p>
          <w:p w14:paraId="3184DB85" w14:textId="77777777" w:rsidR="00736594" w:rsidRPr="00736594" w:rsidRDefault="00736594" w:rsidP="00736594">
            <w:pPr>
              <w:spacing w:before="100" w:beforeAutospacing="1" w:after="100" w:afterAutospacing="1"/>
              <w:rPr>
                <w:rFonts w:ascii="Times New Roman" w:eastAsia="Times New Roman" w:hAnsi="Times New Roman" w:cs="Times New Roman"/>
                <w:sz w:val="24"/>
                <w:szCs w:val="24"/>
              </w:rPr>
            </w:pPr>
            <w:r w:rsidRPr="00736594">
              <w:rPr>
                <w:rFonts w:ascii="Times New Roman" w:eastAsia="Times New Roman" w:hAnsi="Times New Roman" w:cs="Times New Roman"/>
                <w:sz w:val="24"/>
                <w:szCs w:val="24"/>
              </w:rPr>
              <w:t>For the out-of-corpus query “electrodynamic perturbation coefficient,” the top score remained 0.1563 while k widened from 10 to 40; the demonstration then abstained because the evidence remained weak.</w:t>
            </w:r>
          </w:p>
          <w:p w14:paraId="50E6513C" w14:textId="77777777" w:rsidR="00736594" w:rsidRPr="00736594" w:rsidRDefault="00736594" w:rsidP="00736594">
            <w:pPr>
              <w:spacing w:before="100" w:beforeAutospacing="1" w:after="100" w:afterAutospacing="1"/>
              <w:rPr>
                <w:rFonts w:ascii="Times New Roman" w:eastAsia="Times New Roman" w:hAnsi="Times New Roman" w:cs="Times New Roman"/>
                <w:sz w:val="24"/>
                <w:szCs w:val="24"/>
              </w:rPr>
            </w:pPr>
            <w:r w:rsidRPr="00736594">
              <w:rPr>
                <w:rFonts w:ascii="Times New Roman" w:eastAsia="Times New Roman" w:hAnsi="Times New Roman" w:cs="Times New Roman"/>
                <w:sz w:val="24"/>
                <w:szCs w:val="24"/>
              </w:rPr>
              <w:t>The cross-encoder reranker is not yet implemented; these are dense-retrieval results.</w:t>
            </w:r>
            <w:proofErr w:type="spellStart"/>
            <w:proofErr w:type="spellEnd"/>
          </w:p>
        </w:tc>
      </w:tr>
      <w:tr w:rsidR="006F75F5" w14:paraId="3DD7431D" w14:textId="77777777">
        <w:tc>
          <w:tcPr>
            <w:tcW w:w="3500" w:type="dxa"/>
            <w:shd w:val="clear" w:color="auto" w:fill="F2F2F2"/>
          </w:tcPr>
          <w:p w14:paraId="798B64C4" w14:textId="77777777" w:rsidR="006F75F5" w:rsidRDefault="00644008">
            <w:pPr>
              <w:spacing w:after="80"/>
            </w:pPr>
            <w:r>
              <w:rPr>
                <w:b/>
                <w:bCs/>
              </w:rPr>
              <w:lastRenderedPageBreak/>
              <w:t>The worst failure we saw</w:t>
            </w:r>
          </w:p>
          <w:p w14:paraId="73A5A34B" w14:textId="77777777" w:rsidR="006F75F5" w:rsidRDefault="00644008">
            <w:pPr>
              <w:spacing w:after="80"/>
            </w:pPr>
            <w:r>
              <w:rPr>
                <w:i/>
                <w:iCs/>
                <w:color w:val="595959"/>
                <w:sz w:val="18"/>
                <w:szCs w:val="18"/>
              </w:rPr>
              <w:t>where reading or retrieval failed badly, and your read on why (honest — this shapes A3).</w:t>
            </w:r>
          </w:p>
        </w:tc>
        <w:tc>
          <w:tcPr>
            <w:tcW w:w="5860" w:type="dxa"/>
          </w:tcPr>
          <w:p w14:paraId="42C75D6E" w14:textId="77777777" w:rsidR="00736594" w:rsidRPr="00736594" w:rsidRDefault="00736594" w:rsidP="00736594">
            <w:pPr>
              <w:spacing w:before="100" w:beforeAutospacing="1" w:after="100" w:afterAutospacing="1"/>
              <w:rPr>
                <w:rFonts w:ascii="Times New Roman" w:eastAsia="Times New Roman" w:hAnsi="Times New Roman" w:cs="Times New Roman"/>
                <w:sz w:val="24"/>
                <w:szCs w:val="24"/>
              </w:rPr>
            </w:pPr>
            <w:r w:rsidRPr="00736594">
              <w:rPr>
                <w:rFonts w:ascii="Times New Roman" w:eastAsia="Times New Roman" w:hAnsi="Times New Roman" w:cs="Times New Roman"/>
                <w:sz w:val="24"/>
                <w:szCs w:val="24"/>
              </w:rPr>
              <w:t>The current evaluation identifies hkb_p0138, a two-column page, as the worst held-out page, with CER 0.2131.</w:t>
            </w:r>
          </w:p>
          <w:p w14:paraId="75582B29" w14:textId="77777777" w:rsidR="00736594" w:rsidRPr="00736594" w:rsidRDefault="00736594" w:rsidP="00736594">
            <w:pPr>
              <w:spacing w:before="100" w:beforeAutospacing="1" w:after="100" w:afterAutospacing="1"/>
              <w:rPr>
                <w:rFonts w:ascii="Times New Roman" w:eastAsia="Times New Roman" w:hAnsi="Times New Roman" w:cs="Times New Roman"/>
                <w:sz w:val="24"/>
                <w:szCs w:val="24"/>
              </w:rPr>
            </w:pPr>
            <w:r w:rsidRPr="00736594">
              <w:rPr>
                <w:rFonts w:ascii="Times New Roman" w:eastAsia="Times New Roman" w:hAnsi="Times New Roman" w:cs="Times New Roman"/>
                <w:sz w:val="24"/>
                <w:szCs w:val="24"/>
              </w:rPr>
              <w:t>A display box beneath the left column creates an unusual whitespace structure that causes XY-cut reading-order errors and omitted or misplaced text. This exposes the limitation of a whitespace-based method on boxed or non-Manhattan layouts.</w:t>
            </w:r>
          </w:p>
        </w:tc>
      </w:tr>
    </w:tbl>
    <w:p w14:paraId="063680E9" w14:textId="77777777" w:rsidR="006F75F5" w:rsidRDefault="00644008">
      <w:pPr>
        <w:pStyle w:val="Heading2"/>
        <w:spacing w:before="240" w:after="100"/>
      </w:pPr>
      <w:r>
        <w:rPr>
          <w:b/>
          <w:bCs/>
          <w:color w:val="1F3864"/>
        </w:rPr>
        <w:t>Section 6 — The Plan for A3</w:t>
      </w:r>
    </w:p>
    <w:p w14:paraId="73FC2828" w14:textId="77777777" w:rsidR="006F75F5" w:rsidRDefault="00644008">
      <w:pPr>
        <w:spacing w:after="100"/>
      </w:pPr>
      <w:r>
        <w:rPr>
          <w:i/>
          <w:iCs/>
          <w:color w:val="595959"/>
          <w:sz w:val="18"/>
          <w:szCs w:val="18"/>
        </w:rPr>
        <w:t>What's left: turn the knowledge base into an answering agent, then evaluate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6F75F5" w14:paraId="217BA12B" w14:textId="77777777">
        <w:tc>
          <w:tcPr>
            <w:tcW w:w="3500" w:type="dxa"/>
            <w:shd w:val="clear" w:color="auto" w:fill="F2F2F2"/>
          </w:tcPr>
          <w:p w14:paraId="2B9D8B9B" w14:textId="77777777" w:rsidR="006F75F5" w:rsidRDefault="00644008">
            <w:pPr>
              <w:spacing w:after="80"/>
            </w:pPr>
            <w:r>
              <w:rPr>
                <w:b/>
                <w:bCs/>
              </w:rPr>
              <w:t>What we'll build next</w:t>
            </w:r>
          </w:p>
          <w:p w14:paraId="56018390" w14:textId="77777777" w:rsidR="006F75F5" w:rsidRDefault="00644008">
            <w:pPr>
              <w:spacing w:after="80"/>
            </w:pPr>
            <w:r>
              <w:rPr>
                <w:i/>
                <w:iCs/>
                <w:color w:val="595959"/>
                <w:sz w:val="18"/>
                <w:szCs w:val="18"/>
              </w:rPr>
              <w:t xml:space="preserve">retrieval + </w:t>
            </w:r>
            <w:proofErr w:type="spellStart"/>
            <w:r>
              <w:rPr>
                <w:i/>
                <w:iCs/>
                <w:color w:val="595959"/>
                <w:sz w:val="18"/>
                <w:szCs w:val="18"/>
              </w:rPr>
              <w:t>rerank</w:t>
            </w:r>
            <w:proofErr w:type="spellEnd"/>
            <w:r>
              <w:rPr>
                <w:i/>
                <w:iCs/>
                <w:color w:val="595959"/>
                <w:sz w:val="18"/>
                <w:szCs w:val="18"/>
              </w:rPr>
              <w:t>, the agent loop + tools, guardrails/HITL, grounding, evaluation — and RL/RLVR if you attempt the bonus.</w:t>
            </w:r>
          </w:p>
          <w:p w14:paraId="13210561" w14:textId="77777777" w:rsidR="006F75F5" w:rsidRDefault="00644008">
            <w:r>
              <w:t xml:space="preserve">Carry the agent forward: in A3 it must do evidence-gated re-search (widen k on weak evidence, abstain at </w:t>
            </w:r>
            <w:proofErr w:type="spellStart"/>
            <w:r>
              <w:t>k_max</w:t>
            </w:r>
            <w:proofErr w:type="spellEnd"/>
            <w:r>
              <w:t xml:space="preserve">) — the mandatory agentic </w:t>
            </w:r>
            <w:proofErr w:type="spellStart"/>
            <w:r>
              <w:t>behaviour</w:t>
            </w:r>
            <w:proofErr w:type="spellEnd"/>
            <w:r>
              <w:t>, graded fail-closed in A3.</w:t>
            </w:r>
          </w:p>
        </w:tc>
        <w:tc>
          <w:tcPr>
            <w:tcW w:w="5860" w:type="dxa"/>
          </w:tcPr>
          <w:p w14:paraId="6D279C67" w14:textId="77777777" w:rsidR="00BE1B60" w:rsidRPr="00BE1B60" w:rsidRDefault="00BE1B60" w:rsidP="00BE1B60">
            <w:p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In A3 we will turn the knowledge base into a grounded answering agent. Dense retrieval is already available, but the remaining work includes:</w:t>
            </w:r>
          </w:p>
          <w:p w14:paraId="23A80046"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Implement the LLM client and corpus-specific prompts.</w:t>
            </w:r>
          </w:p>
          <w:p w14:paraId="7F1F43C9"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Implement the agent tools and tool dispatch.</w:t>
            </w:r>
          </w:p>
          <w:p w14:paraId="6D78655C"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 xml:space="preserve">Implement </w:t>
            </w:r>
            <w:r w:rsidRPr="00BE1B60">
              <w:rPr>
                <w:rFonts w:ascii="Courier New" w:eastAsia="Times New Roman" w:hAnsi="Courier New" w:cs="Courier New"/>
                <w:sz w:val="20"/>
                <w:szCs w:val="20"/>
              </w:rPr>
              <w:t>decide()</w:t>
            </w:r>
            <w:r w:rsidRPr="00BE1B60">
              <w:rPr>
                <w:rFonts w:ascii="Times New Roman" w:eastAsia="Times New Roman" w:hAnsi="Times New Roman" w:cs="Times New Roman"/>
                <w:sz w:val="24"/>
                <w:szCs w:val="24"/>
              </w:rPr>
              <w:t xml:space="preserve">, </w:t>
            </w:r>
            <w:r w:rsidRPr="00BE1B60">
              <w:rPr>
                <w:rFonts w:ascii="Courier New" w:eastAsia="Times New Roman" w:hAnsi="Courier New" w:cs="Courier New"/>
                <w:sz w:val="20"/>
                <w:szCs w:val="20"/>
              </w:rPr>
              <w:t>act()</w:t>
            </w:r>
            <w:r w:rsidRPr="00BE1B60">
              <w:rPr>
                <w:rFonts w:ascii="Times New Roman" w:eastAsia="Times New Roman" w:hAnsi="Times New Roman" w:cs="Times New Roman"/>
                <w:sz w:val="24"/>
                <w:szCs w:val="24"/>
              </w:rPr>
              <w:t xml:space="preserve">, and </w:t>
            </w:r>
            <w:r w:rsidRPr="00BE1B60">
              <w:rPr>
                <w:rFonts w:ascii="Courier New" w:eastAsia="Times New Roman" w:hAnsi="Courier New" w:cs="Courier New"/>
                <w:sz w:val="20"/>
                <w:szCs w:val="20"/>
              </w:rPr>
              <w:t>synthesize()</w:t>
            </w:r>
            <w:r w:rsidRPr="00BE1B60">
              <w:rPr>
                <w:rFonts w:ascii="Times New Roman" w:eastAsia="Times New Roman" w:hAnsi="Times New Roman" w:cs="Times New Roman"/>
                <w:sz w:val="24"/>
                <w:szCs w:val="24"/>
              </w:rPr>
              <w:t>.</w:t>
            </w:r>
          </w:p>
          <w:p w14:paraId="3ED577A1"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 xml:space="preserve">Perform evidence-gated re-search: begin at </w:t>
            </w:r>
            <w:r w:rsidRPr="00BE1B60">
              <w:rPr>
                <w:rFonts w:ascii="Courier New" w:eastAsia="Times New Roman" w:hAnsi="Courier New" w:cs="Courier New"/>
                <w:sz w:val="20"/>
                <w:szCs w:val="20"/>
              </w:rPr>
              <w:t>k=10</w:t>
            </w:r>
            <w:r w:rsidRPr="00BE1B60">
              <w:rPr>
                <w:rFonts w:ascii="Times New Roman" w:eastAsia="Times New Roman" w:hAnsi="Times New Roman" w:cs="Times New Roman"/>
                <w:sz w:val="24"/>
                <w:szCs w:val="24"/>
              </w:rPr>
              <w:t xml:space="preserve">, widen by 10 when the top score is below 0.35, and abstain after </w:t>
            </w:r>
            <w:r w:rsidRPr="00BE1B60">
              <w:rPr>
                <w:rFonts w:ascii="Courier New" w:eastAsia="Times New Roman" w:hAnsi="Courier New" w:cs="Courier New"/>
                <w:sz w:val="20"/>
                <w:szCs w:val="20"/>
              </w:rPr>
              <w:t>k=40</w:t>
            </w:r>
            <w:r w:rsidRPr="00BE1B60">
              <w:rPr>
                <w:rFonts w:ascii="Times New Roman" w:eastAsia="Times New Roman" w:hAnsi="Times New Roman" w:cs="Times New Roman"/>
                <w:sz w:val="24"/>
                <w:szCs w:val="24"/>
              </w:rPr>
              <w:t xml:space="preserve"> if evidence remains weak.</w:t>
            </w:r>
          </w:p>
          <w:p w14:paraId="1E5B230C"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Implement grounded answer formatting, citations, confidence, and abstention.</w:t>
            </w:r>
          </w:p>
          <w:p w14:paraId="295C48BF"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Complete guardrails, budget enforcement, and agent tracing.</w:t>
            </w:r>
          </w:p>
          <w:p w14:paraId="545F8281"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Author the domain-specific task suite and success checker.</w:t>
            </w:r>
          </w:p>
          <w:p w14:paraId="6F1E74C3"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 xml:space="preserve">Measure </w:t>
            </w:r>
            <w:proofErr w:type="spellStart"/>
            <w:r w:rsidRPr="00BE1B60">
              <w:rPr>
                <w:rFonts w:ascii="Times New Roman" w:eastAsia="Times New Roman" w:hAnsi="Times New Roman" w:cs="Times New Roman"/>
                <w:sz w:val="24"/>
                <w:szCs w:val="24"/>
              </w:rPr>
              <w:t>recall@k</w:t>
            </w:r>
            <w:proofErr w:type="spellEnd"/>
            <w:r w:rsidRPr="00BE1B60">
              <w:rPr>
                <w:rFonts w:ascii="Times New Roman" w:eastAsia="Times New Roman" w:hAnsi="Times New Roman" w:cs="Times New Roman"/>
                <w:sz w:val="24"/>
                <w:szCs w:val="24"/>
              </w:rPr>
              <w:t xml:space="preserve">, </w:t>
            </w:r>
            <w:proofErr w:type="spellStart"/>
            <w:r w:rsidRPr="00BE1B60">
              <w:rPr>
                <w:rFonts w:ascii="Times New Roman" w:eastAsia="Times New Roman" w:hAnsi="Times New Roman" w:cs="Times New Roman"/>
                <w:sz w:val="24"/>
                <w:szCs w:val="24"/>
              </w:rPr>
              <w:t>groundedness</w:t>
            </w:r>
            <w:proofErr w:type="spellEnd"/>
            <w:r w:rsidRPr="00BE1B60">
              <w:rPr>
                <w:rFonts w:ascii="Times New Roman" w:eastAsia="Times New Roman" w:hAnsi="Times New Roman" w:cs="Times New Roman"/>
                <w:sz w:val="24"/>
                <w:szCs w:val="24"/>
              </w:rPr>
              <w:t>, citation accuracy, and ablations.</w:t>
            </w:r>
          </w:p>
          <w:p w14:paraId="7E725E3D"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lastRenderedPageBreak/>
              <w:t>Implement temperature scaling and evaluate the primary calibrated-confidence target of ECE ≤ 0.05 using 10 equal-mass bins.</w:t>
            </w:r>
          </w:p>
          <w:p w14:paraId="04963EAD" w14:textId="77777777" w:rsidR="00BE1B60" w:rsidRPr="00BE1B60" w:rsidRDefault="00BE1B60" w:rsidP="00BE1B60">
            <w:pPr>
              <w:numPr>
                <w:ilvl w:val="0"/>
                <w:numId w:val="5"/>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Implement reranking only if evaluation shows that dense retrieval precision needs it.</w:t>
            </w:r>
          </w:p>
          <w:p w14:paraId="12EF37B6" w14:textId="77777777" w:rsidR="00BE1B60" w:rsidRPr="00BE1B60" w:rsidRDefault="00BE1B60" w:rsidP="00BE1B60">
            <w:p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RL/RLVR will remain bonus work unless the mandatory A3 pipeline and evaluation are complete.</w:t>
            </w:r>
          </w:p>
          <w:p w14:paraId="155677AF" w14:textId="77777777" w:rsidR="006F75F5" w:rsidRDefault="006F75F5">
            <w:pPr>
              <w:spacing w:after="80"/>
            </w:pPr>
          </w:p>
          <w:p w14:paraId="1F6A0909" w14:textId="77777777" w:rsidR="00BE1B60" w:rsidRDefault="00BE1B60">
            <w:pPr>
              <w:spacing w:after="80"/>
            </w:pPr>
          </w:p>
          <w:p w14:paraId="74D81A73" w14:textId="313A2A00" w:rsidR="00BE1B60" w:rsidRDefault="00BE1B60">
            <w:pPr>
              <w:spacing w:after="80"/>
            </w:pPr>
          </w:p>
        </w:tc>
      </w:tr>
      <w:tr w:rsidR="006F75F5" w14:paraId="10BD7998" w14:textId="77777777">
        <w:tc>
          <w:tcPr>
            <w:tcW w:w="3500" w:type="dxa"/>
            <w:shd w:val="clear" w:color="auto" w:fill="F2F2F2"/>
          </w:tcPr>
          <w:p w14:paraId="1EE2BDF9" w14:textId="77777777" w:rsidR="006F75F5" w:rsidRDefault="00644008">
            <w:pPr>
              <w:spacing w:after="80"/>
            </w:pPr>
            <w:r>
              <w:rPr>
                <w:b/>
                <w:bCs/>
              </w:rPr>
              <w:lastRenderedPageBreak/>
              <w:t>Our evaluation set</w:t>
            </w:r>
          </w:p>
          <w:p w14:paraId="7B9EBAA4" w14:textId="77777777" w:rsidR="006F75F5" w:rsidRDefault="00644008">
            <w:pPr>
              <w:spacing w:after="80"/>
            </w:pPr>
            <w:r>
              <w:rPr>
                <w:i/>
                <w:iCs/>
                <w:color w:val="595959"/>
                <w:sz w:val="18"/>
                <w:szCs w:val="18"/>
              </w:rPr>
              <w:t xml:space="preserve">how you'll write </w:t>
            </w:r>
            <w:proofErr w:type="spellStart"/>
            <w:r>
              <w:rPr>
                <w:i/>
                <w:iCs/>
                <w:color w:val="595959"/>
                <w:sz w:val="18"/>
                <w:szCs w:val="18"/>
              </w:rPr>
              <w:t>tasks.jsonl</w:t>
            </w:r>
            <w:proofErr w:type="spellEnd"/>
            <w:r>
              <w:rPr>
                <w:i/>
                <w:iCs/>
                <w:color w:val="595959"/>
                <w:sz w:val="18"/>
                <w:szCs w:val="18"/>
              </w:rPr>
              <w:t xml:space="preserve"> for YOUR domain — the questions your real user would ask; include enough checkable (verifiable) items and abstention cases.</w:t>
            </w:r>
          </w:p>
        </w:tc>
        <w:tc>
          <w:tcPr>
            <w:tcW w:w="5860" w:type="dxa"/>
          </w:tcPr>
          <w:p w14:paraId="48F1B9A7" w14:textId="77777777" w:rsidR="00BE1B60" w:rsidRPr="00BE1B60" w:rsidRDefault="00BE1B60" w:rsidP="00BE1B60">
            <w:p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We will author questions that reflect the needs of food historians and heritage-cookery researchers. Each task will include the question, verifiable/judged flags, a gold answer, gold page IDs, and whether re-search is required.</w:t>
            </w:r>
          </w:p>
          <w:p w14:paraId="7C6C1C2C" w14:textId="77777777" w:rsidR="00BE1B60" w:rsidRPr="00BE1B60" w:rsidRDefault="00BE1B60" w:rsidP="00BE1B60">
            <w:p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The suite will include:</w:t>
            </w:r>
          </w:p>
          <w:p w14:paraId="5A81C263" w14:textId="77777777" w:rsidR="00BE1B60" w:rsidRPr="00BE1B60" w:rsidRDefault="00BE1B60" w:rsidP="00BE1B60">
            <w:pPr>
              <w:numPr>
                <w:ilvl w:val="0"/>
                <w:numId w:val="6"/>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 xml:space="preserve">Exact factual questions, such as the three qualities required of salad plants on page </w:t>
            </w:r>
            <w:r w:rsidRPr="00BE1B60">
              <w:rPr>
                <w:rFonts w:ascii="Courier New" w:eastAsia="Times New Roman" w:hAnsi="Courier New" w:cs="Courier New"/>
                <w:sz w:val="20"/>
                <w:szCs w:val="20"/>
              </w:rPr>
              <w:t>hkb_p0286</w:t>
            </w:r>
            <w:r w:rsidRPr="00BE1B60">
              <w:rPr>
                <w:rFonts w:ascii="Times New Roman" w:eastAsia="Times New Roman" w:hAnsi="Times New Roman" w:cs="Times New Roman"/>
                <w:sz w:val="24"/>
                <w:szCs w:val="24"/>
              </w:rPr>
              <w:t>: tender, cold, and crisp.</w:t>
            </w:r>
          </w:p>
          <w:p w14:paraId="3F0B3A4A" w14:textId="77777777" w:rsidR="00BE1B60" w:rsidRPr="00BE1B60" w:rsidRDefault="00BE1B60" w:rsidP="00BE1B60">
            <w:pPr>
              <w:numPr>
                <w:ilvl w:val="0"/>
                <w:numId w:val="6"/>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 xml:space="preserve">Procedural questions, such as how the manual defines sautéing on page </w:t>
            </w:r>
            <w:r w:rsidRPr="00BE1B60">
              <w:rPr>
                <w:rFonts w:ascii="Courier New" w:eastAsia="Times New Roman" w:hAnsi="Courier New" w:cs="Courier New"/>
                <w:sz w:val="20"/>
                <w:szCs w:val="20"/>
              </w:rPr>
              <w:t>hkb_p0224</w:t>
            </w:r>
            <w:r w:rsidRPr="00BE1B60">
              <w:rPr>
                <w:rFonts w:ascii="Times New Roman" w:eastAsia="Times New Roman" w:hAnsi="Times New Roman" w:cs="Times New Roman"/>
                <w:sz w:val="24"/>
                <w:szCs w:val="24"/>
              </w:rPr>
              <w:t>.</w:t>
            </w:r>
          </w:p>
          <w:p w14:paraId="2CC7F90F" w14:textId="77777777" w:rsidR="00BE1B60" w:rsidRPr="00BE1B60" w:rsidRDefault="00BE1B60" w:rsidP="00BE1B60">
            <w:pPr>
              <w:numPr>
                <w:ilvl w:val="0"/>
                <w:numId w:val="6"/>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Ingredient and quantity extraction questions from recipes.</w:t>
            </w:r>
          </w:p>
          <w:p w14:paraId="0EAA7591" w14:textId="77777777" w:rsidR="00BE1B60" w:rsidRPr="00BE1B60" w:rsidRDefault="00BE1B60" w:rsidP="00BE1B60">
            <w:pPr>
              <w:numPr>
                <w:ilvl w:val="0"/>
                <w:numId w:val="6"/>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Questions comparing preparation techniques across multiple passages.</w:t>
            </w:r>
          </w:p>
          <w:p w14:paraId="3C6CE93C" w14:textId="77777777" w:rsidR="00BE1B60" w:rsidRPr="00BE1B60" w:rsidRDefault="00BE1B60" w:rsidP="00BE1B60">
            <w:pPr>
              <w:numPr>
                <w:ilvl w:val="0"/>
                <w:numId w:val="6"/>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 xml:space="preserve">At least one paired control and trigger task using </w:t>
            </w:r>
            <w:proofErr w:type="spellStart"/>
            <w:r w:rsidRPr="00BE1B60">
              <w:rPr>
                <w:rFonts w:ascii="Courier New" w:eastAsia="Times New Roman" w:hAnsi="Courier New" w:cs="Courier New"/>
                <w:sz w:val="20"/>
                <w:szCs w:val="20"/>
              </w:rPr>
              <w:t>needs_research</w:t>
            </w:r>
            <w:proofErr w:type="spellEnd"/>
            <w:r w:rsidRPr="00BE1B60">
              <w:rPr>
                <w:rFonts w:ascii="Courier New" w:eastAsia="Times New Roman" w:hAnsi="Courier New" w:cs="Courier New"/>
                <w:sz w:val="20"/>
                <w:szCs w:val="20"/>
              </w:rPr>
              <w:t>: false</w:t>
            </w:r>
            <w:r w:rsidRPr="00BE1B60">
              <w:rPr>
                <w:rFonts w:ascii="Times New Roman" w:eastAsia="Times New Roman" w:hAnsi="Times New Roman" w:cs="Times New Roman"/>
                <w:sz w:val="24"/>
                <w:szCs w:val="24"/>
              </w:rPr>
              <w:t xml:space="preserve"> and </w:t>
            </w:r>
            <w:proofErr w:type="spellStart"/>
            <w:r w:rsidRPr="00BE1B60">
              <w:rPr>
                <w:rFonts w:ascii="Courier New" w:eastAsia="Times New Roman" w:hAnsi="Courier New" w:cs="Courier New"/>
                <w:sz w:val="20"/>
                <w:szCs w:val="20"/>
              </w:rPr>
              <w:t>needs_research</w:t>
            </w:r>
            <w:proofErr w:type="spellEnd"/>
            <w:r w:rsidRPr="00BE1B60">
              <w:rPr>
                <w:rFonts w:ascii="Courier New" w:eastAsia="Times New Roman" w:hAnsi="Courier New" w:cs="Courier New"/>
                <w:sz w:val="20"/>
                <w:szCs w:val="20"/>
              </w:rPr>
              <w:t>: true</w:t>
            </w:r>
            <w:r w:rsidRPr="00BE1B60">
              <w:rPr>
                <w:rFonts w:ascii="Times New Roman" w:eastAsia="Times New Roman" w:hAnsi="Times New Roman" w:cs="Times New Roman"/>
                <w:sz w:val="24"/>
                <w:szCs w:val="24"/>
              </w:rPr>
              <w:t>.</w:t>
            </w:r>
          </w:p>
          <w:p w14:paraId="393C670F" w14:textId="77777777" w:rsidR="00BE1B60" w:rsidRPr="00BE1B60" w:rsidRDefault="00BE1B60" w:rsidP="00BE1B60">
            <w:pPr>
              <w:numPr>
                <w:ilvl w:val="0"/>
                <w:numId w:val="6"/>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Out-of-corpus questions whose correct result is “insufficient evidence.”</w:t>
            </w:r>
          </w:p>
          <w:p w14:paraId="5D4A7022" w14:textId="77777777" w:rsidR="00BE1B60" w:rsidRPr="00BE1B60" w:rsidRDefault="00BE1B60" w:rsidP="00BE1B60">
            <w:pPr>
              <w:numPr>
                <w:ilvl w:val="0"/>
                <w:numId w:val="6"/>
              </w:num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Judged historical-summary questions with an explicit human or LLM-judge rubric.</w:t>
            </w:r>
          </w:p>
          <w:p w14:paraId="0BBC9F59" w14:textId="77777777" w:rsidR="00BE1B60" w:rsidRPr="00BE1B60" w:rsidRDefault="00BE1B60" w:rsidP="00BE1B60">
            <w:p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The validation split will be used for selecting retrieval and confidence thresholds. The final test tasks will remain untouched until evaluation.</w:t>
            </w:r>
          </w:p>
          <w:p w14:paraId="136B26D5" w14:textId="77777777" w:rsidR="006F75F5" w:rsidRDefault="006F75F5">
            <w:pPr>
              <w:spacing w:after="80"/>
            </w:pPr>
          </w:p>
        </w:tc>
      </w:tr>
      <w:tr w:rsidR="006F75F5" w14:paraId="79754F38" w14:textId="77777777">
        <w:tc>
          <w:tcPr>
            <w:tcW w:w="3500" w:type="dxa"/>
            <w:shd w:val="clear" w:color="auto" w:fill="F2F2F2"/>
          </w:tcPr>
          <w:p w14:paraId="4FEE893F" w14:textId="77777777" w:rsidR="006F75F5" w:rsidRDefault="00644008">
            <w:pPr>
              <w:spacing w:after="80"/>
            </w:pPr>
            <w:r>
              <w:rPr>
                <w:b/>
                <w:bCs/>
              </w:rPr>
              <w:t>Biggest risk / unknown</w:t>
            </w:r>
          </w:p>
          <w:p w14:paraId="0D14053D" w14:textId="77777777" w:rsidR="006F75F5" w:rsidRDefault="00644008">
            <w:pPr>
              <w:spacing w:after="80"/>
            </w:pPr>
            <w:r>
              <w:rPr>
                <w:i/>
                <w:iCs/>
                <w:color w:val="595959"/>
                <w:sz w:val="18"/>
                <w:szCs w:val="18"/>
              </w:rPr>
              <w:t>the thing most likely to break in A3, and your first idea to handle it.</w:t>
            </w:r>
          </w:p>
        </w:tc>
        <w:tc>
          <w:tcPr>
            <w:tcW w:w="5860" w:type="dxa"/>
          </w:tcPr>
          <w:p w14:paraId="6E5D4357" w14:textId="77777777" w:rsidR="00BE1B60" w:rsidRPr="00BE1B60" w:rsidRDefault="00BE1B60" w:rsidP="00BE1B60">
            <w:p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 xml:space="preserve">The largest risk is confidence calibration. The present weak threshold of 0.35 is supported only by a small number of observed queries, not a representative labelled retrieval and answer suite. A score that separates one good query from </w:t>
            </w:r>
            <w:r w:rsidRPr="00BE1B60">
              <w:rPr>
                <w:rFonts w:ascii="Times New Roman" w:eastAsia="Times New Roman" w:hAnsi="Times New Roman" w:cs="Times New Roman"/>
                <w:sz w:val="24"/>
                <w:szCs w:val="24"/>
              </w:rPr>
              <w:lastRenderedPageBreak/>
              <w:t xml:space="preserve">one unrelated query may not </w:t>
            </w:r>
            <w:proofErr w:type="spellStart"/>
            <w:r w:rsidRPr="00BE1B60">
              <w:rPr>
                <w:rFonts w:ascii="Times New Roman" w:eastAsia="Times New Roman" w:hAnsi="Times New Roman" w:cs="Times New Roman"/>
                <w:sz w:val="24"/>
                <w:szCs w:val="24"/>
              </w:rPr>
              <w:t>generalise</w:t>
            </w:r>
            <w:proofErr w:type="spellEnd"/>
            <w:r w:rsidRPr="00BE1B60">
              <w:rPr>
                <w:rFonts w:ascii="Times New Roman" w:eastAsia="Times New Roman" w:hAnsi="Times New Roman" w:cs="Times New Roman"/>
                <w:sz w:val="24"/>
                <w:szCs w:val="24"/>
              </w:rPr>
              <w:t xml:space="preserve"> across recipes, terminology, OCR errors, and historical spellings.</w:t>
            </w:r>
          </w:p>
          <w:p w14:paraId="0AED5F63" w14:textId="77777777" w:rsidR="00BE1B60" w:rsidRPr="00BE1B60" w:rsidRDefault="00BE1B60" w:rsidP="00BE1B60">
            <w:pPr>
              <w:spacing w:before="100" w:beforeAutospacing="1" w:after="100" w:afterAutospacing="1"/>
              <w:rPr>
                <w:rFonts w:ascii="Times New Roman" w:eastAsia="Times New Roman" w:hAnsi="Times New Roman" w:cs="Times New Roman"/>
                <w:sz w:val="24"/>
                <w:szCs w:val="24"/>
              </w:rPr>
            </w:pPr>
            <w:r w:rsidRPr="00BE1B60">
              <w:rPr>
                <w:rFonts w:ascii="Times New Roman" w:eastAsia="Times New Roman" w:hAnsi="Times New Roman" w:cs="Times New Roman"/>
                <w:sz w:val="24"/>
                <w:szCs w:val="24"/>
              </w:rPr>
              <w:t>Our first response will be to create a representative validation task set, measure retrieval recall and answer correctness, examine confidence distributions, choose the abstention threshold only on validation data, apply temperature scaling, and then report ECE on the untouched test suite. We will also report results by layout type so calibration problems caused by OCR/layout failures are visible.</w:t>
            </w:r>
          </w:p>
          <w:p w14:paraId="5419B659" w14:textId="77777777" w:rsidR="006F75F5" w:rsidRDefault="006F75F5">
            <w:pPr>
              <w:spacing w:after="80"/>
            </w:pPr>
          </w:p>
        </w:tc>
      </w:tr>
    </w:tbl>
    <w:p w14:paraId="246CFDD9" w14:textId="77777777" w:rsidR="006F75F5" w:rsidRDefault="00644008">
      <w:pPr>
        <w:pStyle w:val="Heading2"/>
        <w:spacing w:before="240" w:after="100"/>
      </w:pPr>
      <w:r>
        <w:rPr>
          <w:b/>
          <w:bCs/>
          <w:color w:val="1F3864"/>
        </w:rPr>
        <w:lastRenderedPageBreak/>
        <w:t>Section 7 — Design Choices &amp; Justification (knowledge-</w:t>
      </w:r>
      <w:proofErr w:type="spellStart"/>
      <w:r>
        <w:rPr>
          <w:b/>
          <w:bCs/>
          <w:color w:val="1F3864"/>
        </w:rPr>
        <w:t>base</w:t>
      </w:r>
      <w:proofErr w:type="spellEnd"/>
      <w:r>
        <w:rPr>
          <w:b/>
          <w:bCs/>
          <w:color w:val="1F3864"/>
        </w:rPr>
        <w:t xml:space="preserve"> stages)</w:t>
      </w:r>
    </w:p>
    <w:p w14:paraId="045333E5" w14:textId="77777777" w:rsidR="006F75F5" w:rsidRDefault="00644008">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F75F5" w14:paraId="3FC9ECB5" w14:textId="77777777">
        <w:trPr>
          <w:tblHeader/>
        </w:trPr>
        <w:tc>
          <w:tcPr>
            <w:tcW w:w="2200" w:type="dxa"/>
            <w:shd w:val="clear" w:color="auto" w:fill="1F3864"/>
          </w:tcPr>
          <w:p w14:paraId="06FA854D" w14:textId="77777777" w:rsidR="006F75F5" w:rsidRDefault="00644008">
            <w:pPr>
              <w:spacing w:after="80"/>
            </w:pPr>
            <w:r>
              <w:rPr>
                <w:b/>
                <w:bCs/>
                <w:color w:val="FFFFFF"/>
              </w:rPr>
              <w:t>Facet</w:t>
            </w:r>
          </w:p>
        </w:tc>
        <w:tc>
          <w:tcPr>
            <w:tcW w:w="3400" w:type="dxa"/>
            <w:shd w:val="clear" w:color="auto" w:fill="1F3864"/>
          </w:tcPr>
          <w:p w14:paraId="53D89BC9" w14:textId="77777777" w:rsidR="006F75F5" w:rsidRDefault="00644008">
            <w:pPr>
              <w:spacing w:after="80"/>
            </w:pPr>
            <w:r>
              <w:rPr>
                <w:b/>
                <w:bCs/>
                <w:color w:val="FFFFFF"/>
              </w:rPr>
              <w:t>Our choice across the knowledge-</w:t>
            </w:r>
            <w:proofErr w:type="spellStart"/>
            <w:r>
              <w:rPr>
                <w:b/>
                <w:bCs/>
                <w:color w:val="FFFFFF"/>
              </w:rPr>
              <w:t>base</w:t>
            </w:r>
            <w:proofErr w:type="spellEnd"/>
            <w:r>
              <w:rPr>
                <w:b/>
                <w:bCs/>
                <w:color w:val="FFFFFF"/>
              </w:rPr>
              <w:t xml:space="preserve"> stages</w:t>
            </w:r>
          </w:p>
        </w:tc>
        <w:tc>
          <w:tcPr>
            <w:tcW w:w="3760" w:type="dxa"/>
            <w:shd w:val="clear" w:color="auto" w:fill="1F3864"/>
          </w:tcPr>
          <w:p w14:paraId="37DD4C6E" w14:textId="77777777" w:rsidR="006F75F5" w:rsidRDefault="00644008">
            <w:pPr>
              <w:spacing w:after="80"/>
            </w:pPr>
            <w:r>
              <w:rPr>
                <w:b/>
                <w:bCs/>
                <w:color w:val="FFFFFF"/>
              </w:rPr>
              <w:t>Why — fits our corpus · what it costs · what would change it</w:t>
            </w:r>
          </w:p>
        </w:tc>
      </w:tr>
      <w:tr w:rsidR="006F75F5" w14:paraId="09E2FCF9" w14:textId="77777777">
        <w:tc>
          <w:tcPr>
            <w:tcW w:w="2200" w:type="dxa"/>
          </w:tcPr>
          <w:p w14:paraId="408A9FF0" w14:textId="77777777" w:rsidR="006F75F5" w:rsidRDefault="00644008">
            <w:pPr>
              <w:spacing w:after="80"/>
            </w:pPr>
            <w:r>
              <w:t>Problem statement</w:t>
            </w:r>
          </w:p>
        </w:tc>
        <w:tc>
          <w:tcPr>
            <w:tcW w:w="3400" w:type="dxa"/>
          </w:tcPr>
          <w:p w14:paraId="21269F45" w14:textId="37501DF1" w:rsidR="006F75F5" w:rsidRDefault="009746AB">
            <w:pPr>
              <w:spacing w:after="80"/>
            </w:pPr>
            <w:r>
              <w:t xml:space="preserve">Convert a public-domain historical cookbook into searchable, citation-preserving text while handling degraded scans and mixed reading order. The later answer system must achieve </w:t>
            </w:r>
            <w:proofErr w:type="spellStart"/>
            <w:r>
              <w:t>groundedness</w:t>
            </w:r>
            <w:proofErr w:type="spellEnd"/>
            <w:r>
              <w:t xml:space="preserve"> ≥ 0.90.</w:t>
            </w:r>
          </w:p>
        </w:tc>
        <w:tc>
          <w:tcPr>
            <w:tcW w:w="3760" w:type="dxa"/>
          </w:tcPr>
          <w:p w14:paraId="61B8CED0" w14:textId="27CD3E5D" w:rsidR="006F75F5" w:rsidRDefault="009746AB">
            <w:pPr>
              <w:spacing w:after="80"/>
            </w:pPr>
            <w:r>
              <w:t>Food historians need verifiable source evidence, not uncited generated prose. The cost is a multi-stage OCR/index pipeline. We would reconsider the design if held-out OCR or retrieval evaluation showed that the extracted text could not support grounded answers.</w:t>
            </w:r>
          </w:p>
        </w:tc>
      </w:tr>
      <w:tr w:rsidR="006F75F5" w14:paraId="5AA8C419" w14:textId="77777777">
        <w:tc>
          <w:tcPr>
            <w:tcW w:w="2200" w:type="dxa"/>
          </w:tcPr>
          <w:p w14:paraId="640F9626" w14:textId="77777777" w:rsidR="006F75F5" w:rsidRDefault="00644008">
            <w:pPr>
              <w:spacing w:after="80"/>
            </w:pPr>
            <w:r>
              <w:t>Data</w:t>
            </w:r>
          </w:p>
        </w:tc>
        <w:tc>
          <w:tcPr>
            <w:tcW w:w="3400" w:type="dxa"/>
          </w:tcPr>
          <w:p w14:paraId="45002AC3" w14:textId="1ED3C16D" w:rsidR="006F75F5" w:rsidRDefault="009746AB">
            <w:pPr>
              <w:spacing w:after="80"/>
            </w:pPr>
            <w:r>
              <w:t>624 grayscale page images at 300 DPI; 506 A1-reported content pages and 318,259 words; section-level train/validation/test split; 40 human-verified held-out pages; public-domain source</w:t>
            </w:r>
          </w:p>
        </w:tc>
        <w:tc>
          <w:tcPr>
            <w:tcW w:w="3760" w:type="dxa"/>
          </w:tcPr>
          <w:p w14:paraId="32755774" w14:textId="7894EEA3" w:rsidR="006F75F5" w:rsidRDefault="009746AB">
            <w:pPr>
              <w:spacing w:after="80"/>
            </w:pPr>
            <w:r>
              <w:t>Section-level splitting reduces leakage, and the held-out slice covers single-column, two-column, and mixed layouts. The costs are approximately 1.1 GB of rendered images and substantial manual transcription. More books, scripts, handwriting, or non-Manhattan layouts would require a more diverse dataset and different models.</w:t>
            </w:r>
          </w:p>
        </w:tc>
      </w:tr>
      <w:tr w:rsidR="006F75F5" w14:paraId="7136CDA0" w14:textId="77777777">
        <w:tc>
          <w:tcPr>
            <w:tcW w:w="2200" w:type="dxa"/>
          </w:tcPr>
          <w:p w14:paraId="1777CD73" w14:textId="77777777" w:rsidR="006F75F5" w:rsidRDefault="00644008">
            <w:pPr>
              <w:spacing w:after="80"/>
            </w:pPr>
            <w:r>
              <w:t>Model</w:t>
            </w:r>
          </w:p>
        </w:tc>
        <w:tc>
          <w:tcPr>
            <w:tcW w:w="3400" w:type="dxa"/>
          </w:tcPr>
          <w:p w14:paraId="6A116A80" w14:textId="01EA4B26" w:rsidR="006F75F5" w:rsidRDefault="009746AB">
            <w:pPr>
              <w:spacing w:after="80"/>
            </w:pPr>
            <w:r>
              <w:t xml:space="preserve">OpenCV preprocessing, recursive XY-cut layout, Tesseract OCR, pretrained </w:t>
            </w:r>
            <w:proofErr w:type="spellStart"/>
            <w:r>
              <w:t>MiniLM</w:t>
            </w:r>
            <w:proofErr w:type="spellEnd"/>
            <w:r>
              <w:t xml:space="preserve"> embeddings, and an exact NumPy vector index.</w:t>
            </w:r>
          </w:p>
        </w:tc>
        <w:tc>
          <w:tcPr>
            <w:tcW w:w="3760" w:type="dxa"/>
          </w:tcPr>
          <w:p w14:paraId="392F9368" w14:textId="6E8EF75C" w:rsidR="006F75F5" w:rsidRDefault="009746AB">
            <w:pPr>
              <w:spacing w:after="80"/>
            </w:pPr>
            <w:r>
              <w:t>These choices fit regular printed, whitespace-separated pages and run on CPU. Exact NumPy search is appropriate for the current 1,967-vector index. We would reconsider a learned layout detector for irregular pages or an ANN backend for a far larger corpus.</w:t>
            </w:r>
            <w:proofErr w:type="spellStart"/>
            <w:proofErr w:type="spellEnd"/>
            <w:proofErr w:type="spellStart"/>
            <w:proofErr w:type="spellEnd"/>
          </w:p>
        </w:tc>
      </w:tr>
      <w:tr w:rsidR="006F75F5" w14:paraId="6AFB5F02" w14:textId="77777777">
        <w:tc>
          <w:tcPr>
            <w:tcW w:w="2200" w:type="dxa"/>
          </w:tcPr>
          <w:p w14:paraId="5E7B72F3" w14:textId="77777777" w:rsidR="006F75F5" w:rsidRDefault="00644008">
            <w:pPr>
              <w:spacing w:after="80"/>
            </w:pPr>
            <w:r>
              <w:lastRenderedPageBreak/>
              <w:t>Methods</w:t>
            </w:r>
          </w:p>
        </w:tc>
        <w:tc>
          <w:tcPr>
            <w:tcW w:w="3400" w:type="dxa"/>
          </w:tcPr>
          <w:p w14:paraId="40F5CFFC" w14:textId="461A36C9" w:rsidR="006F75F5" w:rsidRDefault="009746AB">
            <w:pPr>
              <w:spacing w:after="80"/>
            </w:pPr>
            <w:r>
              <w:t xml:space="preserve">Coarse-to-fine </w:t>
            </w:r>
            <w:proofErr w:type="spellStart"/>
            <w:r>
              <w:t>deskew</w:t>
            </w:r>
            <w:proofErr w:type="spellEnd"/>
            <w:r>
              <w:t xml:space="preserve">, median denoising, XY-cut reading order, Tesseract </w:t>
            </w:r>
            <w:r>
              <w:rPr>
                <w:rStyle w:val="HTMLCode"/>
                <w:rFonts w:eastAsia="Calibri"/>
              </w:rPr>
              <w:t>--</w:t>
            </w:r>
            <w:proofErr w:type="spellStart"/>
            <w:r>
              <w:rPr>
                <w:rStyle w:val="HTMLCode"/>
                <w:rFonts w:eastAsia="Calibri"/>
              </w:rPr>
              <w:t>psm</w:t>
            </w:r>
            <w:proofErr w:type="spellEnd"/>
            <w:r>
              <w:rPr>
                <w:rStyle w:val="HTMLCode"/>
                <w:rFonts w:eastAsia="Calibri"/>
              </w:rPr>
              <w:t xml:space="preserve"> 6</w:t>
            </w:r>
            <w:r>
              <w:t>, 256-wordpiece windows with 32 overlap, unit-</w:t>
            </w:r>
            <w:proofErr w:type="spellStart"/>
            <w:r>
              <w:t>normalised</w:t>
            </w:r>
            <w:proofErr w:type="spellEnd"/>
            <w:r>
              <w:t xml:space="preserve"> 384-dimensional embeddings, and exact inner-product search.</w:t>
            </w:r>
          </w:p>
        </w:tc>
        <w:tc>
          <w:tcPr>
            <w:tcW w:w="3760" w:type="dxa"/>
          </w:tcPr>
          <w:p w14:paraId="3138CC1E" w14:textId="21BD0964" w:rsidR="006F75F5" w:rsidRDefault="009746AB">
            <w:pPr>
              <w:spacing w:after="80"/>
            </w:pPr>
            <w:r>
              <w:t>Each parameter is tied to observed corpus structure or measured performance. Costs include repeated OCR and some context duplication from overlap. We would change parameters using validation measurements rather than isolated examples.</w:t>
            </w:r>
          </w:p>
        </w:tc>
      </w:tr>
      <w:tr w:rsidR="006F75F5" w14:paraId="4F82AEFD" w14:textId="77777777">
        <w:tc>
          <w:tcPr>
            <w:tcW w:w="2200" w:type="dxa"/>
          </w:tcPr>
          <w:p w14:paraId="4878ADD6" w14:textId="77777777" w:rsidR="006F75F5" w:rsidRDefault="00644008">
            <w:pPr>
              <w:spacing w:after="80"/>
            </w:pPr>
            <w:r>
              <w:t>Design</w:t>
            </w:r>
          </w:p>
        </w:tc>
        <w:tc>
          <w:tcPr>
            <w:tcW w:w="3400" w:type="dxa"/>
          </w:tcPr>
          <w:p w14:paraId="58B1C9FA" w14:textId="0F83D7A9" w:rsidR="006F75F5" w:rsidRDefault="009746AB">
            <w:pPr>
              <w:spacing w:after="80"/>
            </w:pPr>
            <w:r>
              <w:t xml:space="preserve">Fixed contracts connect </w:t>
            </w:r>
            <w:r>
              <w:rPr>
                <w:rStyle w:val="HTMLCode"/>
                <w:rFonts w:eastAsia="Calibri"/>
              </w:rPr>
              <w:t>Page → Region → Chunk → vector</w:t>
            </w:r>
            <w:r>
              <w:t>. Stage 2 establishes reading order, Stage 3 preserves it, and Stage 4 keeps page IDs for citations. Index metadata records the embedding model, type, dimension, and count.</w:t>
            </w:r>
          </w:p>
        </w:tc>
        <w:tc>
          <w:tcPr>
            <w:tcW w:w="3760" w:type="dxa"/>
          </w:tcPr>
          <w:p w14:paraId="379E507D" w14:textId="23CEAF3E" w:rsidR="006F75F5" w:rsidRDefault="009746AB">
            <w:pPr>
              <w:spacing w:after="80"/>
            </w:pPr>
            <w:r>
              <w:t>Explicit contracts reduce silent stage mismatches and preserve provenance. The cost is extra sidecar metadata and intermediate storage. Multi-document or semantic-section retrieval may require richer document and section metadata later.</w:t>
            </w:r>
          </w:p>
        </w:tc>
      </w:tr>
      <w:tr w:rsidR="006F75F5" w14:paraId="402755EB" w14:textId="77777777">
        <w:tc>
          <w:tcPr>
            <w:tcW w:w="2200" w:type="dxa"/>
          </w:tcPr>
          <w:p w14:paraId="6380091C" w14:textId="77777777" w:rsidR="006F75F5" w:rsidRDefault="00644008">
            <w:pPr>
              <w:spacing w:after="80"/>
            </w:pPr>
            <w:r>
              <w:t>Development</w:t>
            </w:r>
          </w:p>
        </w:tc>
        <w:tc>
          <w:tcPr>
            <w:tcW w:w="3400" w:type="dxa"/>
          </w:tcPr>
          <w:p w14:paraId="41EA51E9" w14:textId="7C4FB197" w:rsidR="006F75F5" w:rsidRDefault="009746AB">
            <w:pPr>
              <w:spacing w:after="80"/>
            </w:pPr>
            <w:r>
              <w:t>Central YAML configuration, preprocessing cache, structured logging, saved EDA/demo notebooks, and unit-test files for preprocessing, layout, OCR, chunking, embedding, storage, data, and cross-cutting hooks.</w:t>
            </w:r>
          </w:p>
        </w:tc>
        <w:tc>
          <w:tcPr>
            <w:tcW w:w="3760" w:type="dxa"/>
          </w:tcPr>
          <w:p w14:paraId="55553035" w14:textId="7F339761" w:rsidR="006F75F5" w:rsidRDefault="009746AB">
            <w:pPr>
              <w:spacing w:after="80"/>
            </w:pPr>
            <w:r>
              <w:t>Central configuration keeps parameters reproducible, while tests cover ordering, chunk limits, citations, vector alignment, and stale-index detection. kb_demo.ipynb now executes the 40-page preprocessing, layout, and OCR path, calculates CER from labels, loads the built index, and executes retrieval and weak-evidence demonstrations.</w:t>
            </w:r>
          </w:p>
        </w:tc>
      </w:tr>
      <w:tr w:rsidR="006F75F5" w14:paraId="3D0F638B" w14:textId="77777777">
        <w:tc>
          <w:tcPr>
            <w:tcW w:w="2200" w:type="dxa"/>
          </w:tcPr>
          <w:p w14:paraId="4017EB18" w14:textId="77777777" w:rsidR="006F75F5" w:rsidRDefault="00644008">
            <w:pPr>
              <w:spacing w:after="80"/>
            </w:pPr>
            <w:r>
              <w:t>Deployment</w:t>
            </w:r>
          </w:p>
        </w:tc>
        <w:tc>
          <w:tcPr>
            <w:tcW w:w="3400" w:type="dxa"/>
          </w:tcPr>
          <w:p w14:paraId="70A2BF93" w14:textId="4F9188DC" w:rsidR="006F75F5" w:rsidRDefault="009746AB">
            <w:pPr>
              <w:spacing w:after="80"/>
            </w:pPr>
            <w:r>
              <w:t xml:space="preserve">Batch index construction through </w:t>
            </w:r>
            <w:r>
              <w:rPr>
                <w:rStyle w:val="HTMLCode"/>
                <w:rFonts w:eastAsia="Calibri"/>
              </w:rPr>
              <w:t>scripts/build_index.sh</w:t>
            </w:r>
            <w:r>
              <w:t xml:space="preserve">; CPU-friendly Tesseract and NumPy search; output written to </w:t>
            </w:r>
            <w:r>
              <w:rPr>
                <w:rStyle w:val="HTMLCode"/>
                <w:rFonts w:eastAsia="Calibri"/>
              </w:rPr>
              <w:t>data/index</w:t>
            </w:r>
            <w:r>
              <w:t xml:space="preserve">. </w:t>
            </w:r>
          </w:p>
        </w:tc>
        <w:tc>
          <w:tcPr>
            <w:tcW w:w="3760" w:type="dxa"/>
          </w:tcPr>
          <w:p w14:paraId="2E9C4BA9" w14:textId="759E28D6" w:rsidR="006F75F5" w:rsidRDefault="009746AB">
            <w:pPr>
              <w:spacing w:after="80"/>
            </w:pPr>
            <w:r>
              <w:t>Batch indexing runs through scripts/build_index.sh. The final configuration uses device: cpu with Tesseract OCR, MiniLM embedding, and exact NumPy search. Generated index artifacts are written to data/index; local model and corpus downloads are required for a fresh rebuild.</w:t>
            </w:r>
            <w:proofErr w:type="spellStart"/>
            <w:proofErr w:type="spellEnd"/>
            <w:proofErr w:type="spellStart"/>
            <w:proofErr w:type="spellEnd"/>
          </w:p>
        </w:tc>
      </w:tr>
      <w:tr w:rsidR="006F75F5" w14:paraId="731638E0" w14:textId="77777777">
        <w:tc>
          <w:tcPr>
            <w:tcW w:w="2200" w:type="dxa"/>
          </w:tcPr>
          <w:p w14:paraId="126A9A79" w14:textId="77777777" w:rsidR="006F75F5" w:rsidRDefault="00644008">
            <w:pPr>
              <w:spacing w:after="80"/>
            </w:pPr>
            <w:proofErr w:type="spellStart"/>
            <w:r>
              <w:t>MLOps</w:t>
            </w:r>
            <w:proofErr w:type="spellEnd"/>
          </w:p>
        </w:tc>
        <w:tc>
          <w:tcPr>
            <w:tcW w:w="3400" w:type="dxa"/>
          </w:tcPr>
          <w:p w14:paraId="1EB4D8AB" w14:textId="6B578BB1" w:rsidR="006F75F5" w:rsidRDefault="009746AB">
            <w:pPr>
              <w:spacing w:after="80"/>
            </w:pPr>
            <w:r>
              <w:t>Preprocessing parameters are fingerprinted for cache invalidation. Index metadata records the embedding model, vector dimension, index type, and chunk count, and loading rejects an index created with a different embedding model. A corpus snapshot helper is also implemented.</w:t>
            </w:r>
            <w:proofErr w:type="spellStart"/>
            <w:proofErr w:type="spellEnd"/>
            <w:proofErr w:type="spellStart"/>
            <w:proofErr w:type="spellEnd"/>
          </w:p>
        </w:tc>
        <w:tc>
          <w:tcPr>
            <w:tcW w:w="3760" w:type="dxa"/>
          </w:tcPr>
          <w:p w14:paraId="69D0D8D8" w14:textId="77777777" w:rsidR="006F75F5" w:rsidRDefault="009746AB">
            <w:pPr>
              <w:spacing w:after="80"/>
            </w:pPr>
            <w:r>
              <w:t>These checks reduce stale-data and stale-model errors. Corpus snapshot and validation helpers are implemented but are not invoked automatically by the main build pipeline, so they must be run explicitly before claiming a recorded corpus version.</w:t>
            </w:r>
            <w:proofErr w:type="spellStart"/>
            <w:proofErr w:type="spellEnd"/>
            <w:proofErr w:type="spellStart"/>
            <w:proofErr w:type="spellEnd"/>
            <w:proofErr w:type="spellStart"/>
            <w:proofErr w:type="spellEnd"/>
          </w:p>
          <w:p w14:paraId="1AE8E141" w14:textId="612169EA" w:rsidR="009746AB" w:rsidRDefault="00C613C7">
            <w:pPr>
              <w:spacing w:after="80"/>
            </w:pPr>
            <w:r>
              <w:rPr>
                <w:noProof/>
              </w:rPr>
              <w:t>In A3 we will monitor OCR CER, recall@k, groundedness, citation accuracy, confidence calibration, and scan-quality drift.</w:t>
            </w:r>
          </w:p>
        </w:tc>
      </w:tr>
    </w:tbl>
    <w:p w14:paraId="3690E768" w14:textId="74450879" w:rsidR="006F75F5" w:rsidRDefault="00C613C7">
      <w:pPr>
        <w:pStyle w:val="Heading2"/>
        <w:spacing w:before="240" w:after="100"/>
      </w:pPr>
      <w:r>
        <w:rPr>
          <w:b/>
          <w:bCs/>
          <w:noProof/>
          <w:color w:val="1F3864"/>
        </w:rPr>
        <w:lastRenderedPageBreak/>
        <mc:AlternateContent>
          <mc:Choice Requires="wpi">
            <w:drawing>
              <wp:anchor distT="0" distB="0" distL="114300" distR="114300" simplePos="0" relativeHeight="251660288" behindDoc="0" locked="0" layoutInCell="1" allowOverlap="1" wp14:anchorId="176301EC" wp14:editId="6D15DEC8">
                <wp:simplePos x="0" y="0"/>
                <wp:positionH relativeFrom="column">
                  <wp:posOffset>4206024</wp:posOffset>
                </wp:positionH>
                <wp:positionV relativeFrom="paragraph">
                  <wp:posOffset>-728078</wp:posOffset>
                </wp:positionV>
                <wp:extent cx="360" cy="1080"/>
                <wp:effectExtent l="38100" t="38100" r="57150" b="56515"/>
                <wp:wrapNone/>
                <wp:docPr id="2" name="Ink 2"/>
                <wp:cNvGraphicFramePr/>
                <a:graphic xmlns:a="http://schemas.openxmlformats.org/drawingml/2006/main">
                  <a:graphicData uri="http://schemas.microsoft.com/office/word/2010/wordprocessingInk">
                    <w14:contentPart bwMode="auto" r:id="rId7">
                      <w14:nvContentPartPr>
                        <w14:cNvContentPartPr/>
                      </w14:nvContentPartPr>
                      <w14:xfrm>
                        <a:off x="0" y="0"/>
                        <a:ext cx="360" cy="1080"/>
                      </w14:xfrm>
                    </w14:contentPart>
                  </a:graphicData>
                </a:graphic>
              </wp:anchor>
            </w:drawing>
          </mc:Choice>
          <mc:Fallback>
            <w:pict>
              <v:shape w14:anchorId="1D465301" id="Ink 2" o:spid="_x0000_s1026" type="#_x0000_t75" style="position:absolute;margin-left:330.5pt;margin-top:-58.05pt;width:1.45pt;height: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">
                <v:imagedata r:id="rId6" o:title=""/>
              </v:shape>
            </w:pict>
          </mc:Fallback>
        </mc:AlternateContent>
      </w:r>
      <w:r w:rsidR="00644008">
        <w:rPr>
          <w:b/>
          <w:bCs/>
          <w:color w:val="1F3864"/>
        </w:rPr>
        <w:t>Section 8 — How We Worked With AI</w:t>
      </w:r>
    </w:p>
    <w:p w14:paraId="700A4856" w14:textId="77777777" w:rsidR="006F75F5" w:rsidRDefault="00644008">
      <w:pPr>
        <w:spacing w:after="100"/>
      </w:pPr>
      <w:r>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6F75F5" w14:paraId="1D8386F9" w14:textId="77777777">
        <w:trPr>
          <w:tblHeader/>
        </w:trPr>
        <w:tc>
          <w:tcPr>
            <w:tcW w:w="3400" w:type="dxa"/>
            <w:shd w:val="clear" w:color="auto" w:fill="1F3864"/>
          </w:tcPr>
          <w:p w14:paraId="5585F6FD" w14:textId="77777777" w:rsidR="006F75F5" w:rsidRDefault="00644008">
            <w:pPr>
              <w:spacing w:after="80"/>
            </w:pPr>
            <w:r>
              <w:rPr>
                <w:b/>
                <w:bCs/>
                <w:color w:val="FFFFFF"/>
              </w:rPr>
              <w:t>Each .txt file must contain</w:t>
            </w:r>
          </w:p>
        </w:tc>
        <w:tc>
          <w:tcPr>
            <w:tcW w:w="5960" w:type="dxa"/>
            <w:shd w:val="clear" w:color="auto" w:fill="1F3864"/>
          </w:tcPr>
          <w:p w14:paraId="0F61298C" w14:textId="77777777" w:rsidR="006F75F5" w:rsidRDefault="00644008">
            <w:pPr>
              <w:spacing w:after="80"/>
            </w:pPr>
            <w:r>
              <w:rPr>
                <w:b/>
                <w:bCs/>
                <w:color w:val="FFFFFF"/>
              </w:rPr>
              <w:t>In this order</w:t>
            </w:r>
          </w:p>
        </w:tc>
      </w:tr>
      <w:tr w:rsidR="006F75F5" w14:paraId="0C8C9AD4" w14:textId="77777777">
        <w:tc>
          <w:tcPr>
            <w:tcW w:w="3400" w:type="dxa"/>
          </w:tcPr>
          <w:p w14:paraId="59DDD140" w14:textId="77777777" w:rsidR="006F75F5" w:rsidRDefault="00644008">
            <w:pPr>
              <w:spacing w:after="80"/>
            </w:pPr>
            <w:r>
              <w:t>Header</w:t>
            </w:r>
          </w:p>
        </w:tc>
        <w:tc>
          <w:tcPr>
            <w:tcW w:w="5960" w:type="dxa"/>
          </w:tcPr>
          <w:p w14:paraId="2DB17970" w14:textId="77777777" w:rsidR="006F75F5" w:rsidRDefault="00644008">
            <w:pPr>
              <w:spacing w:after="80"/>
            </w:pPr>
            <w:r>
              <w:rPr>
                <w:i/>
                <w:iCs/>
                <w:color w:val="595959"/>
                <w:sz w:val="18"/>
                <w:szCs w:val="18"/>
              </w:rPr>
              <w:t>member name, student number, sections led</w:t>
            </w:r>
          </w:p>
        </w:tc>
      </w:tr>
      <w:tr w:rsidR="006F75F5" w14:paraId="34B07229" w14:textId="77777777">
        <w:tc>
          <w:tcPr>
            <w:tcW w:w="3400" w:type="dxa"/>
          </w:tcPr>
          <w:p w14:paraId="091C6207" w14:textId="77777777" w:rsidR="006F75F5" w:rsidRDefault="00644008">
            <w:pPr>
              <w:spacing w:after="80"/>
            </w:pPr>
            <w:r>
              <w:t>The full conversation</w:t>
            </w:r>
          </w:p>
        </w:tc>
        <w:tc>
          <w:tcPr>
            <w:tcW w:w="5960" w:type="dxa"/>
          </w:tcPr>
          <w:p w14:paraId="20E96410" w14:textId="77777777" w:rsidR="006F75F5" w:rsidRDefault="00644008">
            <w:pPr>
              <w:spacing w:after="80"/>
            </w:pPr>
            <w:r>
              <w:rPr>
                <w:i/>
                <w:iCs/>
                <w:color w:val="595959"/>
                <w:sz w:val="18"/>
                <w:szCs w:val="18"/>
              </w:rPr>
              <w:t>every prompt and every AI reply, unedited</w:t>
            </w:r>
          </w:p>
        </w:tc>
      </w:tr>
      <w:tr w:rsidR="006F75F5" w14:paraId="155F8B61" w14:textId="77777777">
        <w:tc>
          <w:tcPr>
            <w:tcW w:w="3400" w:type="dxa"/>
          </w:tcPr>
          <w:p w14:paraId="70185925" w14:textId="77777777" w:rsidR="006F75F5" w:rsidRDefault="00644008">
            <w:pPr>
              <w:spacing w:after="80"/>
            </w:pPr>
            <w:r>
              <w:t>A short reflection</w:t>
            </w:r>
          </w:p>
        </w:tc>
        <w:tc>
          <w:tcPr>
            <w:tcW w:w="5960" w:type="dxa"/>
          </w:tcPr>
          <w:p w14:paraId="7120E0DE" w14:textId="77777777" w:rsidR="006F75F5" w:rsidRDefault="00644008">
            <w:pPr>
              <w:spacing w:after="80"/>
            </w:pPr>
            <w:r>
              <w:rPr>
                <w:i/>
                <w:iCs/>
                <w:color w:val="595959"/>
                <w:sz w:val="18"/>
                <w:szCs w:val="18"/>
              </w:rPr>
              <w:t>what you accepted, changed, or rejected, and why</w:t>
            </w:r>
          </w:p>
        </w:tc>
      </w:tr>
    </w:tbl>
    <w:p w14:paraId="0D72BCEB" w14:textId="77777777" w:rsidR="006F75F5" w:rsidRDefault="00644008">
      <w:pPr>
        <w:pStyle w:val="Heading2"/>
        <w:spacing w:before="240" w:after="100"/>
      </w:pPr>
      <w:r>
        <w:rPr>
          <w:b/>
          <w:bCs/>
          <w:color w:val="1F3864"/>
        </w:rPr>
        <w:t>Submission — Required Folder Structure</w:t>
      </w:r>
    </w:p>
    <w:p w14:paraId="05C62B16" w14:textId="77777777" w:rsidR="006F75F5" w:rsidRDefault="00644008">
      <w:pPr>
        <w:spacing w:after="100"/>
      </w:pPr>
      <w:r>
        <w:t xml:space="preserve">The </w:t>
      </w:r>
      <w:proofErr w:type="spellStart"/>
      <w:r>
        <w:t>autograder</w:t>
      </w:r>
      <w:proofErr w:type="spellEnd"/>
      <w:r>
        <w:t xml:space="preserve"> enforces this exactly. ZIP named </w:t>
      </w:r>
      <w:r>
        <w:rPr>
          <w:i/>
          <w:iCs/>
          <w:color w:val="595959"/>
          <w:sz w:val="18"/>
          <w:szCs w:val="18"/>
        </w:rPr>
        <w:t>A2_&lt;your team id&gt;.zip</w:t>
      </w:r>
      <w:r>
        <w:t>, containing: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6F75F5" w14:paraId="28F3A601" w14:textId="77777777">
        <w:trPr>
          <w:tblHeader/>
        </w:trPr>
        <w:tc>
          <w:tcPr>
            <w:tcW w:w="3800" w:type="dxa"/>
            <w:shd w:val="clear" w:color="auto" w:fill="1F3864"/>
          </w:tcPr>
          <w:p w14:paraId="1E6FA8CF" w14:textId="77777777" w:rsidR="006F75F5" w:rsidRDefault="00644008">
            <w:pPr>
              <w:spacing w:after="80"/>
            </w:pPr>
            <w:r>
              <w:rPr>
                <w:b/>
                <w:bCs/>
                <w:color w:val="FFFFFF"/>
              </w:rPr>
              <w:t>Path</w:t>
            </w:r>
          </w:p>
        </w:tc>
        <w:tc>
          <w:tcPr>
            <w:tcW w:w="5560" w:type="dxa"/>
            <w:shd w:val="clear" w:color="auto" w:fill="1F3864"/>
          </w:tcPr>
          <w:p w14:paraId="3CABE16B" w14:textId="77777777" w:rsidR="006F75F5" w:rsidRDefault="00644008">
            <w:pPr>
              <w:spacing w:after="80"/>
            </w:pPr>
            <w:r>
              <w:rPr>
                <w:b/>
                <w:bCs/>
                <w:color w:val="FFFFFF"/>
              </w:rPr>
              <w:t>What it is</w:t>
            </w:r>
          </w:p>
        </w:tc>
      </w:tr>
      <w:tr w:rsidR="006F75F5" w14:paraId="37C1DB30" w14:textId="77777777">
        <w:tc>
          <w:tcPr>
            <w:tcW w:w="3800" w:type="dxa"/>
          </w:tcPr>
          <w:p w14:paraId="26344FED" w14:textId="77777777" w:rsidR="006F75F5" w:rsidRDefault="00644008">
            <w:pPr>
              <w:spacing w:after="80"/>
            </w:pPr>
            <w:r>
              <w:t>A2_form.docx</w:t>
            </w:r>
          </w:p>
        </w:tc>
        <w:tc>
          <w:tcPr>
            <w:tcW w:w="5560" w:type="dxa"/>
          </w:tcPr>
          <w:p w14:paraId="3FEB0F97" w14:textId="77777777" w:rsidR="006F75F5" w:rsidRDefault="00644008">
            <w:pPr>
              <w:spacing w:after="80"/>
            </w:pPr>
            <w:r>
              <w:t>this filled form</w:t>
            </w:r>
          </w:p>
        </w:tc>
      </w:tr>
      <w:tr w:rsidR="006F75F5" w14:paraId="01BE8DFF" w14:textId="77777777">
        <w:tc>
          <w:tcPr>
            <w:tcW w:w="3800" w:type="dxa"/>
          </w:tcPr>
          <w:p w14:paraId="23029748" w14:textId="77777777" w:rsidR="006F75F5" w:rsidRDefault="00644008">
            <w:pPr>
              <w:spacing w:after="80"/>
            </w:pPr>
            <w:proofErr w:type="spellStart"/>
            <w:r>
              <w:t>src</w:t>
            </w:r>
            <w:proofErr w:type="spellEnd"/>
            <w:r>
              <w:t>/</w:t>
            </w:r>
            <w:proofErr w:type="spellStart"/>
            <w:r>
              <w:t>doc_agent</w:t>
            </w:r>
            <w:proofErr w:type="spellEnd"/>
            <w:r>
              <w:t>/  (ingest, vision, index)</w:t>
            </w:r>
          </w:p>
        </w:tc>
        <w:tc>
          <w:tcPr>
            <w:tcW w:w="5560" w:type="dxa"/>
          </w:tcPr>
          <w:p w14:paraId="35726CA4" w14:textId="77777777" w:rsidR="006F75F5" w:rsidRDefault="00644008">
            <w:pPr>
              <w:spacing w:after="80"/>
            </w:pPr>
            <w:r>
              <w:t>the implemented knowledge-</w:t>
            </w:r>
            <w:proofErr w:type="spellStart"/>
            <w:r>
              <w:t>base</w:t>
            </w:r>
            <w:proofErr w:type="spellEnd"/>
            <w:r>
              <w:t xml:space="preserve"> stages</w:t>
            </w:r>
          </w:p>
        </w:tc>
      </w:tr>
      <w:tr w:rsidR="006F75F5" w14:paraId="43588F79" w14:textId="77777777">
        <w:tc>
          <w:tcPr>
            <w:tcW w:w="3800" w:type="dxa"/>
          </w:tcPr>
          <w:p w14:paraId="065A2EE1" w14:textId="77777777" w:rsidR="006F75F5" w:rsidRDefault="00644008">
            <w:pPr>
              <w:spacing w:after="80"/>
            </w:pPr>
            <w:r>
              <w:t>scripts/build_index.sh</w:t>
            </w:r>
          </w:p>
        </w:tc>
        <w:tc>
          <w:tcPr>
            <w:tcW w:w="5560" w:type="dxa"/>
          </w:tcPr>
          <w:p w14:paraId="4CC52CE8" w14:textId="77777777" w:rsidR="006F75F5" w:rsidRDefault="00644008">
            <w:pPr>
              <w:spacing w:after="80"/>
            </w:pPr>
            <w:r>
              <w:t>builds the vector index (edit the stub)</w:t>
            </w:r>
          </w:p>
        </w:tc>
      </w:tr>
      <w:tr w:rsidR="006F75F5" w14:paraId="0CC507AF" w14:textId="77777777">
        <w:tc>
          <w:tcPr>
            <w:tcW w:w="3800" w:type="dxa"/>
          </w:tcPr>
          <w:p w14:paraId="3784DF49" w14:textId="77777777" w:rsidR="006F75F5" w:rsidRDefault="00644008">
            <w:pPr>
              <w:spacing w:after="80"/>
            </w:pPr>
            <w:r>
              <w:t>notebooks/</w:t>
            </w:r>
            <w:proofErr w:type="spellStart"/>
            <w:r>
              <w:t>kb_demo.ipynb</w:t>
            </w:r>
            <w:proofErr w:type="spellEnd"/>
          </w:p>
        </w:tc>
        <w:tc>
          <w:tcPr>
            <w:tcW w:w="5560" w:type="dxa"/>
          </w:tcPr>
          <w:p w14:paraId="7F76D48C" w14:textId="77777777" w:rsidR="006F75F5" w:rsidRDefault="00644008">
            <w:pPr>
              <w:spacing w:after="80"/>
            </w:pPr>
            <w:r>
              <w:t>OCR quality + one retrieval example (edit the stub)</w:t>
            </w:r>
          </w:p>
        </w:tc>
      </w:tr>
      <w:tr w:rsidR="006F75F5" w14:paraId="4F4F9229" w14:textId="77777777">
        <w:tc>
          <w:tcPr>
            <w:tcW w:w="3800" w:type="dxa"/>
          </w:tcPr>
          <w:p w14:paraId="7DC46BC2" w14:textId="77777777" w:rsidR="006F75F5" w:rsidRDefault="00644008">
            <w:pPr>
              <w:spacing w:after="80"/>
            </w:pPr>
            <w:r>
              <w:t>reports/pipeline_diagram.md</w:t>
            </w:r>
          </w:p>
        </w:tc>
        <w:tc>
          <w:tcPr>
            <w:tcW w:w="5560" w:type="dxa"/>
          </w:tcPr>
          <w:p w14:paraId="7366F19A" w14:textId="77777777" w:rsidR="006F75F5" w:rsidRDefault="00644008">
            <w:pPr>
              <w:spacing w:after="80"/>
            </w:pPr>
            <w:r>
              <w:t>a diagram of the knowledge-</w:t>
            </w:r>
            <w:proofErr w:type="spellStart"/>
            <w:r>
              <w:t>base</w:t>
            </w:r>
            <w:proofErr w:type="spellEnd"/>
            <w:r>
              <w:t xml:space="preserve"> pipeline (edit the stub)</w:t>
            </w:r>
          </w:p>
        </w:tc>
      </w:tr>
      <w:tr w:rsidR="006F75F5" w14:paraId="0D9AD2AF" w14:textId="77777777">
        <w:tc>
          <w:tcPr>
            <w:tcW w:w="3800" w:type="dxa"/>
          </w:tcPr>
          <w:p w14:paraId="3AA71A6B" w14:textId="77777777" w:rsidR="006F75F5" w:rsidRDefault="00644008">
            <w:pPr>
              <w:spacing w:after="80"/>
            </w:pPr>
            <w:r>
              <w:t>configs/design_choices.md</w:t>
            </w:r>
          </w:p>
        </w:tc>
        <w:tc>
          <w:tcPr>
            <w:tcW w:w="5560" w:type="dxa"/>
          </w:tcPr>
          <w:p w14:paraId="37AD4773" w14:textId="77777777" w:rsidR="006F75F5" w:rsidRDefault="00644008">
            <w:pPr>
              <w:spacing w:after="80"/>
            </w:pPr>
            <w:r>
              <w:t>updated with Stages 1–4</w:t>
            </w:r>
          </w:p>
        </w:tc>
      </w:tr>
      <w:tr w:rsidR="006F75F5" w14:paraId="3E76C8F9" w14:textId="77777777">
        <w:tc>
          <w:tcPr>
            <w:tcW w:w="3800" w:type="dxa"/>
          </w:tcPr>
          <w:p w14:paraId="07913721" w14:textId="77777777" w:rsidR="006F75F5" w:rsidRDefault="00644008">
            <w:pPr>
              <w:spacing w:after="80"/>
            </w:pPr>
            <w:r>
              <w:t>transcripts/&lt;student number&gt;.txt  ×3</w:t>
            </w:r>
          </w:p>
        </w:tc>
        <w:tc>
          <w:tcPr>
            <w:tcW w:w="5560" w:type="dxa"/>
          </w:tcPr>
          <w:p w14:paraId="68FC9F43" w14:textId="77777777" w:rsidR="006F75F5" w:rsidRDefault="00644008">
            <w:pPr>
              <w:spacing w:after="80"/>
            </w:pPr>
            <w:r>
              <w:t>one AI-chat transcript per member</w:t>
            </w:r>
          </w:p>
        </w:tc>
      </w:tr>
    </w:tbl>
    <w:p w14:paraId="6E08C70E" w14:textId="77777777" w:rsidR="006F75F5" w:rsidRDefault="00644008">
      <w:pPr>
        <w:pStyle w:val="Heading2"/>
        <w:spacing w:before="240" w:after="100"/>
      </w:pPr>
      <w:r>
        <w:rPr>
          <w:b/>
          <w:bCs/>
          <w:color w:val="1F3864"/>
        </w:rPr>
        <w:t>How You'll Be Graded (100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60"/>
        <w:gridCol w:w="2000"/>
      </w:tblGrid>
      <w:tr w:rsidR="006F75F5" w14:paraId="0375BAF3" w14:textId="77777777">
        <w:tc>
          <w:tcPr>
            <w:tcW w:w="9360" w:type="dxa"/>
            <w:gridSpan w:val="2"/>
            <w:shd w:val="clear" w:color="auto" w:fill="D9E1F2"/>
          </w:tcPr>
          <w:p w14:paraId="61C952AE" w14:textId="77777777" w:rsidR="006F75F5" w:rsidRDefault="00644008">
            <w:pPr>
              <w:spacing w:after="60"/>
            </w:pPr>
            <w:r>
              <w:rPr>
                <w:b/>
                <w:bCs/>
              </w:rPr>
              <w:t xml:space="preserve">Grounding gate: </w:t>
            </w:r>
            <w:r>
              <w:t>every claim in the form must match your own code, index, and notebook outputs. Numbers with no notebook evidence score zero for that item.</w:t>
            </w:r>
          </w:p>
        </w:tc>
      </w:tr>
      <w:tr w:rsidR="006F75F5" w14:paraId="05B34167" w14:textId="77777777">
        <w:trPr>
          <w:tblHeader/>
        </w:trPr>
        <w:tc>
          <w:tcPr>
            <w:tcW w:w="7360" w:type="dxa"/>
            <w:shd w:val="clear" w:color="auto" w:fill="1F3864"/>
          </w:tcPr>
          <w:p w14:paraId="5691B8AB" w14:textId="77777777" w:rsidR="006F75F5" w:rsidRDefault="00644008">
            <w:pPr>
              <w:spacing w:after="80"/>
            </w:pPr>
            <w:r>
              <w:rPr>
                <w:b/>
                <w:bCs/>
                <w:color w:val="FFFFFF"/>
              </w:rPr>
              <w:t>What we assess</w:t>
            </w:r>
          </w:p>
        </w:tc>
        <w:tc>
          <w:tcPr>
            <w:tcW w:w="2000" w:type="dxa"/>
            <w:shd w:val="clear" w:color="auto" w:fill="1F3864"/>
          </w:tcPr>
          <w:p w14:paraId="2F666166" w14:textId="77777777" w:rsidR="006F75F5" w:rsidRDefault="00644008">
            <w:pPr>
              <w:spacing w:after="80"/>
            </w:pPr>
            <w:r>
              <w:rPr>
                <w:b/>
                <w:bCs/>
                <w:color w:val="FFFFFF"/>
              </w:rPr>
              <w:t>Points</w:t>
            </w:r>
          </w:p>
        </w:tc>
      </w:tr>
      <w:tr w:rsidR="006F75F5" w14:paraId="1D04808D" w14:textId="77777777">
        <w:tc>
          <w:tcPr>
            <w:tcW w:w="7360" w:type="dxa"/>
          </w:tcPr>
          <w:p w14:paraId="48E0BA80" w14:textId="77777777" w:rsidR="006F75F5" w:rsidRDefault="00644008">
            <w:pPr>
              <w:spacing w:after="80"/>
            </w:pPr>
            <w:r>
              <w:t>Section 1 — recap accurate and consistent with A1</w:t>
            </w:r>
          </w:p>
        </w:tc>
        <w:tc>
          <w:tcPr>
            <w:tcW w:w="2000" w:type="dxa"/>
          </w:tcPr>
          <w:p w14:paraId="705F8F2C" w14:textId="77777777" w:rsidR="006F75F5" w:rsidRDefault="00644008">
            <w:pPr>
              <w:spacing w:after="80"/>
            </w:pPr>
            <w:r>
              <w:t>5</w:t>
            </w:r>
          </w:p>
        </w:tc>
      </w:tr>
      <w:tr w:rsidR="006F75F5" w14:paraId="068360A4" w14:textId="77777777">
        <w:tc>
          <w:tcPr>
            <w:tcW w:w="7360" w:type="dxa"/>
          </w:tcPr>
          <w:p w14:paraId="50C4548C" w14:textId="77777777" w:rsidR="006F75F5" w:rsidRDefault="00644008">
            <w:pPr>
              <w:spacing w:after="80"/>
            </w:pPr>
            <w:r>
              <w:t>Section 2 — structure and invariances identified correctly</w:t>
            </w:r>
          </w:p>
        </w:tc>
        <w:tc>
          <w:tcPr>
            <w:tcW w:w="2000" w:type="dxa"/>
          </w:tcPr>
          <w:p w14:paraId="16EC68F6" w14:textId="77777777" w:rsidR="006F75F5" w:rsidRDefault="00644008">
            <w:pPr>
              <w:spacing w:after="80"/>
            </w:pPr>
            <w:r>
              <w:t>10</w:t>
            </w:r>
          </w:p>
        </w:tc>
      </w:tr>
      <w:tr w:rsidR="006F75F5" w14:paraId="452F4CFB" w14:textId="77777777">
        <w:tc>
          <w:tcPr>
            <w:tcW w:w="7360" w:type="dxa"/>
          </w:tcPr>
          <w:p w14:paraId="791F1AB0" w14:textId="77777777" w:rsidR="006F75F5" w:rsidRDefault="00644008">
            <w:pPr>
              <w:spacing w:after="80"/>
            </w:pPr>
            <w:r>
              <w:t>Section 3 — options compared, with ≥1 reproduced published/pretrained method</w:t>
            </w:r>
          </w:p>
        </w:tc>
        <w:tc>
          <w:tcPr>
            <w:tcW w:w="2000" w:type="dxa"/>
          </w:tcPr>
          <w:p w14:paraId="394FCB19" w14:textId="77777777" w:rsidR="006F75F5" w:rsidRDefault="00644008">
            <w:pPr>
              <w:spacing w:after="80"/>
            </w:pPr>
            <w:r>
              <w:t>20</w:t>
            </w:r>
          </w:p>
        </w:tc>
      </w:tr>
      <w:tr w:rsidR="006F75F5" w14:paraId="52C8959B" w14:textId="77777777">
        <w:tc>
          <w:tcPr>
            <w:tcW w:w="7360" w:type="dxa"/>
          </w:tcPr>
          <w:p w14:paraId="42A91D4A" w14:textId="77777777" w:rsidR="006F75F5" w:rsidRDefault="00644008">
            <w:pPr>
              <w:spacing w:after="80"/>
            </w:pPr>
            <w:r>
              <w:t>Section 4 — knowledge base built; models and parameters justified</w:t>
            </w:r>
          </w:p>
        </w:tc>
        <w:tc>
          <w:tcPr>
            <w:tcW w:w="2000" w:type="dxa"/>
          </w:tcPr>
          <w:p w14:paraId="6CD56D22" w14:textId="77777777" w:rsidR="006F75F5" w:rsidRDefault="00644008">
            <w:pPr>
              <w:spacing w:after="80"/>
            </w:pPr>
            <w:r>
              <w:t>20</w:t>
            </w:r>
          </w:p>
        </w:tc>
      </w:tr>
      <w:tr w:rsidR="006F75F5" w14:paraId="4D359BAC" w14:textId="77777777">
        <w:tc>
          <w:tcPr>
            <w:tcW w:w="7360" w:type="dxa"/>
          </w:tcPr>
          <w:p w14:paraId="742036A5" w14:textId="77777777" w:rsidR="006F75F5" w:rsidRDefault="00644008">
            <w:pPr>
              <w:spacing w:after="80"/>
            </w:pPr>
            <w:r>
              <w:t>Section 5 — real evidence: OCR quality + a working retrieval</w:t>
            </w:r>
          </w:p>
        </w:tc>
        <w:tc>
          <w:tcPr>
            <w:tcW w:w="2000" w:type="dxa"/>
          </w:tcPr>
          <w:p w14:paraId="12DD41E5" w14:textId="77777777" w:rsidR="006F75F5" w:rsidRDefault="00644008">
            <w:pPr>
              <w:spacing w:after="80"/>
            </w:pPr>
            <w:r>
              <w:t>25</w:t>
            </w:r>
          </w:p>
        </w:tc>
      </w:tr>
      <w:tr w:rsidR="006F75F5" w14:paraId="7A9EEBB7" w14:textId="77777777">
        <w:tc>
          <w:tcPr>
            <w:tcW w:w="7360" w:type="dxa"/>
          </w:tcPr>
          <w:p w14:paraId="1CA1F924" w14:textId="77777777" w:rsidR="006F75F5" w:rsidRDefault="00644008">
            <w:pPr>
              <w:spacing w:after="80"/>
            </w:pPr>
            <w:r>
              <w:t>Section 6 — a concrete, sensible plan for A3</w:t>
            </w:r>
          </w:p>
        </w:tc>
        <w:tc>
          <w:tcPr>
            <w:tcW w:w="2000" w:type="dxa"/>
          </w:tcPr>
          <w:p w14:paraId="0CDFA3E3" w14:textId="77777777" w:rsidR="006F75F5" w:rsidRDefault="00644008">
            <w:pPr>
              <w:spacing w:after="80"/>
            </w:pPr>
            <w:r>
              <w:t>5</w:t>
            </w:r>
          </w:p>
        </w:tc>
      </w:tr>
      <w:tr w:rsidR="006F75F5" w14:paraId="14C89576" w14:textId="77777777">
        <w:tc>
          <w:tcPr>
            <w:tcW w:w="7360" w:type="dxa"/>
          </w:tcPr>
          <w:p w14:paraId="3DC5CAC9" w14:textId="77777777" w:rsidR="006F75F5" w:rsidRDefault="00644008">
            <w:pPr>
              <w:spacing w:after="80"/>
            </w:pPr>
            <w:r>
              <w:t>Section 7 — eight-facet design table for Stages 1–4</w:t>
            </w:r>
          </w:p>
        </w:tc>
        <w:tc>
          <w:tcPr>
            <w:tcW w:w="2000" w:type="dxa"/>
          </w:tcPr>
          <w:p w14:paraId="68014BDF" w14:textId="77777777" w:rsidR="006F75F5" w:rsidRDefault="00644008">
            <w:pPr>
              <w:spacing w:after="80"/>
            </w:pPr>
            <w:r>
              <w:t>10</w:t>
            </w:r>
          </w:p>
        </w:tc>
      </w:tr>
      <w:tr w:rsidR="006F75F5" w14:paraId="50D5BE82" w14:textId="77777777">
        <w:tc>
          <w:tcPr>
            <w:tcW w:w="7360" w:type="dxa"/>
          </w:tcPr>
          <w:p w14:paraId="6E1A9579" w14:textId="77777777" w:rsidR="006F75F5" w:rsidRDefault="00644008">
            <w:pPr>
              <w:spacing w:after="80"/>
            </w:pPr>
            <w:r>
              <w:t>Section 8 + submission structure correct</w:t>
            </w:r>
          </w:p>
        </w:tc>
        <w:tc>
          <w:tcPr>
            <w:tcW w:w="2000" w:type="dxa"/>
          </w:tcPr>
          <w:p w14:paraId="0CE53959" w14:textId="77777777" w:rsidR="006F75F5" w:rsidRDefault="00644008">
            <w:pPr>
              <w:spacing w:after="80"/>
            </w:pPr>
            <w:r>
              <w:t>5</w:t>
            </w:r>
          </w:p>
        </w:tc>
      </w:tr>
    </w:tbl>
    <w:p w14:paraId="32FA5D64" w14:textId="77777777" w:rsidR="00644008" w:rsidRDefault="00644008"/>
    <w:sectPr w:rsidR="0064400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ungsuh">
    <w:altName w:val="Gungsuh"/>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290BE1"/>
    <w:multiLevelType w:val="multilevel"/>
    <w:tmpl w:val="ED46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1E5D9A"/>
    <w:multiLevelType w:val="multilevel"/>
    <w:tmpl w:val="68CA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0C364F"/>
    <w:multiLevelType w:val="hybridMultilevel"/>
    <w:tmpl w:val="94421E7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6C221A65"/>
    <w:multiLevelType w:val="multilevel"/>
    <w:tmpl w:val="AC76D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C4C6BB5"/>
    <w:multiLevelType w:val="hybridMultilevel"/>
    <w:tmpl w:val="AEF81222"/>
    <w:lvl w:ilvl="0" w:tplc="1A5A6CF6">
      <w:start w:val="1"/>
      <w:numFmt w:val="bullet"/>
      <w:lvlText w:val="●"/>
      <w:lvlJc w:val="left"/>
      <w:pPr>
        <w:ind w:left="720" w:hanging="360"/>
      </w:pPr>
    </w:lvl>
    <w:lvl w:ilvl="1" w:tplc="9036E1D0">
      <w:start w:val="1"/>
      <w:numFmt w:val="bullet"/>
      <w:lvlText w:val="○"/>
      <w:lvlJc w:val="left"/>
      <w:pPr>
        <w:ind w:left="1440" w:hanging="360"/>
      </w:pPr>
    </w:lvl>
    <w:lvl w:ilvl="2" w:tplc="7590B57E">
      <w:start w:val="1"/>
      <w:numFmt w:val="bullet"/>
      <w:lvlText w:val="■"/>
      <w:lvlJc w:val="left"/>
      <w:pPr>
        <w:ind w:left="2160" w:hanging="360"/>
      </w:pPr>
    </w:lvl>
    <w:lvl w:ilvl="3" w:tplc="2DBC12D0">
      <w:start w:val="1"/>
      <w:numFmt w:val="bullet"/>
      <w:lvlText w:val="●"/>
      <w:lvlJc w:val="left"/>
      <w:pPr>
        <w:ind w:left="2880" w:hanging="360"/>
      </w:pPr>
    </w:lvl>
    <w:lvl w:ilvl="4" w:tplc="12D00442">
      <w:start w:val="1"/>
      <w:numFmt w:val="bullet"/>
      <w:lvlText w:val="○"/>
      <w:lvlJc w:val="left"/>
      <w:pPr>
        <w:ind w:left="3600" w:hanging="360"/>
      </w:pPr>
    </w:lvl>
    <w:lvl w:ilvl="5" w:tplc="B24A3958">
      <w:start w:val="1"/>
      <w:numFmt w:val="bullet"/>
      <w:lvlText w:val="■"/>
      <w:lvlJc w:val="left"/>
      <w:pPr>
        <w:ind w:left="4320" w:hanging="360"/>
      </w:pPr>
    </w:lvl>
    <w:lvl w:ilvl="6" w:tplc="2EC490C2">
      <w:start w:val="1"/>
      <w:numFmt w:val="bullet"/>
      <w:lvlText w:val="●"/>
      <w:lvlJc w:val="left"/>
      <w:pPr>
        <w:ind w:left="5040" w:hanging="360"/>
      </w:pPr>
    </w:lvl>
    <w:lvl w:ilvl="7" w:tplc="FD8C82EA">
      <w:start w:val="1"/>
      <w:numFmt w:val="bullet"/>
      <w:lvlText w:val="●"/>
      <w:lvlJc w:val="left"/>
      <w:pPr>
        <w:ind w:left="5760" w:hanging="360"/>
      </w:pPr>
    </w:lvl>
    <w:lvl w:ilvl="8" w:tplc="B9C08C56">
      <w:start w:val="1"/>
      <w:numFmt w:val="bullet"/>
      <w:lvlText w:val="●"/>
      <w:lvlJc w:val="left"/>
      <w:pPr>
        <w:ind w:left="6480" w:hanging="360"/>
      </w:pPr>
    </w:lvl>
  </w:abstractNum>
  <w:abstractNum w:abstractNumId="5" w15:restartNumberingAfterBreak="0">
    <w:nsid w:val="76D76EBA"/>
    <w:multiLevelType w:val="multilevel"/>
    <w:tmpl w:val="6696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lvlOverride w:ilvl="0">
      <w:startOverride w:val="1"/>
    </w:lvlOverride>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75F5"/>
    <w:rsid w:val="00114233"/>
    <w:rsid w:val="001A02BA"/>
    <w:rsid w:val="002253CE"/>
    <w:rsid w:val="002454AF"/>
    <w:rsid w:val="002E3B44"/>
    <w:rsid w:val="00385DD7"/>
    <w:rsid w:val="003E13C5"/>
    <w:rsid w:val="00426B5E"/>
    <w:rsid w:val="00644008"/>
    <w:rsid w:val="006F75F5"/>
    <w:rsid w:val="00736594"/>
    <w:rsid w:val="0096060A"/>
    <w:rsid w:val="009746AB"/>
    <w:rsid w:val="00BE1B60"/>
    <w:rsid w:val="00C613C7"/>
    <w:rsid w:val="00C825FB"/>
    <w:rsid w:val="00EE3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76CD5"/>
  <w15:docId w15:val="{D4F7B975-FBBA-401A-895E-0E80A01B1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1A02BA"/>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A02BA"/>
    <w:rPr>
      <w:rFonts w:ascii="Courier New" w:eastAsia="Times New Roman" w:hAnsi="Courier New" w:cs="Courier New"/>
      <w:sz w:val="20"/>
      <w:szCs w:val="20"/>
    </w:rPr>
  </w:style>
  <w:style w:type="character" w:styleId="Strong">
    <w:name w:val="Strong"/>
    <w:basedOn w:val="DefaultParagraphFont"/>
    <w:uiPriority w:val="22"/>
    <w:qFormat/>
    <w:rsid w:val="00385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70172">
      <w:bodyDiv w:val="1"/>
      <w:marLeft w:val="0"/>
      <w:marRight w:val="0"/>
      <w:marTop w:val="0"/>
      <w:marBottom w:val="0"/>
      <w:divBdr>
        <w:top w:val="none" w:sz="0" w:space="0" w:color="auto"/>
        <w:left w:val="none" w:sz="0" w:space="0" w:color="auto"/>
        <w:bottom w:val="none" w:sz="0" w:space="0" w:color="auto"/>
        <w:right w:val="none" w:sz="0" w:space="0" w:color="auto"/>
      </w:divBdr>
    </w:div>
    <w:div w:id="362948451">
      <w:bodyDiv w:val="1"/>
      <w:marLeft w:val="0"/>
      <w:marRight w:val="0"/>
      <w:marTop w:val="0"/>
      <w:marBottom w:val="0"/>
      <w:divBdr>
        <w:top w:val="none" w:sz="0" w:space="0" w:color="auto"/>
        <w:left w:val="none" w:sz="0" w:space="0" w:color="auto"/>
        <w:bottom w:val="none" w:sz="0" w:space="0" w:color="auto"/>
        <w:right w:val="none" w:sz="0" w:space="0" w:color="auto"/>
      </w:divBdr>
    </w:div>
    <w:div w:id="513228929">
      <w:bodyDiv w:val="1"/>
      <w:marLeft w:val="0"/>
      <w:marRight w:val="0"/>
      <w:marTop w:val="0"/>
      <w:marBottom w:val="0"/>
      <w:divBdr>
        <w:top w:val="none" w:sz="0" w:space="0" w:color="auto"/>
        <w:left w:val="none" w:sz="0" w:space="0" w:color="auto"/>
        <w:bottom w:val="none" w:sz="0" w:space="0" w:color="auto"/>
        <w:right w:val="none" w:sz="0" w:space="0" w:color="auto"/>
      </w:divBdr>
    </w:div>
    <w:div w:id="593561046">
      <w:bodyDiv w:val="1"/>
      <w:marLeft w:val="0"/>
      <w:marRight w:val="0"/>
      <w:marTop w:val="0"/>
      <w:marBottom w:val="0"/>
      <w:divBdr>
        <w:top w:val="none" w:sz="0" w:space="0" w:color="auto"/>
        <w:left w:val="none" w:sz="0" w:space="0" w:color="auto"/>
        <w:bottom w:val="none" w:sz="0" w:space="0" w:color="auto"/>
        <w:right w:val="none" w:sz="0" w:space="0" w:color="auto"/>
      </w:divBdr>
    </w:div>
    <w:div w:id="654072490">
      <w:bodyDiv w:val="1"/>
      <w:marLeft w:val="0"/>
      <w:marRight w:val="0"/>
      <w:marTop w:val="0"/>
      <w:marBottom w:val="0"/>
      <w:divBdr>
        <w:top w:val="none" w:sz="0" w:space="0" w:color="auto"/>
        <w:left w:val="none" w:sz="0" w:space="0" w:color="auto"/>
        <w:bottom w:val="none" w:sz="0" w:space="0" w:color="auto"/>
        <w:right w:val="none" w:sz="0" w:space="0" w:color="auto"/>
      </w:divBdr>
    </w:div>
    <w:div w:id="983657980">
      <w:bodyDiv w:val="1"/>
      <w:marLeft w:val="0"/>
      <w:marRight w:val="0"/>
      <w:marTop w:val="0"/>
      <w:marBottom w:val="0"/>
      <w:divBdr>
        <w:top w:val="none" w:sz="0" w:space="0" w:color="auto"/>
        <w:left w:val="none" w:sz="0" w:space="0" w:color="auto"/>
        <w:bottom w:val="none" w:sz="0" w:space="0" w:color="auto"/>
        <w:right w:val="none" w:sz="0" w:space="0" w:color="auto"/>
      </w:divBdr>
    </w:div>
    <w:div w:id="1120220143">
      <w:bodyDiv w:val="1"/>
      <w:marLeft w:val="0"/>
      <w:marRight w:val="0"/>
      <w:marTop w:val="0"/>
      <w:marBottom w:val="0"/>
      <w:divBdr>
        <w:top w:val="none" w:sz="0" w:space="0" w:color="auto"/>
        <w:left w:val="none" w:sz="0" w:space="0" w:color="auto"/>
        <w:bottom w:val="none" w:sz="0" w:space="0" w:color="auto"/>
        <w:right w:val="none" w:sz="0" w:space="0" w:color="auto"/>
      </w:divBdr>
    </w:div>
    <w:div w:id="1371029403">
      <w:bodyDiv w:val="1"/>
      <w:marLeft w:val="0"/>
      <w:marRight w:val="0"/>
      <w:marTop w:val="0"/>
      <w:marBottom w:val="0"/>
      <w:divBdr>
        <w:top w:val="none" w:sz="0" w:space="0" w:color="auto"/>
        <w:left w:val="none" w:sz="0" w:space="0" w:color="auto"/>
        <w:bottom w:val="none" w:sz="0" w:space="0" w:color="auto"/>
        <w:right w:val="none" w:sz="0" w:space="0" w:color="auto"/>
      </w:divBdr>
    </w:div>
    <w:div w:id="1753769755">
      <w:bodyDiv w:val="1"/>
      <w:marLeft w:val="0"/>
      <w:marRight w:val="0"/>
      <w:marTop w:val="0"/>
      <w:marBottom w:val="0"/>
      <w:divBdr>
        <w:top w:val="none" w:sz="0" w:space="0" w:color="auto"/>
        <w:left w:val="none" w:sz="0" w:space="0" w:color="auto"/>
        <w:bottom w:val="none" w:sz="0" w:space="0" w:color="auto"/>
        <w:right w:val="none" w:sz="0" w:space="0" w:color="auto"/>
      </w:divBdr>
    </w:div>
    <w:div w:id="1984044247">
      <w:bodyDiv w:val="1"/>
      <w:marLeft w:val="0"/>
      <w:marRight w:val="0"/>
      <w:marTop w:val="0"/>
      <w:marBottom w:val="0"/>
      <w:divBdr>
        <w:top w:val="none" w:sz="0" w:space="0" w:color="auto"/>
        <w:left w:val="none" w:sz="0" w:space="0" w:color="auto"/>
        <w:bottom w:val="none" w:sz="0" w:space="0" w:color="auto"/>
        <w:right w:val="none" w:sz="0" w:space="0" w:color="auto"/>
      </w:divBdr>
    </w:div>
    <w:div w:id="20172240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ustomXml" Target="ink/ink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4" Type="http://schemas.openxmlformats.org/officeDocument/2006/relationships/webSettings" Target="webSettings.xml"/><Relationship Id="rId9"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3T17:46:17.101"/>
    </inkml:context>
    <inkml:brush xml:id="br0">
      <inkml:brushProperty name="width" value="0.05" units="cm"/>
      <inkml:brushProperty name="height" value="0.05" units="cm"/>
      <inkml:brushProperty name="color" value="#66CC00"/>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3T17:46:23.468"/>
    </inkml:context>
    <inkml:brush xml:id="br0">
      <inkml:brushProperty name="width" value="0.05" units="cm"/>
      <inkml:brushProperty name="height" value="0.05" units="cm"/>
      <inkml:brushProperty name="color" value="#66CC00"/>
    </inkml:brush>
  </inkml:definitions>
  <inkml:trace contextRef="#ctx0" brushRef="#br0">1 1 24575,'0'1'0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328</TotalTime>
  <Pages>12</Pages>
  <Words>3839</Words>
  <Characters>21886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4</cp:revision>
  <dcterms:created xsi:type="dcterms:W3CDTF">2026-07-04T23:56:00Z</dcterms:created>
  <dcterms:modified xsi:type="dcterms:W3CDTF">2026-08-13T17:46:00Z</dcterms:modified>
</cp:coreProperties>
</file>