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Формирование списка ФИО обучающихся и их оценок с использованием двух одномерных массивов.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Заполнены таблицы проведённых тестов и листов написанного кода.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1068" w:right="0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68" w:hanging="0"/>
              <w:contextualSpacing/>
              <w:jc w:val="left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Разработаны тесты JUNIT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8.12.2023</w:t>
            </w:r>
          </w:p>
        </w:tc>
        <w:tc>
          <w:tcPr>
            <w:tcW w:w="36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 w:ascii="GOST type B" w:hAnsi="GOST type B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>
              <w:top w:val="nil"/>
            </w:tcBorders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>
              <w:top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Разработаны тесты JUNIT</w:t>
            </w:r>
          </w:p>
        </w:tc>
        <w:tc>
          <w:tcPr>
            <w:tcW w:w="14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3</Pages>
  <Words>478</Words>
  <Characters>3377</Characters>
  <CharactersWithSpaces>3781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2023-12-08T11:13:26Z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