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Teams Tablosu: Detayl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ı A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ç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ıklama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Teams (Tak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ımlar) tablosu, sistemdeki farklı iş birimlerini ve ekipleri temsil etmek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çin tasarlanm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ış bir tablodur. Bu tablo, her bir takımın benzersiz kimlik numarasını, takım adını ve hangi par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çalardan sorumlu oldu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ğunu saklar. Takımların organizasyondaki rollerini ve sorumluluklarını belirlemek ve 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önetmek için temel bir yap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sunar.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Tablo Yap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ısı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Tablo 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şağıdaki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ütunlardan olu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şmaktadır:</w:t>
      </w:r>
    </w:p>
    <w:tbl>
      <w:tblPr/>
      <w:tblGrid>
        <w:gridCol w:w="2160"/>
        <w:gridCol w:w="2160"/>
        <w:gridCol w:w="2160"/>
        <w:gridCol w:w="2160"/>
      </w:tblGrid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Sütun Ad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ı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Veri Türü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Özellikler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Aç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ıklama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SERIAL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PRIMARY KEY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Her bir tak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ım i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çin benzersiz bir kimlik numaras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ı. Otomatik artar.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VARCHAR(100)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UNIQUE, NOT NULL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Tak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ımın adı. 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Örne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ğin: Kanat Takımı, G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övde Tak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ımı, Montaj Takımı.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RESPONSIBLE_ID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NOT NULL, UNIQUE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Tak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ımın sorumlu olduğu par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ça kategorisini belirtir. Örne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ğin: Kanat.</w:t>
            </w: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Sütun Detaylar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ID:</w:t>
        <w:br/>
        <w:t xml:space="preserve">- Tak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ımın benzersiz bir kimlik numarasıdır.</w:t>
        <w:br/>
        <w:t xml:space="preserve">- SERIAL veri tipi ile otomatik olarak artan bir değere sahiptir.</w:t>
        <w:br/>
        <w:t xml:space="preserve">- Bu alan, tablodaki kayıtları birbirinden ayıran birincil anahtar olarak tanımlanmıştır.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NAME:</w:t>
        <w:br/>
        <w:t xml:space="preserve">- Tak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ımın adını ifade eder.</w:t>
        <w:br/>
        <w:t xml:space="preserve">- VARCHAR(100) veri tipi ile maksimum 100 karakter uzunluğunda bir metin saklanabilir.</w:t>
        <w:br/>
        <w:t xml:space="preserve">- NOT NULL kısıtlaması ile bu alan boş bırakılamaz.</w:t>
        <w:br/>
        <w:t xml:space="preserve">- UNIQUE kısıtlaması ile aynı isimde birden fazla takım eklenmesi engellenmiştir.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RESPONSIBLE_ID:</w:t>
        <w:br/>
        <w:t xml:space="preserve">- Tak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ımın sorumlu olduğu par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 kategorisini temsil eder.</w:t>
        <w:br/>
        <w:t xml:space="preserve">- INT veri tipi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ılmıştır ve her takımın birden fazla par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 kategorisi ile çak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ışmaması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çin UNIQUE 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ısıtlaması eklenmiştir.</w:t>
        <w:br/>
        <w:t xml:space="preserve">- Bu alan, takımların sorumluluklarını net bir şekilde ayırmak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çin kritik öneme sahiptir.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İlişkiler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Parts (Parçalar) Tablosu ile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İlişki:</w:t>
        <w:br/>
        <w:t xml:space="preserve">- Her takımın RESPONSIBLE_ID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ütunu, Parts tablosundaki belirli bir kategoriye veya parçaya ba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ğlanabilir.</w:t>
        <w:br/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Örne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ğin, 'Kanat Takımı' yalnızca 'Kanat' par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ından sorumludur.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Employees (Çal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ışanlar) Tablosu ile İlişki:</w:t>
        <w:br/>
        <w:t xml:space="preserve">- Teams tablosundaki ID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ütunu, Employees tablosundaki TEAM_ID sütununa ba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ğlanmıştır.</w:t>
        <w:br/>
        <w:t xml:space="preserve">- Bu ilişki, her takımda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ışan personelin listesini oluşturmak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çin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ılır.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Production (Üretim) Tablosu ile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İlişki:</w:t>
        <w:br/>
        <w:t xml:space="preserve">- Teams tablosundaki takımlar,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üretim sürecinde ürettikleri parçalar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takip etmek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çin Production tablosuyla ili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şkilidir.</w:t>
        <w:br/>
        <w:t xml:space="preserve">- Bu ilişki sayesinde, hangi takımın hangi par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üretti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ği 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örülebilir.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Örnek Kay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ıtlar</w:t>
      </w:r>
    </w:p>
    <w:tbl>
      <w:tblPr/>
      <w:tblGrid>
        <w:gridCol w:w="2880"/>
        <w:gridCol w:w="2880"/>
        <w:gridCol w:w="2880"/>
      </w:tblGrid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288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288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RESPONSIBLE_ID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88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Kanat Tak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ımı</w:t>
            </w:r>
          </w:p>
        </w:tc>
        <w:tc>
          <w:tcPr>
            <w:tcW w:w="288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88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Gövde Tak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ımı</w:t>
            </w:r>
          </w:p>
        </w:tc>
        <w:tc>
          <w:tcPr>
            <w:tcW w:w="288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88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Kuyruk Tak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ımı</w:t>
            </w:r>
          </w:p>
        </w:tc>
        <w:tc>
          <w:tcPr>
            <w:tcW w:w="288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88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Aviyonik Tak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ımı</w:t>
            </w:r>
          </w:p>
        </w:tc>
        <w:tc>
          <w:tcPr>
            <w:tcW w:w="288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88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Montaj Tak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ımı</w:t>
            </w:r>
          </w:p>
        </w:tc>
        <w:tc>
          <w:tcPr>
            <w:tcW w:w="288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NULL</w:t>
            </w: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Kullan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ım Senaryoları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Sorumluluk Yönetimi:</w:t>
        <w:br/>
        <w:t xml:space="preserve">- Her tak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ımın hangi par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çadan sorumlu oldu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ğu net bir şekilde belirtilmiştir.</w:t>
        <w:br/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Örne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ğin, 'Kanat Takımı', yalnızca 'Kanat' par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üzerinde çal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ışabilir ve başka bir par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çadan sorumlu olamaz.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Çal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ışan Takip ve 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önetimi:</w:t>
        <w:br/>
        <w:t xml:space="preserve">- Hangi tak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ımda ka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 çal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ışanın bulunduğu ve bu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ışanların 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örevleri kolayca takip edilebilir.</w:t>
        <w:br/>
        <w:t xml:space="preserve">- Örne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ğin, 'Aviyonik Takımı'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ışanlarının listesi hızlıca 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örüntülenebilir.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Üretim Süreci Takibi:</w:t>
        <w:br/>
        <w:t xml:space="preserve">- Her tak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ımın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üretim 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şamasında hangi par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üretti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ği ve bu par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 durumu analiz edilebilir.</w:t>
        <w:br/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Örne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ğin, 'G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övde Tak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ımı'nın 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ünlük üretim raporlar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oluşturulabilir.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4. Montaj Süreci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İzleme:</w:t>
        <w:br/>
        <w:t xml:space="preserve">- Montaj takımı,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üretilen parçalar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birleştirerek 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çak üretim sürecini tamamlar.</w:t>
        <w:br/>
        <w:t xml:space="preserve">- Bu süreçte eksik parçalar veya hatal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üretim durumlar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tespit edilebilir.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