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vAlign w:val="top"/>
          </w:tcPr>
          <w:p w14:paraId="0D4D6C25">
            <w:pPr>
              <w:spacing w:after="0" w:line="240" w:lineRule="auto"/>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2</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vAlign w:val="top"/>
          </w:tcPr>
          <w:p w14:paraId="7447D1D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231221386</w:t>
            </w:r>
          </w:p>
        </w:tc>
        <w:tc>
          <w:tcPr>
            <w:tcW w:w="4059" w:type="dxa"/>
            <w:vAlign w:val="top"/>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JingLun zhou</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vAlign w:val="top"/>
          </w:tcPr>
          <w:p w14:paraId="705E7004">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231221320</w:t>
            </w:r>
          </w:p>
        </w:tc>
        <w:tc>
          <w:tcPr>
            <w:tcW w:w="4059" w:type="dxa"/>
            <w:vAlign w:val="top"/>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DaWei wang</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8" w:type="dxa"/>
            <w:vAlign w:val="top"/>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vAlign w:val="top"/>
          </w:tcPr>
          <w:p w14:paraId="0F412F4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231221261</w:t>
            </w:r>
          </w:p>
        </w:tc>
        <w:tc>
          <w:tcPr>
            <w:tcW w:w="4059" w:type="dxa"/>
            <w:vAlign w:val="top"/>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KunPeng lin</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vAlign w:val="top"/>
          </w:tcPr>
          <w:p w14:paraId="77128AD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231221711</w:t>
            </w:r>
          </w:p>
        </w:tc>
        <w:tc>
          <w:tcPr>
            <w:tcW w:w="4059" w:type="dxa"/>
            <w:vAlign w:val="top"/>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WuTong yan</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vAlign w:val="top"/>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231222246</w:t>
            </w:r>
          </w:p>
        </w:tc>
        <w:tc>
          <w:tcPr>
            <w:tcW w:w="4059" w:type="dxa"/>
            <w:vAlign w:val="top"/>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YanZhen Jiang</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vAlign w:val="top"/>
          </w:tcPr>
          <w:p w14:paraId="0910E64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231222855</w:t>
            </w:r>
          </w:p>
        </w:tc>
        <w:tc>
          <w:tcPr>
            <w:tcW w:w="4059" w:type="dxa"/>
            <w:vAlign w:val="top"/>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Xingyu Tao</w:t>
            </w:r>
          </w:p>
        </w:tc>
      </w:tr>
    </w:tbl>
    <w:p w14:paraId="513C2977">
      <w:pPr>
        <w:pStyle w:val="2"/>
        <w:rPr>
          <w:rFonts w:ascii="Times New Roman" w:hAnsi="Times New Roman" w:cs="Times New Roman"/>
        </w:rPr>
      </w:pPr>
      <w:r>
        <w:rPr>
          <w:rFonts w:ascii="Times New Roman" w:hAnsi="Times New Roman" w:cs="Times New Roman"/>
        </w:rPr>
        <w:t>First report</w:t>
      </w:r>
      <w:bookmarkStart w:id="0" w:name="_GoBack"/>
      <w:bookmarkEnd w:id="0"/>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3A9E05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1.1 Fact-Finding Techniques</w:t>
      </w:r>
    </w:p>
    <w:p w14:paraId="0841D6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14:ligatures w14:val="standardContextual"/>
        </w:rPr>
        <w:t xml:space="preserve">To identify and define the functional and non-functional requirements for the </w:t>
      </w:r>
      <w:r>
        <w:rPr>
          <w:rStyle w:val="18"/>
          <w:rFonts w:hint="default" w:ascii="Times New Roman" w:hAnsi="Times New Roman" w:eastAsia="宋体" w:cs="Times New Roman"/>
          <w:b/>
          <w:bCs/>
          <w:kern w:val="0"/>
          <w:sz w:val="21"/>
          <w:szCs w:val="21"/>
          <w:lang w:val="en-US" w:eastAsia="zh-CN" w:bidi="ar"/>
          <w14:ligatures w14:val="standardContextual"/>
        </w:rPr>
        <w:t>BUPT International School TA Recruitment System</w:t>
      </w:r>
      <w:r>
        <w:rPr>
          <w:rFonts w:hint="default" w:ascii="Times New Roman" w:hAnsi="Times New Roman" w:eastAsia="宋体" w:cs="Times New Roman"/>
          <w:kern w:val="0"/>
          <w:sz w:val="21"/>
          <w:szCs w:val="21"/>
          <w:lang w:val="en-US" w:eastAsia="zh-CN" w:bidi="ar"/>
          <w14:ligatures w14:val="standardContextual"/>
        </w:rPr>
        <w:t>, our team adopted three structured fact-finding techniques, aligned with agile software development principles and tailored to the project’s context of replacing the school’s manual Excel/Form-based recruitment workflow. These techniques ensured we captured accurate, stakeholder-centric requirements and validated them for feasibility:</w:t>
      </w:r>
    </w:p>
    <w:p w14:paraId="0404B324">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hanging="425"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Desk Research</w:t>
      </w:r>
    </w:p>
    <w:p w14:paraId="169293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14:ligatures w14:val="standardContextual"/>
        </w:rPr>
        <w:t>We analyzed the school’s existing TA recruitment documentation, including Excel spreadsheet templates, application forms, and workflow guidelines. This allowed us to map pain points in the manual process—such as disjointed data storage, lack of real-time application tracking, inefficient applicant screening, and manual workload calculation for TAs. We also cross-referenced the project brief’s basic requirements to ensure alignment with the course’s mandatory technical constraints (Java development, text file storage only, no database integration).</w:t>
      </w:r>
    </w:p>
    <w:p w14:paraId="684482F4">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hanging="425"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Stakeholder Requirement Elicitation</w:t>
      </w:r>
    </w:p>
    <w:p w14:paraId="2E58EE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eastAsia="宋体" w:cs="Times New Roman"/>
          <w:kern w:val="0"/>
          <w:sz w:val="21"/>
          <w:szCs w:val="21"/>
          <w:lang w:val="en-US" w:eastAsia="zh-CN" w:bidi="ar"/>
          <w14:ligatures w14:val="standardContextual"/>
        </w:rPr>
      </w:pPr>
      <w:r>
        <w:rPr>
          <w:rFonts w:hint="default" w:ascii="Times New Roman" w:hAnsi="Times New Roman" w:eastAsia="宋体" w:cs="Times New Roman"/>
          <w:kern w:val="0"/>
          <w:sz w:val="21"/>
          <w:szCs w:val="21"/>
          <w:lang w:val="en-US" w:eastAsia="zh-CN" w:bidi="ar"/>
          <w14:ligatures w14:val="standardContextual"/>
        </w:rPr>
        <w:t>We conducted targeted virtual interviews with the three core stakeholder groups of the system: Teaching Assistants (TAs), Module Organisers (MOs), and Academic Administrators (Admins). The interviews focused on capturing role-specific functional needs, usability expectations, and pain points with the current process. For example, MOs highlighted the need for efficient applicant skill review, while TAs requested clear real-time application status updates—all of which were translated into actionable user stories.</w:t>
      </w:r>
    </w:p>
    <w:p w14:paraId="075F363E">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hanging="425"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Requirements Validation and Scope Refinement Workshop</w:t>
      </w:r>
    </w:p>
    <w:p w14:paraId="7326AC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eastAsia="宋体" w:cs="Times New Roman"/>
          <w:kern w:val="0"/>
          <w:sz w:val="21"/>
          <w:szCs w:val="21"/>
          <w:lang w:val="en-US" w:eastAsia="zh-CN" w:bidi="ar"/>
          <w14:ligatures w14:val="standardContextual"/>
        </w:rPr>
      </w:pPr>
      <w:r>
        <w:rPr>
          <w:rFonts w:hint="default" w:ascii="Times New Roman" w:hAnsi="Times New Roman" w:eastAsia="宋体" w:cs="Times New Roman"/>
          <w:kern w:val="0"/>
          <w:sz w:val="21"/>
          <w:szCs w:val="21"/>
          <w:lang w:val="en-US" w:eastAsia="zh-CN" w:bidi="ar"/>
          <w14:ligatures w14:val="standardContextual"/>
        </w:rPr>
        <w:t xml:space="preserve">Our agile team held an internal workshop to review, validate, and prioritize all collected requirements. We eliminated ambiguous or unfeasible requirements (e.g., database integration, mobile app support) that conflicted with the project’s technical constraints and defined the </w:t>
      </w:r>
      <w:r>
        <w:rPr>
          <w:rFonts w:hint="default" w:ascii="Times New Roman" w:hAnsi="Times New Roman" w:eastAsia="宋体" w:cs="Times New Roman"/>
          <w:b/>
          <w:bCs/>
          <w:kern w:val="0"/>
          <w:sz w:val="21"/>
          <w:szCs w:val="21"/>
          <w:lang w:val="en-US" w:eastAsia="zh-CN" w:bidi="ar"/>
          <w14:ligatures w14:val="standardContextual"/>
        </w:rPr>
        <w:t>project scope boundary</w:t>
      </w:r>
      <w:r>
        <w:rPr>
          <w:rFonts w:hint="default" w:ascii="Times New Roman" w:hAnsi="Times New Roman" w:eastAsia="宋体" w:cs="Times New Roman"/>
          <w:kern w:val="0"/>
          <w:sz w:val="21"/>
          <w:szCs w:val="21"/>
          <w:lang w:val="en-US" w:eastAsia="zh-CN" w:bidi="ar"/>
          <w14:ligatures w14:val="standardContextual"/>
        </w:rPr>
        <w:t>—excluding non-essential features to keep the design simple, modular, and extensible (per the project brief). All final requirements were documented as SMART (Specific, Measurable, Achievable, Relevant, Time-bound) user stories to guide iterative development.</w:t>
      </w:r>
    </w:p>
    <w:p w14:paraId="2A7EF2C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Chars="0" w:right="0" w:right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 Iteration Plan</w:t>
      </w:r>
    </w:p>
    <w:p w14:paraId="77028B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eastAsia="宋体" w:cs="Times New Roman"/>
          <w:kern w:val="0"/>
          <w:sz w:val="21"/>
          <w:szCs w:val="21"/>
          <w:lang w:val="en-US" w:eastAsia="zh-CN" w:bidi="ar"/>
          <w14:ligatures w14:val="standardContextual"/>
        </w:rPr>
      </w:pPr>
      <w:r>
        <w:rPr>
          <w:rFonts w:hint="default" w:ascii="Times New Roman" w:hAnsi="Times New Roman" w:eastAsia="宋体" w:cs="Times New Roman"/>
          <w:kern w:val="0"/>
          <w:sz w:val="21"/>
          <w:szCs w:val="21"/>
          <w:lang w:val="en-US" w:eastAsia="zh-CN" w:bidi="ar"/>
          <w14:ligatures w14:val="standardContextual"/>
        </w:rPr>
        <w:t xml:space="preserve">The project is developed using an </w:t>
      </w:r>
      <w:r>
        <w:rPr>
          <w:rFonts w:hint="default" w:ascii="Times New Roman" w:hAnsi="Times New Roman" w:eastAsia="宋体" w:cs="Times New Roman"/>
          <w:b/>
          <w:bCs/>
          <w:kern w:val="0"/>
          <w:sz w:val="21"/>
          <w:szCs w:val="21"/>
          <w:lang w:val="en-US" w:eastAsia="zh-CN" w:bidi="ar"/>
          <w14:ligatures w14:val="standardContextual"/>
        </w:rPr>
        <w:t>agile iterative Scrum methodology</w:t>
      </w:r>
      <w:r>
        <w:rPr>
          <w:rFonts w:hint="default" w:ascii="Times New Roman" w:hAnsi="Times New Roman" w:eastAsia="宋体" w:cs="Times New Roman"/>
          <w:kern w:val="0"/>
          <w:sz w:val="21"/>
          <w:szCs w:val="21"/>
          <w:lang w:val="en-US" w:eastAsia="zh-CN" w:bidi="ar"/>
          <w14:ligatures w14:val="standardContextual"/>
        </w:rPr>
        <w:t xml:space="preserve"> with four sequential sprints (Iterations 1–4), strictly aligned with the BUPT teaching weeks and official assessment milestones outlined in the project brief (First Assessment: 22nd March 2026; Intermediate Assessment: 12th April 2026; Final Assessment: 24th May 2026). Each iteration has a clear focus, deliverable, and timeline, enabling incremental delivery, continuous feedback, and reflective improvement—core agile principles required for the coursework. All iterations build on the deliverables of the previous one, and lab sessions (scheduled for BUPT Weeks 3,4,5,6,9,10,11,12) are used for project delivery and team reflection.</w:t>
      </w:r>
    </w:p>
    <w:p w14:paraId="5724B0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Iteration 1 (BUPT Week 3: 17th March 2026 – 22nd March 2026)</w:t>
      </w:r>
    </w:p>
    <w:p w14:paraId="748C20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2" w:firstLineChars="200"/>
        <w:jc w:val="left"/>
        <w:rPr>
          <w:rFonts w:hint="default" w:ascii="Times New Roman" w:hAnsi="Times New Roman" w:cs="Times New Roman"/>
          <w:sz w:val="21"/>
          <w:szCs w:val="21"/>
        </w:rPr>
      </w:pPr>
      <w:r>
        <w:rPr>
          <w:rStyle w:val="18"/>
          <w:rFonts w:hint="default" w:ascii="Times New Roman" w:hAnsi="Times New Roman" w:eastAsia="宋体" w:cs="Times New Roman"/>
          <w:b/>
          <w:bCs/>
          <w:kern w:val="0"/>
          <w:sz w:val="21"/>
          <w:szCs w:val="21"/>
          <w:lang w:val="en-US" w:eastAsia="zh-CN" w:bidi="ar"/>
          <w14:ligatures w14:val="standardContextual"/>
        </w:rPr>
        <w:t>Focus</w:t>
      </w:r>
      <w:r>
        <w:rPr>
          <w:rFonts w:hint="default" w:ascii="Times New Roman" w:hAnsi="Times New Roman" w:eastAsia="宋体" w:cs="Times New Roman"/>
          <w:kern w:val="0"/>
          <w:sz w:val="21"/>
          <w:szCs w:val="21"/>
          <w:lang w:val="en-US" w:eastAsia="zh-CN" w:bidi="ar"/>
          <w14:ligatures w14:val="standardContextual"/>
        </w:rPr>
        <w:t>: Requirements analysis finalization, user story writing, product backlog creation, 3-layer system architecture design, and low/medium-fidelity prototype design for all user interfaces.</w:t>
      </w:r>
      <w:r>
        <w:rPr>
          <w:rStyle w:val="18"/>
          <w:rFonts w:hint="default" w:ascii="Times New Roman" w:hAnsi="Times New Roman" w:eastAsia="宋体" w:cs="Times New Roman"/>
          <w:b/>
          <w:bCs/>
          <w:kern w:val="0"/>
          <w:sz w:val="21"/>
          <w:szCs w:val="21"/>
          <w:lang w:val="en-US" w:eastAsia="zh-CN" w:bidi="ar"/>
          <w14:ligatures w14:val="standardContextual"/>
        </w:rPr>
        <w:t>Deliverables</w:t>
      </w:r>
      <w:r>
        <w:rPr>
          <w:rFonts w:hint="default" w:ascii="Times New Roman" w:hAnsi="Times New Roman" w:eastAsia="宋体" w:cs="Times New Roman"/>
          <w:kern w:val="0"/>
          <w:sz w:val="21"/>
          <w:szCs w:val="21"/>
          <w:lang w:val="en-US" w:eastAsia="zh-CN" w:bidi="ar"/>
          <w14:ligatures w14:val="standardContextual"/>
        </w:rPr>
        <w:t xml:space="preserve">: Finalized product backlog with prioritized user stories, documented system architecture (User Interface Layer, Application Logic Layer, Data Storage Layer), UI prototypes for TA/MO/Admin dashboards, and all deliverables for the </w:t>
      </w:r>
      <w:r>
        <w:rPr>
          <w:rStyle w:val="18"/>
          <w:rFonts w:hint="default" w:ascii="Times New Roman" w:hAnsi="Times New Roman" w:eastAsia="宋体" w:cs="Times New Roman"/>
          <w:b/>
          <w:bCs/>
          <w:kern w:val="0"/>
          <w:sz w:val="21"/>
          <w:szCs w:val="21"/>
          <w:lang w:val="en-US" w:eastAsia="zh-CN" w:bidi="ar"/>
          <w14:ligatures w14:val="standardContextual"/>
        </w:rPr>
        <w:t>First Assessment (30% weight)</w:t>
      </w:r>
      <w:r>
        <w:rPr>
          <w:rFonts w:hint="default" w:ascii="Times New Roman" w:hAnsi="Times New Roman" w:eastAsia="宋体" w:cs="Times New Roman"/>
          <w:kern w:val="0"/>
          <w:sz w:val="21"/>
          <w:szCs w:val="21"/>
          <w:lang w:val="en-US" w:eastAsia="zh-CN" w:bidi="ar"/>
          <w14:ligatures w14:val="standardContextual"/>
        </w:rPr>
        <w:t>.</w:t>
      </w:r>
      <w:r>
        <w:rPr>
          <w:rStyle w:val="18"/>
          <w:rFonts w:hint="default" w:ascii="Times New Roman" w:hAnsi="Times New Roman" w:eastAsia="宋体" w:cs="Times New Roman"/>
          <w:b/>
          <w:bCs/>
          <w:kern w:val="0"/>
          <w:sz w:val="21"/>
          <w:szCs w:val="21"/>
          <w:lang w:val="en-US" w:eastAsia="zh-CN" w:bidi="ar"/>
          <w14:ligatures w14:val="standardContextual"/>
        </w:rPr>
        <w:t>Rationale</w:t>
      </w:r>
      <w:r>
        <w:rPr>
          <w:rFonts w:hint="default" w:ascii="Times New Roman" w:hAnsi="Times New Roman" w:eastAsia="宋体" w:cs="Times New Roman"/>
          <w:kern w:val="0"/>
          <w:sz w:val="21"/>
          <w:szCs w:val="21"/>
          <w:lang w:val="en-US" w:eastAsia="zh-CN" w:bidi="ar"/>
          <w14:ligatures w14:val="standardContextual"/>
        </w:rPr>
        <w:t>: This iteration establishes the project’s foundational design and planning, ensuring the team has a clear roadmap before implementing core functionality—critical for avoiding rework and aligning with agile principles. The iteration concludes on 22nd March to meet the first assessment submission deadline.</w:t>
      </w:r>
    </w:p>
    <w:p w14:paraId="256C5C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Iteration 2 (BUPT Weeks 5–6: 5th April 2026 – 18th April 2026)</w:t>
      </w:r>
    </w:p>
    <w:p w14:paraId="404ADE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2" w:firstLineChars="200"/>
        <w:jc w:val="left"/>
        <w:rPr>
          <w:rFonts w:hint="default" w:ascii="Times New Roman" w:hAnsi="Times New Roman" w:cs="Times New Roman"/>
          <w:sz w:val="21"/>
          <w:szCs w:val="21"/>
        </w:rPr>
      </w:pPr>
      <w:r>
        <w:rPr>
          <w:rStyle w:val="18"/>
          <w:rFonts w:hint="default" w:ascii="Times New Roman" w:hAnsi="Times New Roman" w:eastAsia="宋体" w:cs="Times New Roman"/>
          <w:b/>
          <w:bCs/>
          <w:kern w:val="0"/>
          <w:sz w:val="21"/>
          <w:szCs w:val="21"/>
          <w:lang w:val="en-US" w:eastAsia="zh-CN" w:bidi="ar"/>
          <w14:ligatures w14:val="standardContextual"/>
        </w:rPr>
        <w:t>Focus</w:t>
      </w:r>
      <w:r>
        <w:rPr>
          <w:rFonts w:hint="default" w:ascii="Times New Roman" w:hAnsi="Times New Roman" w:eastAsia="宋体" w:cs="Times New Roman"/>
          <w:kern w:val="0"/>
          <w:sz w:val="21"/>
          <w:szCs w:val="21"/>
          <w:lang w:val="en-US" w:eastAsia="zh-CN" w:bidi="ar"/>
          <w14:ligatures w14:val="standardContextual"/>
        </w:rPr>
        <w:t>: Core functional development (user registration/login for TA/MO, profile management, job posting, job browsing, job application) and implementation of the 3-layer architecture with text file storage (JSON/TXT/CSV).</w:t>
      </w:r>
      <w:r>
        <w:rPr>
          <w:rStyle w:val="18"/>
          <w:rFonts w:hint="default" w:ascii="Times New Roman" w:hAnsi="Times New Roman" w:eastAsia="宋体" w:cs="Times New Roman"/>
          <w:b/>
          <w:bCs/>
          <w:kern w:val="0"/>
          <w:sz w:val="21"/>
          <w:szCs w:val="21"/>
          <w:lang w:val="en-US" w:eastAsia="zh-CN" w:bidi="ar"/>
          <w14:ligatures w14:val="standardContextual"/>
        </w:rPr>
        <w:t>Deliverables</w:t>
      </w:r>
      <w:r>
        <w:rPr>
          <w:rFonts w:hint="default" w:ascii="Times New Roman" w:hAnsi="Times New Roman" w:eastAsia="宋体" w:cs="Times New Roman"/>
          <w:kern w:val="0"/>
          <w:sz w:val="21"/>
          <w:szCs w:val="21"/>
          <w:lang w:val="en-US" w:eastAsia="zh-CN" w:bidi="ar"/>
          <w14:ligatures w14:val="standardContextual"/>
        </w:rPr>
        <w:t xml:space="preserve">: Working Software Version 1.0 with end-to-end core TA recruitment workflow, data storage implemented via </w:t>
      </w:r>
      <w:r>
        <w:rPr>
          <w:rStyle w:val="20"/>
          <w:rFonts w:hint="default" w:ascii="Times New Roman" w:hAnsi="Times New Roman" w:eastAsia="宋体" w:cs="Times New Roman"/>
          <w:kern w:val="0"/>
          <w:sz w:val="21"/>
          <w:szCs w:val="21"/>
          <w:lang w:val="en-US" w:eastAsia="zh-CN" w:bidi="ar"/>
          <w14:ligatures w14:val="standardContextual"/>
        </w:rPr>
        <w:t>users.json</w:t>
      </w:r>
      <w:r>
        <w:rPr>
          <w:rFonts w:hint="default" w:ascii="Times New Roman" w:hAnsi="Times New Roman" w:eastAsia="宋体" w:cs="Times New Roman"/>
          <w:kern w:val="0"/>
          <w:sz w:val="21"/>
          <w:szCs w:val="21"/>
          <w:lang w:val="en-US" w:eastAsia="zh-CN" w:bidi="ar"/>
          <w14:ligatures w14:val="standardContextual"/>
        </w:rPr>
        <w:t xml:space="preserve">, </w:t>
      </w:r>
      <w:r>
        <w:rPr>
          <w:rStyle w:val="20"/>
          <w:rFonts w:hint="default" w:ascii="Times New Roman" w:hAnsi="Times New Roman" w:eastAsia="宋体" w:cs="Times New Roman"/>
          <w:kern w:val="0"/>
          <w:sz w:val="21"/>
          <w:szCs w:val="21"/>
          <w:lang w:val="en-US" w:eastAsia="zh-CN" w:bidi="ar"/>
          <w14:ligatures w14:val="standardContextual"/>
        </w:rPr>
        <w:t>jobs.json</w:t>
      </w:r>
      <w:r>
        <w:rPr>
          <w:rFonts w:hint="default" w:ascii="Times New Roman" w:hAnsi="Times New Roman" w:eastAsia="宋体" w:cs="Times New Roman"/>
          <w:kern w:val="0"/>
          <w:sz w:val="21"/>
          <w:szCs w:val="21"/>
          <w:lang w:val="en-US" w:eastAsia="zh-CN" w:bidi="ar"/>
          <w14:ligatures w14:val="standardContextual"/>
        </w:rPr>
        <w:t xml:space="preserve">, and </w:t>
      </w:r>
      <w:r>
        <w:rPr>
          <w:rStyle w:val="20"/>
          <w:rFonts w:hint="default" w:ascii="Times New Roman" w:hAnsi="Times New Roman" w:eastAsia="宋体" w:cs="Times New Roman"/>
          <w:kern w:val="0"/>
          <w:sz w:val="21"/>
          <w:szCs w:val="21"/>
          <w:lang w:val="en-US" w:eastAsia="zh-CN" w:bidi="ar"/>
          <w14:ligatures w14:val="standardContextual"/>
        </w:rPr>
        <w:t>applications.json</w:t>
      </w:r>
      <w:r>
        <w:rPr>
          <w:rFonts w:hint="default" w:ascii="Times New Roman" w:hAnsi="Times New Roman" w:eastAsia="宋体" w:cs="Times New Roman"/>
          <w:kern w:val="0"/>
          <w:sz w:val="21"/>
          <w:szCs w:val="21"/>
          <w:lang w:val="en-US" w:eastAsia="zh-CN" w:bidi="ar"/>
          <w14:ligatures w14:val="standardContextual"/>
        </w:rPr>
        <w:t xml:space="preserve">, and optimized prototypes for the </w:t>
      </w:r>
      <w:r>
        <w:rPr>
          <w:rStyle w:val="18"/>
          <w:rFonts w:hint="default" w:ascii="Times New Roman" w:hAnsi="Times New Roman" w:eastAsia="宋体" w:cs="Times New Roman"/>
          <w:b/>
          <w:bCs/>
          <w:kern w:val="0"/>
          <w:sz w:val="21"/>
          <w:szCs w:val="21"/>
          <w:lang w:val="en-US" w:eastAsia="zh-CN" w:bidi="ar"/>
          <w14:ligatures w14:val="standardContextual"/>
        </w:rPr>
        <w:t>Intermediate Assessment (20% weight)</w:t>
      </w:r>
      <w:r>
        <w:rPr>
          <w:rFonts w:hint="default" w:ascii="Times New Roman" w:hAnsi="Times New Roman" w:eastAsia="宋体" w:cs="Times New Roman"/>
          <w:kern w:val="0"/>
          <w:sz w:val="21"/>
          <w:szCs w:val="21"/>
          <w:lang w:val="en-US" w:eastAsia="zh-CN" w:bidi="ar"/>
          <w14:ligatures w14:val="standardContextual"/>
        </w:rPr>
        <w:t xml:space="preserve"> on 12th April 2026.</w:t>
      </w:r>
      <w:r>
        <w:rPr>
          <w:rStyle w:val="18"/>
          <w:rFonts w:hint="default" w:ascii="Times New Roman" w:hAnsi="Times New Roman" w:eastAsia="宋体" w:cs="Times New Roman"/>
          <w:b/>
          <w:bCs/>
          <w:kern w:val="0"/>
          <w:sz w:val="21"/>
          <w:szCs w:val="21"/>
          <w:lang w:val="en-US" w:eastAsia="zh-CN" w:bidi="ar"/>
          <w14:ligatures w14:val="standardContextual"/>
        </w:rPr>
        <w:t>Rationale</w:t>
      </w:r>
      <w:r>
        <w:rPr>
          <w:rFonts w:hint="default" w:ascii="Times New Roman" w:hAnsi="Times New Roman" w:eastAsia="宋体" w:cs="Times New Roman"/>
          <w:kern w:val="0"/>
          <w:sz w:val="21"/>
          <w:szCs w:val="21"/>
          <w:lang w:val="en-US" w:eastAsia="zh-CN" w:bidi="ar"/>
          <w14:ligatures w14:val="standardContextual"/>
        </w:rPr>
        <w:t xml:space="preserve">: This iteration delivers the </w:t>
      </w:r>
      <w:r>
        <w:rPr>
          <w:rStyle w:val="18"/>
          <w:rFonts w:hint="default" w:ascii="Times New Roman" w:hAnsi="Times New Roman" w:eastAsia="宋体" w:cs="Times New Roman"/>
          <w:b/>
          <w:bCs/>
          <w:kern w:val="0"/>
          <w:sz w:val="21"/>
          <w:szCs w:val="21"/>
          <w:lang w:val="en-US" w:eastAsia="zh-CN" w:bidi="ar"/>
          <w14:ligatures w14:val="standardContextual"/>
        </w:rPr>
        <w:t>Minimum Viable Product (MVP)</w:t>
      </w:r>
      <w:r>
        <w:rPr>
          <w:rFonts w:hint="default" w:ascii="Times New Roman" w:hAnsi="Times New Roman" w:eastAsia="宋体" w:cs="Times New Roman"/>
          <w:kern w:val="0"/>
          <w:sz w:val="21"/>
          <w:szCs w:val="21"/>
          <w:lang w:val="en-US" w:eastAsia="zh-CN" w:bidi="ar"/>
          <w14:ligatures w14:val="standardContextual"/>
        </w:rPr>
        <w:t xml:space="preserve"> of the system, addressing all the project brief’s basic requirements. Core features are implemented first to enable the school’s essential TA recruitment workflow, with the 12th April milestone used to demonstrate progress and gather feedback for further refinement.</w:t>
      </w:r>
    </w:p>
    <w:p w14:paraId="4A13E0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Iteration 3 (BUPT Weeks 7–8: 22nd April 2026 – 30th April 2026)</w:t>
      </w:r>
    </w:p>
    <w:p w14:paraId="68D52E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2" w:firstLineChars="200"/>
        <w:jc w:val="left"/>
        <w:rPr>
          <w:rFonts w:hint="default" w:ascii="Times New Roman" w:hAnsi="Times New Roman" w:cs="Times New Roman"/>
          <w:sz w:val="21"/>
          <w:szCs w:val="21"/>
        </w:rPr>
      </w:pPr>
      <w:r>
        <w:rPr>
          <w:rStyle w:val="18"/>
          <w:rFonts w:hint="default" w:ascii="Times New Roman" w:hAnsi="Times New Roman" w:eastAsia="宋体" w:cs="Times New Roman"/>
          <w:b/>
          <w:bCs/>
          <w:kern w:val="0"/>
          <w:sz w:val="21"/>
          <w:szCs w:val="21"/>
          <w:lang w:val="en-US" w:eastAsia="zh-CN" w:bidi="ar"/>
          <w14:ligatures w14:val="standardContextual"/>
        </w:rPr>
        <w:t>Focus</w:t>
      </w:r>
      <w:r>
        <w:rPr>
          <w:rFonts w:hint="default" w:ascii="Times New Roman" w:hAnsi="Times New Roman" w:eastAsia="宋体" w:cs="Times New Roman"/>
          <w:kern w:val="0"/>
          <w:sz w:val="21"/>
          <w:szCs w:val="21"/>
          <w:lang w:val="en-US" w:eastAsia="zh-CN" w:bidi="ar"/>
          <w14:ligatures w14:val="standardContextual"/>
        </w:rPr>
        <w:t>: Application management functionality, full Admin feature development (user viewing, application monitoring, TA workload calculation), MO applicant skill review/selection, and system usability improvements.</w:t>
      </w:r>
      <w:r>
        <w:rPr>
          <w:rStyle w:val="18"/>
          <w:rFonts w:hint="default" w:ascii="Times New Roman" w:hAnsi="Times New Roman" w:eastAsia="宋体" w:cs="Times New Roman"/>
          <w:b/>
          <w:bCs/>
          <w:kern w:val="0"/>
          <w:sz w:val="21"/>
          <w:szCs w:val="21"/>
          <w:lang w:val="en-US" w:eastAsia="zh-CN" w:bidi="ar"/>
          <w14:ligatures w14:val="standardContextual"/>
        </w:rPr>
        <w:t>Deliverables</w:t>
      </w:r>
      <w:r>
        <w:rPr>
          <w:rFonts w:hint="default" w:ascii="Times New Roman" w:hAnsi="Times New Roman" w:eastAsia="宋体" w:cs="Times New Roman"/>
          <w:kern w:val="0"/>
          <w:sz w:val="21"/>
          <w:szCs w:val="21"/>
          <w:lang w:val="en-US" w:eastAsia="zh-CN" w:bidi="ar"/>
          <w14:ligatures w14:val="standardContextual"/>
        </w:rPr>
        <w:t>: Working Software Version 2.0 with closed-loop recruitment workflow, real-time cross-role data synchronization (TA/MO/Admin), and polished UI/UX for all dashboards.</w:t>
      </w:r>
      <w:r>
        <w:rPr>
          <w:rStyle w:val="18"/>
          <w:rFonts w:hint="default" w:ascii="Times New Roman" w:hAnsi="Times New Roman" w:eastAsia="宋体" w:cs="Times New Roman"/>
          <w:b/>
          <w:bCs/>
          <w:kern w:val="0"/>
          <w:sz w:val="21"/>
          <w:szCs w:val="21"/>
          <w:lang w:val="en-US" w:eastAsia="zh-CN" w:bidi="ar"/>
          <w14:ligatures w14:val="standardContextual"/>
        </w:rPr>
        <w:t>Rationale</w:t>
      </w:r>
      <w:r>
        <w:rPr>
          <w:rFonts w:hint="default" w:ascii="Times New Roman" w:hAnsi="Times New Roman" w:eastAsia="宋体" w:cs="Times New Roman"/>
          <w:kern w:val="0"/>
          <w:sz w:val="21"/>
          <w:szCs w:val="21"/>
          <w:lang w:val="en-US" w:eastAsia="zh-CN" w:bidi="ar"/>
          <w14:ligatures w14:val="standardContextual"/>
        </w:rPr>
        <w:t>: This iteration builds on the MVP to add critical management and workflow closure features, addressing all stakeholder needs identified during fact-finding. No formal assessment occurs in this iteration, allowing the team to focus on iterative improvement and bug fixing. A 3-day buffer (19th–21st April) between Iteration 2 and 3 is used for post-assessment reflection and minor bug fixes.</w:t>
      </w:r>
    </w:p>
    <w:p w14:paraId="502F87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Iteration 4 (BUPT Weeks 9–10: 3rd May 2026 – 10th May 2026)</w:t>
      </w:r>
    </w:p>
    <w:p w14:paraId="7CB358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2" w:firstLineChars="200"/>
        <w:jc w:val="left"/>
        <w:rPr>
          <w:rFonts w:hint="default" w:ascii="Times New Roman" w:hAnsi="Times New Roman" w:cs="Times New Roman"/>
          <w:sz w:val="21"/>
          <w:szCs w:val="21"/>
        </w:rPr>
      </w:pPr>
      <w:r>
        <w:rPr>
          <w:rStyle w:val="18"/>
          <w:rFonts w:hint="default" w:ascii="Times New Roman" w:hAnsi="Times New Roman" w:eastAsia="宋体" w:cs="Times New Roman"/>
          <w:b/>
          <w:bCs/>
          <w:kern w:val="0"/>
          <w:sz w:val="21"/>
          <w:szCs w:val="21"/>
          <w:lang w:val="en-US" w:eastAsia="zh-CN" w:bidi="ar"/>
          <w14:ligatures w14:val="standardContextual"/>
        </w:rPr>
        <w:t>Focus</w:t>
      </w:r>
      <w:r>
        <w:rPr>
          <w:rFonts w:hint="default" w:ascii="Times New Roman" w:hAnsi="Times New Roman" w:eastAsia="宋体" w:cs="Times New Roman"/>
          <w:kern w:val="0"/>
          <w:sz w:val="21"/>
          <w:szCs w:val="21"/>
          <w:lang w:val="en-US" w:eastAsia="zh-CN" w:bidi="ar"/>
          <w14:ligatures w14:val="standardContextual"/>
        </w:rPr>
        <w:t>: System-wide functional testing, bug fixing, performance optimization, final documentation (architecture, user manual, code comments), and demonstration preparation for the final assessment.</w:t>
      </w:r>
      <w:r>
        <w:rPr>
          <w:rStyle w:val="18"/>
          <w:rFonts w:hint="default" w:ascii="Times New Roman" w:hAnsi="Times New Roman" w:eastAsia="宋体" w:cs="Times New Roman"/>
          <w:b/>
          <w:bCs/>
          <w:kern w:val="0"/>
          <w:sz w:val="21"/>
          <w:szCs w:val="21"/>
          <w:lang w:val="en-US" w:eastAsia="zh-CN" w:bidi="ar"/>
          <w14:ligatures w14:val="standardContextual"/>
        </w:rPr>
        <w:t>Deliverables</w:t>
      </w:r>
      <w:r>
        <w:rPr>
          <w:rFonts w:hint="default" w:ascii="Times New Roman" w:hAnsi="Times New Roman" w:eastAsia="宋体" w:cs="Times New Roman"/>
          <w:kern w:val="0"/>
          <w:sz w:val="21"/>
          <w:szCs w:val="21"/>
          <w:lang w:val="en-US" w:eastAsia="zh-CN" w:bidi="ar"/>
          <w14:ligatures w14:val="standardContextual"/>
        </w:rPr>
        <w:t xml:space="preserve">: Polished final Software Version 3.0 with no critical bugs, complete project documentation, and a fully prepared demonstration for the </w:t>
      </w:r>
      <w:r>
        <w:rPr>
          <w:rStyle w:val="18"/>
          <w:rFonts w:hint="default" w:ascii="Times New Roman" w:hAnsi="Times New Roman" w:eastAsia="宋体" w:cs="Times New Roman"/>
          <w:b/>
          <w:bCs/>
          <w:kern w:val="0"/>
          <w:sz w:val="21"/>
          <w:szCs w:val="21"/>
          <w:lang w:val="en-US" w:eastAsia="zh-CN" w:bidi="ar"/>
          <w14:ligatures w14:val="standardContextual"/>
        </w:rPr>
        <w:t>Final Assessment (50% weight)</w:t>
      </w:r>
      <w:r>
        <w:rPr>
          <w:rFonts w:hint="default" w:ascii="Times New Roman" w:hAnsi="Times New Roman" w:eastAsia="宋体" w:cs="Times New Roman"/>
          <w:kern w:val="0"/>
          <w:sz w:val="21"/>
          <w:szCs w:val="21"/>
          <w:lang w:val="en-US" w:eastAsia="zh-CN" w:bidi="ar"/>
          <w14:ligatures w14:val="standardContextual"/>
        </w:rPr>
        <w:t xml:space="preserve"> on 24th May 2026.</w:t>
      </w:r>
      <w:r>
        <w:rPr>
          <w:rStyle w:val="18"/>
          <w:rFonts w:hint="default" w:ascii="Times New Roman" w:hAnsi="Times New Roman" w:eastAsia="宋体" w:cs="Times New Roman"/>
          <w:b/>
          <w:bCs/>
          <w:kern w:val="0"/>
          <w:sz w:val="21"/>
          <w:szCs w:val="21"/>
          <w:lang w:val="en-US" w:eastAsia="zh-CN" w:bidi="ar"/>
          <w14:ligatures w14:val="standardContextual"/>
        </w:rPr>
        <w:t>Rationale</w:t>
      </w:r>
      <w:r>
        <w:rPr>
          <w:rFonts w:hint="default" w:ascii="Times New Roman" w:hAnsi="Times New Roman" w:eastAsia="宋体" w:cs="Times New Roman"/>
          <w:kern w:val="0"/>
          <w:sz w:val="21"/>
          <w:szCs w:val="21"/>
          <w:lang w:val="en-US" w:eastAsia="zh-CN" w:bidi="ar"/>
          <w14:ligatures w14:val="standardContextual"/>
        </w:rPr>
        <w:t>: This iteration ensures the system is robust, reliable, and well-documented—meeting all the project brief’s final delivery requirements. The extended timeline between Iteration 4 and the final assessment (11th–24th May) is used for final refinements and demo practice.</w:t>
      </w:r>
    </w:p>
    <w:p w14:paraId="704BB8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1.3 Prioritisation Method</w:t>
      </w:r>
    </w:p>
    <w:p w14:paraId="62E28F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14:ligatures w14:val="standardContextual"/>
        </w:rPr>
        <w:t xml:space="preserve">To ensure incremental value delivery and alignment with the project’s iterative plan, our team adopted the </w:t>
      </w:r>
      <w:r>
        <w:rPr>
          <w:rStyle w:val="18"/>
          <w:rFonts w:hint="default" w:ascii="Times New Roman" w:hAnsi="Times New Roman" w:eastAsia="宋体" w:cs="Times New Roman"/>
          <w:b/>
          <w:bCs/>
          <w:kern w:val="0"/>
          <w:sz w:val="21"/>
          <w:szCs w:val="21"/>
          <w:lang w:val="en-US" w:eastAsia="zh-CN" w:bidi="ar"/>
          <w14:ligatures w14:val="standardContextual"/>
        </w:rPr>
        <w:t>MoSCoW Prioritisation Framework</w:t>
      </w:r>
      <w:r>
        <w:rPr>
          <w:rFonts w:hint="default" w:ascii="Times New Roman" w:hAnsi="Times New Roman" w:eastAsia="宋体" w:cs="Times New Roman"/>
          <w:kern w:val="0"/>
          <w:sz w:val="21"/>
          <w:szCs w:val="21"/>
          <w:lang w:val="en-US" w:eastAsia="zh-CN" w:bidi="ar"/>
          <w14:ligatures w14:val="standardContextual"/>
        </w:rPr>
        <w:t xml:space="preserve"> to categorize all user stories and system features. This framework was selected for its clarity and fit with agile development, and it directly responds to the project brief’s requirement to prioritise features by feasibility and customer needs. All priorities are documented in the product backlog and mapped to the four iterations, with </w:t>
      </w:r>
      <w:r>
        <w:rPr>
          <w:rStyle w:val="18"/>
          <w:rFonts w:hint="default" w:ascii="Times New Roman" w:hAnsi="Times New Roman" w:eastAsia="宋体" w:cs="Times New Roman"/>
          <w:b/>
          <w:bCs/>
          <w:kern w:val="0"/>
          <w:sz w:val="21"/>
          <w:szCs w:val="21"/>
          <w:lang w:val="en-US" w:eastAsia="zh-CN" w:bidi="ar"/>
          <w14:ligatures w14:val="standardContextual"/>
        </w:rPr>
        <w:t>core Must-Have features delivered first</w:t>
      </w:r>
      <w:r>
        <w:rPr>
          <w:rFonts w:hint="default" w:ascii="Times New Roman" w:hAnsi="Times New Roman" w:eastAsia="宋体" w:cs="Times New Roman"/>
          <w:kern w:val="0"/>
          <w:sz w:val="21"/>
          <w:szCs w:val="21"/>
          <w:lang w:val="en-US" w:eastAsia="zh-CN" w:bidi="ar"/>
          <w14:ligatures w14:val="standardContextual"/>
        </w:rPr>
        <w:t xml:space="preserve"> to form the system’s MVP. The four priority levels are defined as follows (aligned with the project brief’s basic/extended/AI features):</w:t>
      </w:r>
    </w:p>
    <w:p w14:paraId="34CB636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Must Have (M/P1)</w:t>
      </w:r>
      <w:r>
        <w:rPr>
          <w:rFonts w:hint="default" w:ascii="Times New Roman" w:hAnsi="Times New Roman" w:cs="Times New Roman"/>
          <w:sz w:val="21"/>
          <w:szCs w:val="21"/>
        </w:rPr>
        <w:t xml:space="preserve">: Non-negotiable core features without which the system cannot fulfill the project brief’s basic requirements or support the essential TA recruitment workflow (e.g., TA/MO registration/login, job posting, job application, basic data storage). All Must Have features are delivered in </w:t>
      </w:r>
      <w:r>
        <w:rPr>
          <w:rStyle w:val="18"/>
          <w:rFonts w:hint="default" w:ascii="Times New Roman" w:hAnsi="Times New Roman" w:cs="Times New Roman"/>
          <w:b/>
          <w:bCs/>
          <w:sz w:val="21"/>
          <w:szCs w:val="21"/>
        </w:rPr>
        <w:t>Iteration 2</w:t>
      </w:r>
      <w:r>
        <w:rPr>
          <w:rFonts w:hint="default" w:ascii="Times New Roman" w:hAnsi="Times New Roman" w:cs="Times New Roman"/>
          <w:sz w:val="21"/>
          <w:szCs w:val="21"/>
        </w:rPr>
        <w:t xml:space="preserve"> to meet the intermediate assessment milestone and form the MVP.</w:t>
      </w:r>
    </w:p>
    <w:p w14:paraId="1A2B3C9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Should Have (S/P2)</w:t>
      </w:r>
      <w:r>
        <w:rPr>
          <w:rFonts w:hint="default" w:ascii="Times New Roman" w:hAnsi="Times New Roman" w:cs="Times New Roman"/>
          <w:sz w:val="21"/>
          <w:szCs w:val="21"/>
        </w:rPr>
        <w:t xml:space="preserve">: Important features that enhance the core workflow and address key stakeholder needs, but are not critical to the system’s basic functionality (e.g., MO applicant skill review, Admin user/application viewing, TA application status tracking). All Should Have features are delivered in </w:t>
      </w:r>
      <w:r>
        <w:rPr>
          <w:rStyle w:val="18"/>
          <w:rFonts w:hint="default" w:ascii="Times New Roman" w:hAnsi="Times New Roman" w:cs="Times New Roman"/>
          <w:b/>
          <w:bCs/>
          <w:sz w:val="21"/>
          <w:szCs w:val="21"/>
        </w:rPr>
        <w:t>Iteration 3</w:t>
      </w:r>
      <w:r>
        <w:rPr>
          <w:rFonts w:hint="default" w:ascii="Times New Roman" w:hAnsi="Times New Roman" w:cs="Times New Roman"/>
          <w:sz w:val="21"/>
          <w:szCs w:val="21"/>
        </w:rPr>
        <w:t xml:space="preserve"> to close the recruitment workflow loop.</w:t>
      </w:r>
    </w:p>
    <w:p w14:paraId="181F119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Could Have (C/P3)</w:t>
      </w:r>
      <w:r>
        <w:rPr>
          <w:rFonts w:hint="default" w:ascii="Times New Roman" w:hAnsi="Times New Roman" w:cs="Times New Roman"/>
          <w:sz w:val="21"/>
          <w:szCs w:val="21"/>
        </w:rPr>
        <w:t>: Nice-to-have extensible features that improve usability but are not required for the project’s success (e.g., advanced TA workload sorting, CV preview for MOs, basic AI skill matching). These features are integrated only if time and resources allow, with no impact on core functionality if omitted.</w:t>
      </w:r>
    </w:p>
    <w:p w14:paraId="3320AC7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Won’t Have (W)</w:t>
      </w:r>
      <w:r>
        <w:rPr>
          <w:rFonts w:hint="default" w:ascii="Times New Roman" w:hAnsi="Times New Roman" w:cs="Times New Roman"/>
          <w:sz w:val="21"/>
          <w:szCs w:val="21"/>
        </w:rPr>
        <w:t>: Features that fall outside the project scope, conflict with mandatory technical constraints (e.g., database integration, Spring Boot framework), or are unfeasible within the project timeline (e.g., mobile app support, complex AI workload balancing). These features are explicitly excluded to keep the design simple and modular, per the project brief’s guidelines.</w:t>
      </w:r>
    </w:p>
    <w:p w14:paraId="0834A0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1"/>
          <w:szCs w:val="21"/>
        </w:rPr>
      </w:pPr>
      <w:r>
        <w:rPr>
          <w:rStyle w:val="18"/>
          <w:rFonts w:hint="default" w:ascii="Times New Roman" w:hAnsi="Times New Roman" w:eastAsia="宋体" w:cs="Times New Roman"/>
          <w:b/>
          <w:bCs/>
          <w:kern w:val="0"/>
          <w:sz w:val="21"/>
          <w:szCs w:val="21"/>
          <w:lang w:val="en-US" w:eastAsia="zh-CN" w:bidi="ar"/>
          <w14:ligatures w14:val="standardContextual"/>
        </w:rPr>
        <w:t>Key Prioritisation Rationale</w:t>
      </w:r>
      <w:r>
        <w:rPr>
          <w:rFonts w:hint="default" w:ascii="Times New Roman" w:hAnsi="Times New Roman" w:eastAsia="宋体" w:cs="Times New Roman"/>
          <w:kern w:val="0"/>
          <w:sz w:val="21"/>
          <w:szCs w:val="21"/>
          <w:lang w:val="en-US" w:eastAsia="zh-CN" w:bidi="ar"/>
          <w14:ligatures w14:val="standardContextual"/>
        </w:rPr>
        <w:t xml:space="preserve">: We prioritised core user registration and recruitment functions first because they form the foundation of the TA recruitment workflow—all other features (e.g., Admin management, MO screening) rely on these core functions. AI-powered features (e.g., skill matching) were classified as </w:t>
      </w:r>
      <w:r>
        <w:rPr>
          <w:rStyle w:val="19"/>
          <w:rFonts w:hint="default" w:ascii="Times New Roman" w:hAnsi="Times New Roman" w:eastAsia="宋体" w:cs="Times New Roman"/>
          <w:kern w:val="0"/>
          <w:sz w:val="21"/>
          <w:szCs w:val="21"/>
          <w:lang w:val="en-US" w:eastAsia="zh-CN" w:bidi="ar"/>
          <w14:ligatures w14:val="standardContextual"/>
        </w:rPr>
        <w:t>Could Have</w:t>
      </w:r>
      <w:r>
        <w:rPr>
          <w:rFonts w:hint="default" w:ascii="Times New Roman" w:hAnsi="Times New Roman" w:eastAsia="宋体" w:cs="Times New Roman"/>
          <w:kern w:val="0"/>
          <w:sz w:val="21"/>
          <w:szCs w:val="21"/>
          <w:lang w:val="en-US" w:eastAsia="zh-CN" w:bidi="ar"/>
          <w14:ligatures w14:val="standardContextual"/>
        </w:rPr>
        <w:t xml:space="preserve"> because they are optional in the project brief and require additional development time, with the core system designed to be extensible for future AI integration if needed.</w:t>
      </w:r>
    </w:p>
    <w:p w14:paraId="719AEA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1.4 Estimation Method</w:t>
      </w:r>
    </w:p>
    <w:p w14:paraId="4E1D2D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20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14:ligatures w14:val="standardContextual"/>
        </w:rPr>
        <w:t xml:space="preserve">Our 6-person agile team adopted a </w:t>
      </w:r>
      <w:r>
        <w:rPr>
          <w:rStyle w:val="18"/>
          <w:rFonts w:hint="default" w:ascii="Times New Roman" w:hAnsi="Times New Roman" w:eastAsia="宋体" w:cs="Times New Roman"/>
          <w:b/>
          <w:bCs/>
          <w:kern w:val="0"/>
          <w:sz w:val="21"/>
          <w:szCs w:val="21"/>
          <w:lang w:val="en-US" w:eastAsia="zh-CN" w:bidi="ar"/>
          <w14:ligatures w14:val="standardContextual"/>
        </w:rPr>
        <w:t>dual estimation method</w:t>
      </w:r>
      <w:r>
        <w:rPr>
          <w:rFonts w:hint="default" w:ascii="Times New Roman" w:hAnsi="Times New Roman" w:eastAsia="宋体" w:cs="Times New Roman"/>
          <w:kern w:val="0"/>
          <w:sz w:val="21"/>
          <w:szCs w:val="21"/>
          <w:lang w:val="en-US" w:eastAsia="zh-CN" w:bidi="ar"/>
          <w14:ligatures w14:val="standardContextual"/>
        </w:rPr>
        <w:t>—</w:t>
      </w:r>
      <w:r>
        <w:rPr>
          <w:rStyle w:val="18"/>
          <w:rFonts w:hint="default" w:ascii="Times New Roman" w:hAnsi="Times New Roman" w:eastAsia="宋体" w:cs="Times New Roman"/>
          <w:b/>
          <w:bCs/>
          <w:kern w:val="0"/>
          <w:sz w:val="21"/>
          <w:szCs w:val="21"/>
          <w:lang w:val="en-US" w:eastAsia="zh-CN" w:bidi="ar"/>
          <w14:ligatures w14:val="standardContextual"/>
        </w:rPr>
        <w:t>person-day time-based estimation</w:t>
      </w:r>
      <w:r>
        <w:rPr>
          <w:rFonts w:hint="default" w:ascii="Times New Roman" w:hAnsi="Times New Roman" w:eastAsia="宋体" w:cs="Times New Roman"/>
          <w:kern w:val="0"/>
          <w:sz w:val="21"/>
          <w:szCs w:val="21"/>
          <w:lang w:val="en-US" w:eastAsia="zh-CN" w:bidi="ar"/>
          <w14:ligatures w14:val="standardContextual"/>
        </w:rPr>
        <w:t xml:space="preserve"> (primary) and </w:t>
      </w:r>
      <w:r>
        <w:rPr>
          <w:rStyle w:val="18"/>
          <w:rFonts w:hint="default" w:ascii="Times New Roman" w:hAnsi="Times New Roman" w:eastAsia="宋体" w:cs="Times New Roman"/>
          <w:b/>
          <w:bCs/>
          <w:kern w:val="0"/>
          <w:sz w:val="21"/>
          <w:szCs w:val="21"/>
          <w:lang w:val="en-US" w:eastAsia="zh-CN" w:bidi="ar"/>
          <w14:ligatures w14:val="standardContextual"/>
        </w:rPr>
        <w:t>relative story point estimation</w:t>
      </w:r>
      <w:r>
        <w:rPr>
          <w:rFonts w:hint="default" w:ascii="Times New Roman" w:hAnsi="Times New Roman" w:eastAsia="宋体" w:cs="Times New Roman"/>
          <w:kern w:val="0"/>
          <w:sz w:val="21"/>
          <w:szCs w:val="21"/>
          <w:lang w:val="en-US" w:eastAsia="zh-CN" w:bidi="ar"/>
          <w14:ligatures w14:val="standardContextual"/>
        </w:rPr>
        <w:t xml:space="preserve"> (secondary)—to estimate the workload for all user stories and system features. This method was selected for its practicality: person-days provide actionable timelines for task allocation (critical for a small team), while story points enable quick comparison of feature complexity during iteration planning. All estimates are documented in the product backlog, reviewed by the entire team to avoid over/under-estimation, and aligned with the project’s iterative timeline to ensure fair workload distribution.</w:t>
      </w:r>
    </w:p>
    <w:p w14:paraId="09D5FA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1.4.1 Person-Day Estimation (Primary)</w:t>
      </w:r>
    </w:p>
    <w:p w14:paraId="3E8418D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Definition</w:t>
      </w:r>
      <w:r>
        <w:rPr>
          <w:rFonts w:hint="default" w:ascii="Times New Roman" w:hAnsi="Times New Roman" w:cs="Times New Roman"/>
          <w:sz w:val="21"/>
          <w:szCs w:val="21"/>
        </w:rPr>
        <w:t>: 1 person-day = 1 team member working on a single feature for one full working day.</w:t>
      </w:r>
    </w:p>
    <w:p w14:paraId="5441EC3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Team Allocation</w:t>
      </w:r>
      <w:r>
        <w:rPr>
          <w:rFonts w:hint="default" w:ascii="Times New Roman" w:hAnsi="Times New Roman" w:cs="Times New Roman"/>
          <w:sz w:val="21"/>
          <w:szCs w:val="21"/>
        </w:rPr>
        <w:t xml:space="preserve">: The team is divided into </w:t>
      </w:r>
      <w:r>
        <w:rPr>
          <w:rStyle w:val="18"/>
          <w:rFonts w:hint="default" w:ascii="Times New Roman" w:hAnsi="Times New Roman" w:cs="Times New Roman"/>
          <w:b/>
          <w:bCs/>
          <w:sz w:val="21"/>
          <w:szCs w:val="21"/>
        </w:rPr>
        <w:t>3 sub-teams (2 members each)</w:t>
      </w:r>
      <w:r>
        <w:rPr>
          <w:rFonts w:hint="default" w:ascii="Times New Roman" w:hAnsi="Times New Roman" w:cs="Times New Roman"/>
          <w:sz w:val="21"/>
          <w:szCs w:val="21"/>
        </w:rPr>
        <w:t xml:space="preserve">, assigned to the three core system domains: TA Functionality, MO Functionality, and Admin/System Functionality. This division enables </w:t>
      </w:r>
      <w:r>
        <w:rPr>
          <w:rStyle w:val="18"/>
          <w:rFonts w:hint="default" w:ascii="Times New Roman" w:hAnsi="Times New Roman" w:cs="Times New Roman"/>
          <w:b/>
          <w:bCs/>
          <w:sz w:val="21"/>
          <w:szCs w:val="21"/>
        </w:rPr>
        <w:t>parallel development</w:t>
      </w:r>
      <w:r>
        <w:rPr>
          <w:rFonts w:hint="default" w:ascii="Times New Roman" w:hAnsi="Times New Roman" w:cs="Times New Roman"/>
          <w:sz w:val="21"/>
          <w:szCs w:val="21"/>
        </w:rPr>
        <w:t>—maximising efficiency and aligning with the system’s modular 3-layer architecture.</w:t>
      </w:r>
    </w:p>
    <w:p w14:paraId="2D8FCB2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Estimation Criteria</w:t>
      </w:r>
      <w:r>
        <w:rPr>
          <w:rFonts w:hint="default" w:ascii="Times New Roman" w:hAnsi="Times New Roman" w:cs="Times New Roman"/>
          <w:sz w:val="21"/>
          <w:szCs w:val="21"/>
        </w:rPr>
        <w:t>: All estimates are based on three factors: (1) feature complexity (e.g., simple login = 2 person-days, complex workload calculation = 3 person-days); (2) mandatory technical constraints (e.g., JSON file IO, no database integration); (3) the team’s technical proficiency (Java, agile development, file-based storage).</w:t>
      </w:r>
    </w:p>
    <w:p w14:paraId="37FB572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Governance</w:t>
      </w:r>
      <w:r>
        <w:rPr>
          <w:rFonts w:hint="default" w:ascii="Times New Roman" w:hAnsi="Times New Roman" w:cs="Times New Roman"/>
          <w:sz w:val="21"/>
          <w:szCs w:val="21"/>
        </w:rPr>
        <w:t xml:space="preserve">: Daily 15-minute Scrum standups are held to track progress against estimates. If a feature takes longer than estimated, non-critical </w:t>
      </w:r>
      <w:r>
        <w:rPr>
          <w:rStyle w:val="19"/>
          <w:rFonts w:hint="default" w:ascii="Times New Roman" w:hAnsi="Times New Roman" w:cs="Times New Roman"/>
          <w:sz w:val="21"/>
          <w:szCs w:val="21"/>
        </w:rPr>
        <w:t>Could Have</w:t>
      </w:r>
      <w:r>
        <w:rPr>
          <w:rFonts w:hint="default" w:ascii="Times New Roman" w:hAnsi="Times New Roman" w:cs="Times New Roman"/>
          <w:sz w:val="21"/>
          <w:szCs w:val="21"/>
        </w:rPr>
        <w:t xml:space="preserve"> features are deprioritised to ensure the iteration’s core </w:t>
      </w:r>
      <w:r>
        <w:rPr>
          <w:rStyle w:val="19"/>
          <w:rFonts w:hint="default" w:ascii="Times New Roman" w:hAnsi="Times New Roman" w:cs="Times New Roman"/>
          <w:sz w:val="21"/>
          <w:szCs w:val="21"/>
        </w:rPr>
        <w:t>Must Have</w:t>
      </w:r>
      <w:r>
        <w:rPr>
          <w:rFonts w:hint="default" w:ascii="Times New Roman" w:hAnsi="Times New Roman" w:cs="Times New Roman"/>
          <w:sz w:val="21"/>
          <w:szCs w:val="21"/>
        </w:rPr>
        <w:t xml:space="preserve"> deliverables are met on time.</w:t>
      </w:r>
    </w:p>
    <w:p w14:paraId="08B5D1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1.4.2 Story Point Estimation (Secondary)</w:t>
      </w:r>
    </w:p>
    <w:p w14:paraId="23DC9C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Scale</w:t>
      </w:r>
      <w:r>
        <w:rPr>
          <w:rFonts w:hint="default" w:ascii="Times New Roman" w:hAnsi="Times New Roman" w:cs="Times New Roman"/>
          <w:sz w:val="21"/>
          <w:szCs w:val="21"/>
        </w:rPr>
        <w:t>: A simplified 1–3 story point scale (1 = simple, 2 = moderate, 3 = complex) to rank the relative complexity of user stories.</w:t>
      </w:r>
    </w:p>
    <w:p w14:paraId="5AA0940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Style w:val="18"/>
          <w:rFonts w:hint="default" w:ascii="Times New Roman" w:hAnsi="Times New Roman" w:cs="Times New Roman"/>
          <w:b/>
          <w:bCs/>
          <w:sz w:val="21"/>
          <w:szCs w:val="21"/>
        </w:rPr>
        <w:t>Use Case</w:t>
      </w:r>
      <w:r>
        <w:rPr>
          <w:rFonts w:hint="default" w:ascii="Times New Roman" w:hAnsi="Times New Roman" w:cs="Times New Roman"/>
          <w:sz w:val="21"/>
          <w:szCs w:val="21"/>
        </w:rPr>
        <w:t>: Used during iteration planning to quickly identify high-complexity features (e.g., job application submission = 3 story points) that require cross-sub-team collaboration or additional buffer time. This scale avoids the complexity of larger story point scales (e.g., Fibonacci) and is tailored to the project’s small scope and team size.</w:t>
      </w:r>
    </w:p>
    <w:p w14:paraId="7F92DB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r>
        <w:rPr>
          <w:rStyle w:val="18"/>
          <w:rFonts w:hint="default" w:ascii="Times New Roman" w:hAnsi="Times New Roman" w:eastAsia="宋体" w:cs="Times New Roman"/>
          <w:b/>
          <w:bCs/>
          <w:kern w:val="0"/>
          <w:sz w:val="21"/>
          <w:szCs w:val="21"/>
          <w:lang w:val="en-US" w:eastAsia="zh-CN" w:bidi="ar"/>
          <w14:ligatures w14:val="standardContextual"/>
        </w:rPr>
        <w:t>Estimation Consistency</w:t>
      </w:r>
      <w:r>
        <w:rPr>
          <w:rFonts w:hint="default" w:ascii="Times New Roman" w:hAnsi="Times New Roman" w:eastAsia="宋体" w:cs="Times New Roman"/>
          <w:kern w:val="0"/>
          <w:sz w:val="21"/>
          <w:szCs w:val="21"/>
          <w:lang w:val="en-US" w:eastAsia="zh-CN" w:bidi="ar"/>
          <w14:ligatures w14:val="standardContextual"/>
        </w:rPr>
        <w:t>: All estimates are aligned with the iterative timeline—no single feature is estimated to take more than 5 person-days, and each iteration’s total workload is balanced across the 3 sub-teams to avoid overburdening any group. This ensures the team meets all assessment milestones and delivers incremental value in each sprint.</w:t>
      </w:r>
    </w:p>
    <w:p w14:paraId="21F716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47E0E4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571659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6729C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69C13D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42CF2A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79DE8B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0A1BF2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69FB2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22DC12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5A019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0FEF3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772CA9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1E49E1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5C0B4D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447F17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2.1 Stakeholder Interview Questions</w:t>
      </w:r>
    </w:p>
    <w:p w14:paraId="34790D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Teaching Assistant (TA) Interview Questions</w:t>
      </w:r>
    </w:p>
    <w:p w14:paraId="11E5E6D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are the biggest frustrations you experience with the current Excel/Form-based TA application process?</w:t>
      </w:r>
    </w:p>
    <w:p w14:paraId="61B37E7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key information do you need to see when browsing TA job vacancies for academic modules/school activities (e.g., invigilation)?</w:t>
      </w:r>
    </w:p>
    <w:p w14:paraId="16DD736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How do you currently track the status of your TA applications, and how could this process be improved?</w:t>
      </w:r>
    </w:p>
    <w:p w14:paraId="7E9186F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information would you like to include in a digital profile to showcase your skills to Module Organisers?</w:t>
      </w:r>
    </w:p>
    <w:p w14:paraId="767584E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Do you have any requirements for uploading and sharing your CV with recruiters?</w:t>
      </w:r>
    </w:p>
    <w:p w14:paraId="2EA9B7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Module Organiser (MO) Interview Questions</w:t>
      </w:r>
    </w:p>
    <w:p w14:paraId="50BFA0A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is the most time-consuming part of the current TA recruitment process for posting jobs and screening applicants?</w:t>
      </w:r>
    </w:p>
    <w:p w14:paraId="295B86E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applicant information (skills, experience, academic background) is most critical for you when selecting a TA for your module?</w:t>
      </w:r>
    </w:p>
    <w:p w14:paraId="2916C06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How do you currently compare and screen TA applicants, and what digital tools would simplify this process?</w:t>
      </w:r>
    </w:p>
    <w:p w14:paraId="0605ADA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Do you need to export applicant data for internal school records? If so, what format (e.g., CSV/Excel) and information do you require?</w:t>
      </w:r>
    </w:p>
    <w:p w14:paraId="1A549DF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features would help you efficiently communicate application status updates to TAs?</w:t>
      </w:r>
    </w:p>
    <w:p w14:paraId="364F63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Academic Administrator (Admin) Interview Questions</w:t>
      </w:r>
    </w:p>
    <w:p w14:paraId="073684F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metrics do you need to monitor to ensure the TA recruitment process runs smoothly and fairly across all modules?</w:t>
      </w:r>
    </w:p>
    <w:p w14:paraId="16E9979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How do you currently calculate and track TA workload across different modules/activities, and what pain points exist?</w:t>
      </w:r>
    </w:p>
    <w:p w14:paraId="3198D18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user management features do you need to oversee the TA recruitment system (e.g., view all users, monitor applications)?</w:t>
      </w:r>
    </w:p>
    <w:p w14:paraId="6634E11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What data or reports do you require for school-level academic management and TA allocation reporting?</w:t>
      </w:r>
    </w:p>
    <w:p w14:paraId="2731D8F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Do you have any requirements for system access control (e.g., role-based permissions for TA/MO/Admin)?</w:t>
      </w:r>
    </w:p>
    <w:p w14:paraId="1D79A7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2.2 Requirements Validation Checklist</w:t>
      </w:r>
    </w:p>
    <w:p w14:paraId="037BEE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14:ligatures w14:val="standardContextual"/>
        </w:rPr>
        <w:t>A team-internal checklist used to validate all collected requirements against the project brief and agile principles—only requirements that pass all criteria were included in the product backlog:</w:t>
      </w:r>
    </w:p>
    <w:p w14:paraId="6FAFF36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Is the requirement specific, unambiguous, and aligned with the project brief’s basic requirements?</w:t>
      </w:r>
    </w:p>
    <w:p w14:paraId="64F3C6E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Can the requirement be tested/measured to confirm successful implementation?</w:t>
      </w:r>
    </w:p>
    <w:p w14:paraId="5831D6E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Is the requirement achievable within the project’s timeline and mandatory technical constraints (Java, text file storage only)?</w:t>
      </w:r>
    </w:p>
    <w:p w14:paraId="1DB9264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Is the requirement relevant to the core TA recruitment workflow or a key stakeholder need?</w:t>
      </w:r>
    </w:p>
    <w:p w14:paraId="3A2AF7D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Can the requirement be delivered within a single project iteration (1–2 weeks)?</w:t>
      </w:r>
    </w:p>
    <w:p w14:paraId="49C7E49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Does the requirement conflict with other core requirements or the project’s scope boundary?</w:t>
      </w:r>
    </w:p>
    <w:p w14:paraId="5139E6E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rFonts w:hint="default" w:ascii="Times New Roman" w:hAnsi="Times New Roman" w:cs="Times New Roman"/>
          <w:sz w:val="21"/>
          <w:szCs w:val="21"/>
        </w:rPr>
      </w:pPr>
      <w:r>
        <w:rPr>
          <w:rFonts w:hint="default" w:ascii="Times New Roman" w:hAnsi="Times New Roman" w:cs="Times New Roman"/>
          <w:sz w:val="21"/>
          <w:szCs w:val="21"/>
        </w:rPr>
        <w:t>Is the requirement scalable and compatible with the system’s modular 3-layer architecture?</w:t>
      </w:r>
    </w:p>
    <w:p w14:paraId="00AD45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2.3 Core Requirement Mapping</w:t>
      </w:r>
    </w:p>
    <w:p w14:paraId="389A85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r>
        <w:rPr>
          <w:rFonts w:hint="default" w:ascii="Times New Roman" w:hAnsi="Times New Roman" w:eastAsia="宋体" w:cs="Times New Roman"/>
          <w:kern w:val="0"/>
          <w:sz w:val="21"/>
          <w:szCs w:val="21"/>
          <w:lang w:val="en-US" w:eastAsia="zh-CN" w:bidi="ar"/>
          <w14:ligatures w14:val="standardContextual"/>
        </w:rPr>
        <w:t>A high-level map of stakeholder needs to system features (aligned with the project brief’s suggested features):</w:t>
      </w:r>
    </w:p>
    <w:p w14:paraId="159D0D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7520C0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688A05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502B55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779BD4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16774E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540931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20C733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p w14:paraId="18C03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kern w:val="0"/>
          <w:sz w:val="21"/>
          <w:szCs w:val="21"/>
          <w:lang w:val="en-US" w:eastAsia="zh-CN" w:bidi="ar"/>
          <w14:ligatures w14:val="standardContextual"/>
        </w:rPr>
      </w:pP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07"/>
        <w:gridCol w:w="3015"/>
        <w:gridCol w:w="4879"/>
      </w:tblGrid>
      <w:tr w14:paraId="0A44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0" w:space="0"/>
              <w:bottom w:val="single" w:color="auto" w:sz="6" w:space="0"/>
              <w:right w:val="single" w:color="auto" w:sz="6" w:space="0"/>
            </w:tcBorders>
            <w:shd w:val="clear" w:color="auto" w:fill="auto"/>
            <w:vAlign w:val="center"/>
          </w:tcPr>
          <w:p w14:paraId="70BEDA4B">
            <w:pPr>
              <w:spacing w:after="0" w:line="240" w:lineRule="auto"/>
              <w:rPr>
                <w:rFonts w:hint="default" w:ascii="Times New Roman" w:hAnsi="Times New Roman" w:cs="Times New Roman"/>
              </w:rPr>
            </w:pPr>
            <w:r>
              <w:rPr>
                <w:rFonts w:hint="default" w:ascii="Times New Roman" w:hAnsi="Times New Roman" w:cs="Times New Roman"/>
                <w:lang w:val="en-US" w:eastAsia="zh-CN"/>
              </w:rPr>
              <w:t>Stakeholder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E1F64C">
            <w:pPr>
              <w:spacing w:after="0" w:line="240" w:lineRule="auto"/>
              <w:rPr>
                <w:rFonts w:hint="default" w:ascii="Times New Roman" w:hAnsi="Times New Roman" w:cs="Times New Roman"/>
              </w:rPr>
            </w:pPr>
            <w:r>
              <w:rPr>
                <w:rFonts w:hint="default" w:ascii="Times New Roman" w:hAnsi="Times New Roman" w:cs="Times New Roman"/>
                <w:lang w:val="en-US" w:eastAsia="zh-CN"/>
              </w:rPr>
              <w:t>Core Need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8B67F99">
            <w:pPr>
              <w:spacing w:after="0" w:line="240" w:lineRule="auto"/>
              <w:rPr>
                <w:rFonts w:hint="default" w:ascii="Times New Roman" w:hAnsi="Times New Roman" w:cs="Times New Roman"/>
              </w:rPr>
            </w:pPr>
            <w:r>
              <w:rPr>
                <w:rFonts w:hint="default" w:ascii="Times New Roman" w:hAnsi="Times New Roman" w:cs="Times New Roman"/>
                <w:lang w:val="en-US" w:eastAsia="zh-CN"/>
              </w:rPr>
              <w:t>Corresponding System Feature</w:t>
            </w:r>
          </w:p>
        </w:tc>
      </w:tr>
      <w:tr w14:paraId="0C3EC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0143E01B">
            <w:pPr>
              <w:spacing w:after="0" w:line="240" w:lineRule="auto"/>
              <w:rPr>
                <w:rFonts w:hint="default" w:ascii="Times New Roman" w:hAnsi="Times New Roman" w:cs="Times New Roman"/>
              </w:rPr>
            </w:pPr>
            <w:r>
              <w:rPr>
                <w:rFonts w:hint="default" w:ascii="Times New Roman" w:hAnsi="Times New Roman" w:cs="Times New Roman"/>
                <w:lang w:val="en-US" w:eastAsia="zh-CN"/>
              </w:rPr>
              <w:t>TA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068F0E">
            <w:pPr>
              <w:spacing w:after="0" w:line="240" w:lineRule="auto"/>
              <w:rPr>
                <w:rFonts w:hint="default" w:ascii="Times New Roman" w:hAnsi="Times New Roman" w:cs="Times New Roman"/>
              </w:rPr>
            </w:pPr>
            <w:r>
              <w:rPr>
                <w:rFonts w:hint="default" w:ascii="Times New Roman" w:hAnsi="Times New Roman" w:cs="Times New Roman"/>
                <w:lang w:val="en-US" w:eastAsia="zh-CN"/>
              </w:rPr>
              <w:t>Create a professional profile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8DBD8E">
            <w:pPr>
              <w:spacing w:after="0" w:line="240" w:lineRule="auto"/>
              <w:rPr>
                <w:rFonts w:hint="default" w:ascii="Times New Roman" w:hAnsi="Times New Roman" w:cs="Times New Roman"/>
              </w:rPr>
            </w:pPr>
            <w:r>
              <w:rPr>
                <w:rFonts w:hint="default" w:ascii="Times New Roman" w:hAnsi="Times New Roman" w:cs="Times New Roman"/>
                <w:lang w:val="en-US" w:eastAsia="zh-CN"/>
              </w:rPr>
              <w:t>Personal profile management + CV upload</w:t>
            </w:r>
          </w:p>
        </w:tc>
      </w:tr>
      <w:tr w14:paraId="0BC4B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236BDF7C">
            <w:pPr>
              <w:spacing w:after="0" w:line="240" w:lineRule="auto"/>
              <w:rPr>
                <w:rFonts w:hint="default" w:ascii="Times New Roman" w:hAnsi="Times New Roman" w:cs="Times New Roman"/>
              </w:rPr>
            </w:pPr>
            <w:r>
              <w:rPr>
                <w:rFonts w:hint="default" w:ascii="Times New Roman" w:hAnsi="Times New Roman" w:cs="Times New Roman"/>
                <w:lang w:val="en-US" w:eastAsia="zh-CN"/>
              </w:rPr>
              <w:t>TA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9C727D5">
            <w:pPr>
              <w:spacing w:after="0" w:line="240" w:lineRule="auto"/>
              <w:rPr>
                <w:rFonts w:hint="default" w:ascii="Times New Roman" w:hAnsi="Times New Roman" w:cs="Times New Roman"/>
              </w:rPr>
            </w:pPr>
            <w:r>
              <w:rPr>
                <w:rFonts w:hint="default" w:ascii="Times New Roman" w:hAnsi="Times New Roman" w:cs="Times New Roman"/>
                <w:lang w:val="en-US" w:eastAsia="zh-CN"/>
              </w:rPr>
              <w:t>Find and apply for suitable TA jobs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105E01">
            <w:pPr>
              <w:spacing w:after="0" w:line="240" w:lineRule="auto"/>
              <w:rPr>
                <w:rFonts w:hint="default" w:ascii="Times New Roman" w:hAnsi="Times New Roman" w:cs="Times New Roman"/>
              </w:rPr>
            </w:pPr>
            <w:r>
              <w:rPr>
                <w:rFonts w:hint="default" w:ascii="Times New Roman" w:hAnsi="Times New Roman" w:cs="Times New Roman"/>
                <w:lang w:val="en-US" w:eastAsia="zh-CN"/>
              </w:rPr>
              <w:t>Job browsing + job detail viewing + application submission</w:t>
            </w:r>
          </w:p>
        </w:tc>
      </w:tr>
      <w:tr w14:paraId="0FD0C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58D58ED1">
            <w:pPr>
              <w:spacing w:after="0" w:line="240" w:lineRule="auto"/>
              <w:rPr>
                <w:rFonts w:hint="default" w:ascii="Times New Roman" w:hAnsi="Times New Roman" w:cs="Times New Roman"/>
              </w:rPr>
            </w:pPr>
            <w:r>
              <w:rPr>
                <w:rFonts w:hint="default" w:ascii="Times New Roman" w:hAnsi="Times New Roman" w:cs="Times New Roman"/>
                <w:lang w:val="en-US" w:eastAsia="zh-CN"/>
              </w:rPr>
              <w:t>TA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CD5CE5">
            <w:pPr>
              <w:spacing w:after="0" w:line="240" w:lineRule="auto"/>
              <w:rPr>
                <w:rFonts w:hint="default" w:ascii="Times New Roman" w:hAnsi="Times New Roman" w:cs="Times New Roman"/>
              </w:rPr>
            </w:pPr>
            <w:r>
              <w:rPr>
                <w:rFonts w:hint="default" w:ascii="Times New Roman" w:hAnsi="Times New Roman" w:cs="Times New Roman"/>
                <w:lang w:val="en-US" w:eastAsia="zh-CN"/>
              </w:rPr>
              <w:t>Track application status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6434D25">
            <w:pPr>
              <w:spacing w:after="0" w:line="240" w:lineRule="auto"/>
              <w:rPr>
                <w:rFonts w:hint="default" w:ascii="Times New Roman" w:hAnsi="Times New Roman" w:cs="Times New Roman"/>
              </w:rPr>
            </w:pPr>
            <w:r>
              <w:rPr>
                <w:rFonts w:hint="default" w:ascii="Times New Roman" w:hAnsi="Times New Roman" w:cs="Times New Roman"/>
                <w:lang w:val="en-US" w:eastAsia="zh-CN"/>
              </w:rPr>
              <w:t>Real-time application status updates</w:t>
            </w:r>
          </w:p>
        </w:tc>
      </w:tr>
      <w:tr w14:paraId="6DA20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5D91935E">
            <w:pPr>
              <w:spacing w:after="0" w:line="240" w:lineRule="auto"/>
              <w:rPr>
                <w:rFonts w:hint="default" w:ascii="Times New Roman" w:hAnsi="Times New Roman" w:cs="Times New Roman"/>
              </w:rPr>
            </w:pPr>
            <w:r>
              <w:rPr>
                <w:rFonts w:hint="default" w:ascii="Times New Roman" w:hAnsi="Times New Roman" w:cs="Times New Roman"/>
                <w:lang w:val="en-US" w:eastAsia="zh-CN"/>
              </w:rPr>
              <w:t>MO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2A8728">
            <w:pPr>
              <w:spacing w:after="0" w:line="240" w:lineRule="auto"/>
              <w:rPr>
                <w:rFonts w:hint="default" w:ascii="Times New Roman" w:hAnsi="Times New Roman" w:cs="Times New Roman"/>
              </w:rPr>
            </w:pPr>
            <w:r>
              <w:rPr>
                <w:rFonts w:hint="default" w:ascii="Times New Roman" w:hAnsi="Times New Roman" w:cs="Times New Roman"/>
                <w:lang w:val="en-US" w:eastAsia="zh-CN"/>
              </w:rPr>
              <w:t>Post TA job vacancies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00E39BC">
            <w:pPr>
              <w:spacing w:after="0" w:line="240" w:lineRule="auto"/>
              <w:rPr>
                <w:rFonts w:hint="default" w:ascii="Times New Roman" w:hAnsi="Times New Roman" w:cs="Times New Roman"/>
              </w:rPr>
            </w:pPr>
            <w:r>
              <w:rPr>
                <w:rFonts w:hint="default" w:ascii="Times New Roman" w:hAnsi="Times New Roman" w:cs="Times New Roman"/>
                <w:lang w:val="en-US" w:eastAsia="zh-CN"/>
              </w:rPr>
              <w:t>Job posting with module/requirement configuration</w:t>
            </w:r>
          </w:p>
        </w:tc>
      </w:tr>
      <w:tr w14:paraId="023BF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25992851">
            <w:pPr>
              <w:spacing w:after="0" w:line="240" w:lineRule="auto"/>
              <w:rPr>
                <w:rFonts w:hint="default" w:ascii="Times New Roman" w:hAnsi="Times New Roman" w:cs="Times New Roman"/>
              </w:rPr>
            </w:pPr>
            <w:r>
              <w:rPr>
                <w:rFonts w:hint="default" w:ascii="Times New Roman" w:hAnsi="Times New Roman" w:cs="Times New Roman"/>
                <w:lang w:val="en-US" w:eastAsia="zh-CN"/>
              </w:rPr>
              <w:t>MO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27F237">
            <w:pPr>
              <w:spacing w:after="0" w:line="240" w:lineRule="auto"/>
              <w:rPr>
                <w:rFonts w:hint="default" w:ascii="Times New Roman" w:hAnsi="Times New Roman" w:cs="Times New Roman"/>
              </w:rPr>
            </w:pPr>
            <w:r>
              <w:rPr>
                <w:rFonts w:hint="default" w:ascii="Times New Roman" w:hAnsi="Times New Roman" w:cs="Times New Roman"/>
                <w:lang w:val="en-US" w:eastAsia="zh-CN"/>
              </w:rPr>
              <w:t>Screen and select suitable TAs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2754D3">
            <w:pPr>
              <w:spacing w:after="0" w:line="240" w:lineRule="auto"/>
              <w:rPr>
                <w:rFonts w:hint="default" w:ascii="Times New Roman" w:hAnsi="Times New Roman" w:cs="Times New Roman"/>
              </w:rPr>
            </w:pPr>
            <w:r>
              <w:rPr>
                <w:rFonts w:hint="default" w:ascii="Times New Roman" w:hAnsi="Times New Roman" w:cs="Times New Roman"/>
                <w:lang w:val="en-US" w:eastAsia="zh-CN"/>
              </w:rPr>
              <w:t>Applicant list viewing + skill review + status marking</w:t>
            </w:r>
          </w:p>
        </w:tc>
      </w:tr>
      <w:tr w14:paraId="0A9BD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2B3F863D">
            <w:pPr>
              <w:spacing w:after="0" w:line="240" w:lineRule="auto"/>
              <w:rPr>
                <w:rFonts w:hint="default" w:ascii="Times New Roman" w:hAnsi="Times New Roman" w:cs="Times New Roman"/>
              </w:rPr>
            </w:pPr>
            <w:r>
              <w:rPr>
                <w:rFonts w:hint="default" w:ascii="Times New Roman" w:hAnsi="Times New Roman" w:cs="Times New Roman"/>
                <w:lang w:val="en-US" w:eastAsia="zh-CN"/>
              </w:rPr>
              <w:t>Admin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0BABDDE">
            <w:pPr>
              <w:spacing w:after="0" w:line="240" w:lineRule="auto"/>
              <w:rPr>
                <w:rFonts w:hint="default" w:ascii="Times New Roman" w:hAnsi="Times New Roman" w:cs="Times New Roman"/>
              </w:rPr>
            </w:pPr>
            <w:r>
              <w:rPr>
                <w:rFonts w:hint="default" w:ascii="Times New Roman" w:hAnsi="Times New Roman" w:cs="Times New Roman"/>
                <w:lang w:val="en-US" w:eastAsia="zh-CN"/>
              </w:rPr>
              <w:t>Oversee recruitment process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5440B8">
            <w:pPr>
              <w:spacing w:after="0" w:line="240" w:lineRule="auto"/>
              <w:rPr>
                <w:rFonts w:hint="default" w:ascii="Times New Roman" w:hAnsi="Times New Roman" w:cs="Times New Roman"/>
              </w:rPr>
            </w:pPr>
            <w:r>
              <w:rPr>
                <w:rFonts w:hint="default" w:ascii="Times New Roman" w:hAnsi="Times New Roman" w:cs="Times New Roman"/>
                <w:lang w:val="en-US" w:eastAsia="zh-CN"/>
              </w:rPr>
              <w:t>Global application monitoring + user role viewing</w:t>
            </w:r>
          </w:p>
        </w:tc>
      </w:tr>
      <w:tr w14:paraId="50D6B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4" w:space="0"/>
              <w:bottom w:val="single" w:color="auto" w:sz="6" w:space="0"/>
              <w:right w:val="single" w:color="auto" w:sz="6" w:space="0"/>
            </w:tcBorders>
            <w:shd w:val="clear" w:color="auto" w:fill="auto"/>
            <w:vAlign w:val="center"/>
          </w:tcPr>
          <w:p w14:paraId="21BA5272">
            <w:pPr>
              <w:spacing w:after="0" w:line="240" w:lineRule="auto"/>
              <w:rPr>
                <w:rFonts w:hint="default" w:ascii="Times New Roman" w:hAnsi="Times New Roman" w:cs="Times New Roman"/>
              </w:rPr>
            </w:pPr>
            <w:r>
              <w:rPr>
                <w:rFonts w:hint="default" w:ascii="Times New Roman" w:hAnsi="Times New Roman" w:cs="Times New Roman"/>
                <w:lang w:val="en-US" w:eastAsia="zh-CN"/>
              </w:rPr>
              <w:t>Admin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62C925">
            <w:pPr>
              <w:spacing w:after="0" w:line="240" w:lineRule="auto"/>
              <w:rPr>
                <w:rFonts w:hint="default" w:ascii="Times New Roman" w:hAnsi="Times New Roman" w:cs="Times New Roman"/>
              </w:rPr>
            </w:pPr>
            <w:r>
              <w:rPr>
                <w:rFonts w:hint="default" w:ascii="Times New Roman" w:hAnsi="Times New Roman" w:cs="Times New Roman"/>
                <w:lang w:val="en-US" w:eastAsia="zh-CN"/>
              </w:rPr>
              <w:t>Ensure fair TA workload distribution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C6E210F">
            <w:pPr>
              <w:spacing w:after="0" w:line="240" w:lineRule="auto"/>
              <w:rPr>
                <w:rFonts w:hint="default" w:ascii="Times New Roman" w:hAnsi="Times New Roman" w:cs="Times New Roman"/>
              </w:rPr>
            </w:pPr>
            <w:r>
              <w:rPr>
                <w:rFonts w:hint="default" w:ascii="Times New Roman" w:hAnsi="Times New Roman" w:cs="Times New Roman"/>
                <w:lang w:val="en-US" w:eastAsia="zh-CN"/>
              </w:rPr>
              <w:t>TA workload calculation and visualization</w:t>
            </w:r>
          </w:p>
        </w:tc>
      </w:tr>
    </w:tbl>
    <w:p w14:paraId="3779BCA1">
      <w:pPr>
        <w:spacing w:after="0" w:line="240" w:lineRule="auto"/>
        <w:rPr>
          <w:rFonts w:hint="default" w:ascii="Times New Roman" w:hAnsi="Times New Roman" w:cs="Times New Roman"/>
        </w:rPr>
      </w:pPr>
    </w:p>
    <w:sectPr>
      <w:footerReference r:id="rId5" w:type="default"/>
      <w:pgSz w:w="11906" w:h="16838"/>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D7F2F"/>
    <w:multiLevelType w:val="multilevel"/>
    <w:tmpl w:val="9C4D7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81D38F8"/>
    <w:multiLevelType w:val="multilevel"/>
    <w:tmpl w:val="F81D38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59A4789"/>
    <w:multiLevelType w:val="multilevel"/>
    <w:tmpl w:val="359A47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7F2A992"/>
    <w:multiLevelType w:val="singleLevel"/>
    <w:tmpl w:val="37F2A992"/>
    <w:lvl w:ilvl="0" w:tentative="0">
      <w:start w:val="1"/>
      <w:numFmt w:val="decimal"/>
      <w:lvlText w:val="%1."/>
      <w:lvlJc w:val="left"/>
      <w:pPr>
        <w:ind w:left="425" w:hanging="425"/>
      </w:pPr>
      <w:rPr>
        <w:rFonts w:hint="default"/>
      </w:rPr>
    </w:lvl>
  </w:abstractNum>
  <w:abstractNum w:abstractNumId="4">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5E80E93"/>
    <w:multiLevelType w:val="multilevel"/>
    <w:tmpl w:val="55E80E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F370C67"/>
    <w:multiLevelType w:val="multilevel"/>
    <w:tmpl w:val="6F370C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8DF24F3"/>
    <w:multiLevelType w:val="multilevel"/>
    <w:tmpl w:val="78DF24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FED722C"/>
    <w:multiLevelType w:val="singleLevel"/>
    <w:tmpl w:val="7FED722C"/>
    <w:lvl w:ilvl="0" w:tentative="0">
      <w:start w:val="1"/>
      <w:numFmt w:val="bullet"/>
      <w:lvlText w:val=""/>
      <w:lvlJc w:val="left"/>
      <w:pPr>
        <w:ind w:left="420" w:hanging="420"/>
      </w:pPr>
      <w:rPr>
        <w:rFonts w:hint="default" w:ascii="Wingdings" w:hAnsi="Wingdings"/>
      </w:rPr>
    </w:lvl>
  </w:abstractNum>
  <w:num w:numId="1">
    <w:abstractNumId w:val="4"/>
  </w:num>
  <w:num w:numId="2">
    <w:abstractNumId w:val="3"/>
  </w:num>
  <w:num w:numId="3">
    <w:abstractNumId w:val="8"/>
  </w:num>
  <w:num w:numId="4">
    <w:abstractNumId w:val="1"/>
  </w:num>
  <w:num w:numId="5">
    <w:abstractNumId w:val="0"/>
  </w:num>
  <w:num w:numId="6">
    <w:abstractNumId w:val="6"/>
  </w:num>
  <w:num w:numId="7">
    <w:abstractNumId w:val="2"/>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30AA08EF"/>
    <w:rsid w:val="34E25C1B"/>
    <w:rsid w:val="4BC17A8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513"/>
        <w:tab w:val="right" w:pos="9026"/>
      </w:tabs>
      <w:spacing w:after="0" w:line="240" w:lineRule="auto"/>
    </w:pPr>
  </w:style>
  <w:style w:type="paragraph" w:styleId="12">
    <w:name w:val="header"/>
    <w:basedOn w:val="1"/>
    <w:link w:val="39"/>
    <w:unhideWhenUsed/>
    <w:uiPriority w:val="99"/>
    <w:pPr>
      <w:tabs>
        <w:tab w:val="center" w:pos="4513"/>
        <w:tab w:val="right" w:pos="9026"/>
      </w:tabs>
      <w:spacing w:after="0" w:line="240" w:lineRule="auto"/>
    </w:pPr>
  </w:style>
  <w:style w:type="paragraph" w:styleId="13">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Emphasis"/>
    <w:basedOn w:val="17"/>
    <w:qFormat/>
    <w:uiPriority w:val="20"/>
    <w:rPr>
      <w:i/>
    </w:rPr>
  </w:style>
  <w:style w:type="character" w:styleId="20">
    <w:name w:val="HTML Code"/>
    <w:basedOn w:val="17"/>
    <w:semiHidden/>
    <w:unhideWhenUsed/>
    <w:uiPriority w:val="99"/>
    <w:rPr>
      <w:rFonts w:ascii="Courier New" w:hAnsi="Courier New"/>
      <w:sz w:val="20"/>
    </w:rPr>
  </w:style>
  <w:style w:type="character" w:customStyle="1" w:styleId="21">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7"/>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7"/>
    <w:link w:val="4"/>
    <w:semiHidden/>
    <w:uiPriority w:val="9"/>
    <w:rPr>
      <w:rFonts w:eastAsiaTheme="majorEastAsia" w:cstheme="majorBidi"/>
      <w:color w:val="104862" w:themeColor="accent1" w:themeShade="BF"/>
      <w:sz w:val="28"/>
      <w:szCs w:val="28"/>
    </w:rPr>
  </w:style>
  <w:style w:type="character" w:customStyle="1" w:styleId="24">
    <w:name w:val="Heading 4 Char"/>
    <w:basedOn w:val="17"/>
    <w:link w:val="5"/>
    <w:semiHidden/>
    <w:uiPriority w:val="9"/>
    <w:rPr>
      <w:rFonts w:eastAsiaTheme="majorEastAsia" w:cstheme="majorBidi"/>
      <w:i/>
      <w:iCs/>
      <w:color w:val="104862" w:themeColor="accent1" w:themeShade="BF"/>
    </w:rPr>
  </w:style>
  <w:style w:type="character" w:customStyle="1" w:styleId="25">
    <w:name w:val="Heading 5 Char"/>
    <w:basedOn w:val="17"/>
    <w:link w:val="6"/>
    <w:semiHidden/>
    <w:uiPriority w:val="9"/>
    <w:rPr>
      <w:rFonts w:eastAsiaTheme="majorEastAsia" w:cstheme="majorBidi"/>
      <w:color w:val="104862" w:themeColor="accent1" w:themeShade="BF"/>
    </w:rPr>
  </w:style>
  <w:style w:type="character" w:customStyle="1" w:styleId="26">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31">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7"/>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7"/>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7"/>
    <w:link w:val="36"/>
    <w:uiPriority w:val="30"/>
    <w:rPr>
      <w:i/>
      <w:iCs/>
      <w:color w:val="104862" w:themeColor="accent1" w:themeShade="BF"/>
    </w:rPr>
  </w:style>
  <w:style w:type="character" w:customStyle="1" w:styleId="38">
    <w:name w:val="Intense Reference"/>
    <w:basedOn w:val="17"/>
    <w:qFormat/>
    <w:uiPriority w:val="32"/>
    <w:rPr>
      <w:b/>
      <w:bCs/>
      <w:smallCaps/>
      <w:color w:val="104862" w:themeColor="accent1" w:themeShade="BF"/>
      <w:spacing w:val="5"/>
    </w:rPr>
  </w:style>
  <w:style w:type="character" w:customStyle="1" w:styleId="39">
    <w:name w:val="Header Char"/>
    <w:basedOn w:val="17"/>
    <w:link w:val="12"/>
    <w:uiPriority w:val="99"/>
  </w:style>
  <w:style w:type="character" w:customStyle="1" w:styleId="40">
    <w:name w:val="Footer Char"/>
    <w:basedOn w:val="17"/>
    <w:link w:val="11"/>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1399</Words>
  <Characters>8895</Characters>
  <Lines>30</Lines>
  <Paragraphs>27</Paragraphs>
  <TotalTime>50</TotalTime>
  <ScaleCrop>false</ScaleCrop>
  <LinksUpToDate>false</LinksUpToDate>
  <CharactersWithSpaces>10242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拖泥带水</cp:lastModifiedBy>
  <dcterms:modified xsi:type="dcterms:W3CDTF">2026-03-20T14:05:28Z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eyJoZGlkIjoiMzJlNmM3NmIzMmJlMmRlNDA0MGE5ZTg0MDZlYTEyY2MiLCJ1c2VySWQiOiI1NTE5MjIxMjIifQ==</vt:lpwstr>
  </property>
  <property fmtid="{D5CDD505-2E9C-101B-9397-08002B2CF9AE}" pid="3" name="KSOProductBuildVer">
    <vt:lpwstr>2052-12.1.0.22175</vt:lpwstr>
  </property>
  <property fmtid="{D5CDD505-2E9C-101B-9397-08002B2CF9AE}" pid="4" name="ICV">
    <vt:lpwstr>86BD24F6AD5F4C27AAB9BCC90A12A6BE_12</vt:lpwstr>
  </property>
</Properties>
</file>