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Цель работы</w:t>
      </w:r>
    </w:p>
    <w:p>
      <w:r>
        <w:rPr>
          <w:b w:val="0"/>
        </w:rPr>
        <w:t>Изучить методы поэлементной обработки и повышения контраста цифровых изображений. Для варианта 1 реализовать поэлементные операции, линейное контрастирование, построение и эквализацию гистограмм. Сравнить линейное контрастирование с эквализацией, а также независимую эквализацию каналов RGB с обработкой только яркости V в HSV.</w:t>
      </w:r>
    </w:p>
    <w:p>
      <w:pPr>
        <w:pStyle w:val="Heading1"/>
      </w:pPr>
      <w:r>
        <w:t>2 Теоретические сведения</w:t>
      </w:r>
    </w:p>
    <w:p>
      <w:r>
        <w:rPr>
          <w:b w:val="0"/>
        </w:rPr>
        <w:t>Цифровое изображение представляет собой массив пикселей. В работе используются 8-битные каналы RGB со значениями от 0 до 255. Поэлементная операция вычисляет новое значение пикселя по его исходным компонентам; параметры преобразования могут быть заданы пользователем или рассчитаны по всему изображению.</w:t>
      </w:r>
    </w:p>
    <w:p>
      <w:pPr>
        <w:pStyle w:val="Heading2"/>
      </w:pPr>
      <w:r>
        <w:t>2 1 Поэлементные операции</w:t>
      </w:r>
    </w:p>
    <w:p>
      <w:pPr>
        <w:spacing w:after="120"/>
      </w:pPr>
      <m:oMath>
        <m:r>
          <m:t>Негатив: y = 255 − x</m:t>
        </m:r>
      </m:oMath>
    </w:p>
    <w:p>
      <w:pPr>
        <w:spacing w:after="120"/>
      </w:pPr>
      <m:oMath>
        <m:r>
          <m:t>Сдвиг яркости: y = clamp(x + b, 0, 255)</m:t>
        </m:r>
      </m:oMath>
    </w:p>
    <w:p>
      <w:pPr>
        <w:spacing w:after="120"/>
      </w:pPr>
      <m:oMath>
        <m:r>
          <m:t>Гамма-преобразование: y = 255 · (x / 255)^γ</m:t>
        </m:r>
      </m:oMath>
    </w:p>
    <w:p>
      <w:r>
        <w:rPr>
          <w:b w:val="0"/>
        </w:rPr>
        <w:t>Здесь x — исходное значение канала, y — результат, b — сдвиг от −255 до 255, γ — положительный показатель. При γ &lt; 1 изображение осветляется, при γ &gt; 1 затемняется. При γ = 1 и b = 0 исходные значения сохраняются. Результат округляется до ближайшего целого; выход за допустимый диапазон обрезается.</w:t>
      </w:r>
    </w:p>
    <w:p>
      <w:pPr>
        <w:pStyle w:val="Heading2"/>
      </w:pPr>
      <w:r>
        <w:t>2 2 Линейное контрастирование</w:t>
      </w:r>
    </w:p>
    <w:p>
      <w:pPr>
        <w:spacing w:after="120"/>
      </w:pPr>
      <m:oMath>
        <m:r>
          <m:t>y = 255 · (x − x_min) / (x_max − x_min)</m:t>
        </m:r>
      </m:oMath>
    </w:p>
    <w:p>
      <w:r>
        <w:rPr>
          <w:b w:val="0"/>
        </w:rPr>
        <w:t>Минимальное и максимальное присутствующие значения переводятся в 0 и 255. Если x_min = x_max, канал остаётся без изменений. Реализованы растяжение каждого канала RGB и растяжение V в HSV. Независимая обработка RGB способна изменить оттенки; изменение V сохраняет отношения каналов до округления.</w:t>
      </w:r>
    </w:p>
    <w:p>
      <w:r>
        <w:rPr>
          <w:b w:val="0"/>
        </w:rPr>
        <w:t>Линейное контрастирование особенно полезно для изображений с узким диапазоном. Однако даже отдельные пиксели со значениями 0 и 255 делают преобразование тождественным: распределение остальных уровней в формуле не учитывается.</w:t>
      </w:r>
    </w:p>
    <w:p>
      <w:r>
        <w:br w:type="page"/>
      </w:r>
    </w:p>
    <w:p>
      <w:pPr>
        <w:pStyle w:val="Heading2"/>
      </w:pPr>
      <w:r>
        <w:t>2 3 Построение и эквализация гистограммы</w:t>
      </w:r>
    </w:p>
    <w:p>
      <w:r>
        <w:rPr>
          <w:b w:val="0"/>
        </w:rPr>
        <w:t>Гистограмма h(k) содержит число пикселей с уровнем k. Для N пикселей нормированная гистограмма p(k) = h(k)/N задаёт частоты уровней. Накопленная сумма CDF(k) описывает долю пикселей с уровнем не выше k. В реализации используется эквивалентная формула через целочисленные количества:</w:t>
      </w:r>
    </w:p>
    <w:p>
      <w:pPr>
        <w:spacing w:after="120"/>
      </w:pPr>
      <m:oMath>
        <m:r>
          <m:t>C(k) = h(0) + h(1) + … + h(k)</m:t>
        </m:r>
      </m:oMath>
    </w:p>
    <w:p>
      <w:pPr>
        <w:spacing w:after="120"/>
      </w:pPr>
      <m:oMath>
        <m:r>
          <m:t>T(k) = round(255 · (C(k) − C_min) / (N − C_min))</m:t>
        </m:r>
      </m:oMath>
    </w:p>
    <w:p>
      <w:r>
        <w:rPr>
          <w:b w:val="0"/>
        </w:rPr>
        <w:t>C_min — накопленная сумма на первом непустом уровне. Вычитание C_min переводит самый тёмный присутствующий уровень в 0. Если N = C_min, все значения одинаковы и изображение сохраняется. Незаполненные уровни до первого присутствующего ограничиваются нулём.</w:t>
      </w:r>
    </w:p>
    <w:p>
      <w:r>
        <w:rPr>
          <w:b w:val="0"/>
        </w:rPr>
        <w:t>Эквализация учитывает распределение пикселей, поэтому может усилить различия внутри плотного узкого диапазона. При этом дискретная гистограмма не обязана становиться идеально равномерной: одинаковые исходные уровни переходят в одинаковые выходные уровни, а округление может объединять соседние значения.</w:t>
      </w:r>
    </w:p>
    <w:p>
      <w:pPr>
        <w:pStyle w:val="Heading2"/>
      </w:pPr>
      <w:r>
        <w:t>2 4 Эквализация цветных изображений</w:t>
      </w:r>
    </w:p>
    <w:p>
      <w:r>
        <w:rPr>
          <w:b w:val="0"/>
        </w:rPr>
        <w:t>Первый подход строит отдельные функции T_R, T_G и T_B и применяет их к соответствующим каналам. При таком преобразовании отношения R:G:B меняются, поэтому возможны изменения оттенков и насыщенности.</w:t>
      </w:r>
    </w:p>
    <w:p>
      <w:r>
        <w:rPr>
          <w:b w:val="0"/>
        </w:rPr>
        <w:t>Второй подход изменяет только V в HSV, оставляя H и S прежними до квантования. Для 8-битных каналов V = max(R, G, B). После расчёта V′ по гистограмме используется эквивалентное обратному HSV-преобразованию масштабирование:</w:t>
      </w:r>
    </w:p>
    <w:p>
      <w:pPr>
        <w:spacing w:after="120"/>
      </w:pPr>
      <m:oMath>
        <m:r>
          <m:t>R′ = R · V′ / V;   G′ = G · V′ / V;   B′ = B · V′ / V</m:t>
        </m:r>
      </m:oMath>
    </w:p>
    <w:p>
      <w:r>
        <w:rPr>
          <w:b w:val="0"/>
        </w:rPr>
        <w:t>Формулы применяются при V &gt; 0. При V = 0 пиксель ахроматический; принимаются R′ = G′ = B′ = V′. Если результат чёрный, тон теряет смысл. Округление до целых RGB также может слегка изменить H и S. V является компонентой модели HSV, а не физической или перцепционно равномерной яркостью.</w:t>
      </w:r>
    </w:p>
    <w:p>
      <w:pPr>
        <w:pStyle w:val="Heading2"/>
      </w:pPr>
      <w:r>
        <w:t>2 5 Оценка распределения</w:t>
      </w:r>
    </w:p>
    <w:p>
      <w:r>
        <w:rPr>
          <w:b w:val="0"/>
        </w:rPr>
        <w:t>Для сравнения показываются диапазон V, среднее, стандартное отклонение σ и энтропия E = −Σ p(k) log₂ p(k) по непустым уровням. Эти характеристики помогают описать изменения, но увеличение σ или энтропии само по себе не означает улучшения изображения.</w:t>
      </w:r>
    </w:p>
    <w:p>
      <w:r>
        <w:br w:type="page"/>
      </w:r>
    </w:p>
    <w:p>
      <w:pPr>
        <w:pStyle w:val="Heading1"/>
      </w:pPr>
      <w:r>
        <w:t>3 Средства и реализация</w:t>
      </w:r>
    </w:p>
    <w:p>
      <w:r>
        <w:rPr>
          <w:b w:val="0"/>
        </w:rPr>
        <w:t>Приложение написано на HTML, CSS и JavaScript с использованием Canvas. processing.js содержит алгоритмы, app.js — обработчики интерфейса, samples.js — встроенные тестовые изображения. Для запуска достаточно открыть index.html вместе с соседними файлами. Дополнительный способ — локальный сервер python3 -m http.server 8000.</w:t>
      </w:r>
    </w:p>
    <w:p>
      <w:r>
        <w:rPr>
          <w:b w:val="0"/>
        </w:rPr>
        <w:t>Каждый метод применяется к исходному изображению. Гистограммы исходника и результата строятся на общей шкале частот; доступны каналы RGB и V. Пользователь может загрузить изображение, задать параметры, сбросить обработку и сохранить результат в PNG. Ошибочные параметры блокируют сохранение до исправления.</w:t>
      </w:r>
    </w:p>
    <w:p>
      <w:r>
        <w:rPr>
          <w:b w:val="0"/>
        </w:rPr>
        <w:t>Прозрачность при загрузке сводится на белый фон. Изображения свыше 2 млн пикселей уменьшаются с сохранением пропорций; файлы больше 30 МБ отклоняются. Работа идёт локально, без отправки изображений на сервер. Алгоритмы выполняют линейное число операций относительно количества пикселей; таблицы преобразования имеют 256 элементов.</w:t>
      </w:r>
    </w:p>
    <w:p>
      <w:pPr>
        <w:pStyle w:val="Heading1"/>
      </w:pPr>
      <w:r>
        <w:t>4 Интерфейс приложения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3341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4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1 — Эквализация RGB и гистограммы V в интерфейсе приложения</w:t>
      </w:r>
    </w:p>
    <w:p>
      <w:r>
        <w:rPr>
          <w:b w:val="0"/>
        </w:rPr>
        <w:t>На цветном примере видны изменения оттенков при независимой обработке RGB. Выбор эквализации V позволяет сравнить результат на том же исходном изображении.</w:t>
      </w:r>
    </w:p>
    <w:p>
      <w:r>
        <w:br w:type="page"/>
      </w:r>
    </w:p>
    <w:p>
      <w:pPr>
        <w:pStyle w:val="Heading1"/>
      </w:pPr>
      <w:r>
        <w:t>5 Тестовые изображения и сравнение методов</w:t>
      </w:r>
    </w:p>
    <w:p>
      <w:r>
        <w:rPr>
          <w:b w:val="0"/>
        </w:rPr>
        <w:t>Подготовлены 10 синтетических изображений 640 × 400. Набор включает удачные случаи повышения контраста, изображения с нежелательными эффектами и случаи без улучшения. Первые четыре примера — малоконтрастная сцена, тени с крайними уровнями, цветные поверхности и однотонное поле. Исходники находятся в samples; generate_samples.py воспроизводит набор. Геометрические объекты и текстура позволяют сравнить читаемость деталей и изменение цвета.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-contrast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2 — Узкий диапазон V 94–151: растяжение и эквализация</w:t>
      </w:r>
    </w:p>
    <w:p>
      <w:r>
        <w:rPr>
          <w:b w:val="0"/>
        </w:rPr>
        <w:t>Оба метода расширили диапазон до 0–255. Линейное преобразование равномерно масштабировало расстояния между уровнями; эквализация перераспределила их с учётом частот. Отдельные границы и текстура стали заметнее.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wed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3 — Тёмная сцена с двумя крайними пикселями</w:t>
      </w:r>
    </w:p>
    <w:p>
      <w:r>
        <w:rPr>
          <w:b w:val="0"/>
        </w:rPr>
        <w:t>Линейное преобразование оставило сцену неизменной, поскольку диапазон уже равен 0–255. Эквализация повысила различимость тёмных деталей: среднее V изменилось с 38,6 до 134,1. Это демонстрирует случай, в котором она полезнее простого min–max растяжения.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4 — Сравнение эквализации RGB и только V в HSV</w:t>
      </w:r>
    </w:p>
    <w:p>
      <w:r>
        <w:rPr>
          <w:b w:val="0"/>
        </w:rPr>
        <w:t>Обработка RGB заметно изменила оттенки цветных поверхностей. Эквализация V сохранила их характер лучше, поскольку пропорции каналов изменяются только из-за округления. Однотонное поле RGB (100, 140, 180) в обоих подходах осталось неизменным.</w:t>
      </w:r>
    </w:p>
    <w:p>
      <w:r>
        <w:br w:type="page"/>
      </w:r>
    </w:p>
    <w:p>
      <w:pPr>
        <w:pStyle w:val="Heading2"/>
      </w:pPr>
      <w:r>
        <w:t>5 1 Удачные случаи и ограничения обработки</w:t>
      </w:r>
    </w:p>
    <w:p>
      <w:r>
        <w:rPr>
          <w:b w:val="0"/>
        </w:rPr>
        <w:t>К исходному набору добавлены пейзаж в дымке, бледный документ, слабый сигнал с шумом, шестиступенчатая шкала, пересвеченное небо и равномерная шкала. Оценка «хорошо» или «плохо» относится к конкретному эффекту обработки, а не к правильности алгоритма.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-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5 — Бледный документ: штрихи становятся контрастнее</w:t>
      </w:r>
    </w:p>
    <w:p>
      <w:r>
        <w:rPr>
          <w:b w:val="0"/>
        </w:rPr>
        <w:t>На документе диапазон 190–235 растягивается до 0–255, что повышает читаемость штрихов. Эквализация сильнее затемняет фон вне листа. На пейзаже в дымке растяжение диапазона 120–190 помогает различать силуэты, но не восстанавливает отсутствующую текстуру.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-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6 — Усиление слабого сигнала сопровождается усилением шума</w:t>
      </w:r>
    </w:p>
    <w:p>
      <w:r>
        <w:rPr>
          <w:b w:val="0"/>
        </w:rPr>
        <w:t>На зашумлённом поле стандартное отклонение V возрастает с 2,2 до 27,9 после растяжения и до 72,8 после эквализации. Объект заметнее, но изображение становится зернистым. Это разброс по всему изображению, включая объект; его рост не означает повышения качества или удаления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335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zed-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0"/>
        </w:rPr>
        <w:t>Рисунок 7 — Шесть исходных уровней после обработки остаются шестью</w:t>
      </w:r>
    </w:p>
    <w:p>
      <w:r>
        <w:rPr>
          <w:b w:val="0"/>
        </w:rPr>
        <w:t>На грубой шкале усиливается полосатость: новые полутона не появляются. На пересвеченной сцене белое небо остаётся белым — потерянные детали восстановить нельзя. Равномерная шкала с одинаковой частотой всех 256 уровней, как и однотонное поле, не меняется при выбранных преобразованиях.</w:t>
      </w:r>
    </w:p>
    <w:p>
      <w:r>
        <w:br w:type="page"/>
      </w:r>
    </w:p>
    <w:p>
      <w:pPr>
        <w:pStyle w:val="Heading1"/>
        <w:spacing w:line="252" w:lineRule="auto" w:after="100" w:before="240"/>
      </w:pPr>
      <w:r>
        <w:t>6 Проверка корректности</w:t>
      </w:r>
    </w:p>
    <w:p>
      <w:pPr>
        <w:spacing w:line="252" w:lineRule="auto" w:after="100"/>
      </w:pPr>
      <w:r>
        <w:rPr>
          <w:b w:val="0"/>
        </w:rPr>
        <w:t>Команда node test.cjs: 15 089 проверок, PASS. Проверены формулы, граничные случаи, недопустимые параметры, сохранение исходных данных и альфа-канала. На 1000 случайных пикселях проверены пропорции RGB при обработке V; на 10 примерах — размеры, сохранение шести уровней, белых пикселей пересвета и равномерной шкалы.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b/>
                <w:sz w:val="21"/>
              </w:rPr>
              <w:t>Проверка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b/>
                <w:sz w:val="21"/>
              </w:rPr>
              <w:t>Ожидаемый и полученный результат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Растяжение уровней 50, 100, 150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0, 128, 255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Эквализация 10, 10, 20, 30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0, 0, 128, 255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Негатив уровней 0, 128, 255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255, 127, 0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Гамма γ = 2 для 0, 128, 255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0, 64, 255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Сдвиг +30 для 0, 128, 255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30, 158, 255</w:t>
            </w:r>
          </w:p>
        </w:tc>
      </w:tr>
      <w:tr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Однотонное поле</w:t>
            </w:r>
          </w:p>
        </w:tc>
        <w:tc>
          <w:tcPr>
            <w:tcW w:type="dxa" w:w="4730"/>
          </w:tcPr>
          <w:p>
            <w:pPr>
              <w:spacing w:after="40" w:before="40"/>
            </w:pPr>
            <w:r>
              <w:rPr>
                <w:sz w:val="21"/>
              </w:rPr>
              <w:t>Сохранено при растяжении и эквализации</w:t>
            </w:r>
          </w:p>
        </w:tc>
      </w:tr>
    </w:tbl>
    <w:p>
      <w:pPr>
        <w:spacing w:line="252" w:lineRule="auto" w:after="100"/>
      </w:pPr>
      <w:r>
        <w:rPr>
          <w:b w:val="0"/>
        </w:rPr>
        <w:t>Измерения относятся к V = max(R, G, B). Значения округлены до десятых.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b/>
                <w:sz w:val="21"/>
              </w:rPr>
              <w:t>Изображение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b/>
                <w:sz w:val="21"/>
              </w:rPr>
              <w:t>Метод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b/>
                <w:sz w:val="21"/>
              </w:rPr>
              <w:t>Диапазон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b/>
                <w:sz w:val="21"/>
              </w:rPr>
              <w:t>Среднее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b/>
                <w:sz w:val="21"/>
              </w:rPr>
              <w:t>σ V</w:t>
            </w:r>
          </w:p>
        </w:tc>
      </w:tr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Узкий диапазон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Исходное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94–151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120,4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13,6</w:t>
            </w:r>
          </w:p>
        </w:tc>
      </w:tr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Узкий диапазон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Линейное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0–255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118,4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61,0</w:t>
            </w:r>
          </w:p>
        </w:tc>
      </w:tr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Узкий диапазон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Эквализация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0–255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132,6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75,7</w:t>
            </w:r>
          </w:p>
        </w:tc>
      </w:tr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Тени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Исходное / линейное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0–255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38,6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20,3</w:t>
            </w:r>
          </w:p>
        </w:tc>
      </w:tr>
      <w:tr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Тени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Эквализация V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0–255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134,1</w:t>
            </w:r>
          </w:p>
        </w:tc>
        <w:tc>
          <w:tcPr>
            <w:tcW w:type="dxa" w:w="1892"/>
          </w:tcPr>
          <w:p>
            <w:pPr>
              <w:spacing w:after="40" w:before="40"/>
            </w:pPr>
            <w:r>
              <w:rPr>
                <w:sz w:val="21"/>
              </w:rPr>
              <w:t>73,7</w:t>
            </w:r>
          </w:p>
        </w:tc>
      </w:tr>
    </w:tbl>
    <w:p>
      <w:pPr>
        <w:spacing w:line="252" w:lineRule="auto" w:after="100"/>
      </w:pPr>
      <w:r>
        <w:rPr>
          <w:b w:val="0"/>
        </w:rPr>
        <w:t>В браузере проверены загрузка PNG, переключение методов и гистограмм, обработка однотонного поля, отклонение γ = 0, сброс и сохранение PNG. Ошибок JavaScript при проверке не зарегистрировано.</w:t>
      </w:r>
    </w:p>
    <w:p>
      <w:pPr>
        <w:pStyle w:val="Heading1"/>
        <w:spacing w:line="252" w:lineRule="auto" w:after="100" w:before="240"/>
      </w:pPr>
      <w:r>
        <w:t>7 Результаты</w:t>
      </w:r>
    </w:p>
    <w:p>
      <w:pPr>
        <w:spacing w:line="252" w:lineRule="auto" w:after="100"/>
      </w:pPr>
      <w:r>
        <w:rPr>
          <w:b w:val="0"/>
        </w:rPr>
        <w:t>Разработано приложение для варианта 1 с тремя поэлементными операциями, линейным контрастированием и двумя подходами к эквализации цветных изображений. Подготовлены 10 тестовых изображений, автоматические проверки и наглядное сравнение результатов.</w:t>
      </w:r>
    </w:p>
    <w:p>
      <w:pPr>
        <w:pStyle w:val="Heading1"/>
        <w:spacing w:line="252" w:lineRule="auto" w:after="100" w:before="240"/>
      </w:pPr>
      <w:r>
        <w:t>8 Выводы</w:t>
      </w:r>
    </w:p>
    <w:p>
      <w:pPr>
        <w:spacing w:line="252" w:lineRule="auto" w:after="100"/>
      </w:pPr>
      <w:r>
        <w:rPr>
          <w:b w:val="0"/>
        </w:rPr>
        <w:t>Линейное контрастирование эффективно расширяет узкий диапазон яркости, но чувствительно к крайним пикселям. На тёмной тестовой сцене диапазон уже составлял 0–255, поэтому растяжение не дало изменений. Эквализация учитывает частоты уровней и в этом случае повысила различимость деталей в тенях.</w:t>
      </w:r>
    </w:p>
    <w:p>
      <w:pPr>
        <w:spacing w:line="252" w:lineRule="auto" w:after="100"/>
      </w:pPr>
      <w:r>
        <w:rPr>
          <w:b w:val="0"/>
        </w:rPr>
        <w:t>Независимая эквализация RGB меняет соотношения каналов и может искажать оттенки. Обработка только V в HSV лучше сохраняет цветовые отношения: тон и насыщенность остаются прежними до округления. Однотонные изображения требуют отдельной обработки, исключающей деление на ноль.</w:t>
      </w:r>
    </w:p>
    <w:p>
      <w:pPr>
        <w:spacing w:line="252" w:lineRule="auto" w:after="100"/>
      </w:pPr>
      <w:r>
        <w:rPr>
          <w:b w:val="0"/>
        </w:rPr>
        <w:t>Выбор метода зависит от исходного изображения: усиление контраста может подчеркнуть шум и сделать переходы резкими. Поэтому результат следует оценивать визуально вместе с гистограммой. Рост разброса яркости или энтропии не гарантирует улучшения качества, а автоматические тесты подтверждают именно корректность вычислений.</w:t>
      </w:r>
    </w:p>
    <w:sectPr w:rsidR="00FC693F" w:rsidRPr="0006063C" w:rsidSect="00034616">
      <w:footerReference w:type="default" r:id="rId9"/>
      <w:pgSz w:w="11909" w:h="16834"/>
      <w:pgMar w:top="1080" w:right="1080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— Обработка изображений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