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MIGRION™ – Move with certainty.</w:t>
      </w:r>
    </w:p>
    <w:p>
      <w:pPr>
        <w:pStyle w:val="Heading2"/>
      </w:pPr>
      <w:r>
        <w:t>WHITE PAPER – PART III (EXPANDED)</w:t>
      </w:r>
    </w:p>
    <w:p>
      <w:pPr>
        <w:pStyle w:val="Heading3"/>
      </w:pPr>
      <w:r>
        <w:t>Employer Economics, Marketplace Dynamics, and Revenue Engine</w:t>
      </w:r>
    </w:p>
    <w:p>
      <w:r>
        <w:br/>
        <w:t>INTRODUCTION</w:t>
        <w:br/>
        <w:br/>
        <w:t>This section analyses MIGRION™ from the employer’s economic perspective and explains why employer-paid live video interviews are not only viable but structurally superior to traditional recruitment and international hiring models. It also details how this employer behaviour anchors the platform’s revenue engine and marketplace stability.</w:t>
        <w:br/>
        <w:br/>
        <w:t>MIGRION™ treats employers not as passive recipients of candidates, but as economic actors whose behaviour generates validation signals, pricing discipline, and system liquidity.</w:t>
        <w:br/>
        <w:br/>
        <w:t>THE TRUE COST OF INTERNATIONAL HIRING</w:t>
        <w:br/>
        <w:br/>
        <w:t>Employers hiring internationally face hidden and explicit costs that are rarely quantified holistically:</w:t>
        <w:br/>
        <w:t>• Recruitment agency fees (15–30% of annual salary)</w:t>
        <w:br/>
        <w:t>• Internal HR screening time</w:t>
        <w:br/>
        <w:t>• Legal consultation and compliance overhead</w:t>
        <w:br/>
        <w:t>• Failed hires and visa rejections</w:t>
        <w:br/>
        <w:t>• Opportunity cost of vacant positions</w:t>
        <w:br/>
        <w:br/>
        <w:t>For skilled roles, the total cost of a failed international hire can easily exceed USD 50,000–100,000.</w:t>
        <w:br/>
        <w:br/>
        <w:t>MIGRION™ reframes this equation by front-loading validation and dramatically reducing failure probability before legal execution begins.</w:t>
        <w:br/>
        <w:br/>
        <w:t>WHY EMPLOYERS PAY TO INTERVIEW</w:t>
        <w:br/>
        <w:br/>
        <w:t>In traditional recruitment, employers pay intermediaries to source candidates, not to validate them. MIGRION™ reverses this logic.</w:t>
        <w:br/>
        <w:br/>
        <w:t>Employers pay to:</w:t>
        <w:br/>
        <w:t>• Save screening time</w:t>
        <w:br/>
        <w:t>• Reduce legal uncertainty</w:t>
        <w:br/>
        <w:t>• Access migration-ready candidates</w:t>
        <w:br/>
        <w:t>• De-risk downstream costs</w:t>
        <w:br/>
        <w:br/>
        <w:t>A paid interview is not a cost; it is an insurance premium against mis-hire.</w:t>
        <w:br/>
        <w:br/>
        <w:t>INTERVIEW PRICING PSYCHOLOGY</w:t>
        <w:br/>
        <w:br/>
        <w:t>Interview pricing in MIGRION™ is deliberately set at a level that:</w:t>
        <w:br/>
        <w:t>• Is trivial relative to recruitment fees</w:t>
        <w:br/>
        <w:t>• Is sufficient to deter casual browsing</w:t>
        <w:br/>
        <w:t>• Signals employer seriousness</w:t>
        <w:br/>
        <w:br/>
        <w:t>For an employer facing a six-figure recruitment risk, a USD 250–450 interview fee is economically insignificant but behaviourally meaningful.</w:t>
        <w:br/>
        <w:br/>
        <w:t>This pricing ensures high signal-to-noise ratio in employer engagement.</w:t>
        <w:br/>
        <w:br/>
        <w:t>LIVE VIDEO INTERVIEWS AS A VALIDATION INSTRUMENT</w:t>
        <w:br/>
        <w:br/>
        <w:t>Live video interviews serve multiple systemic functions:</w:t>
        <w:br/>
        <w:t>• Candidate verification beyond documents</w:t>
        <w:br/>
        <w:t>• Language and cultural assessment</w:t>
        <w:br/>
        <w:t>• Real-time role fit evaluation</w:t>
        <w:br/>
        <w:t>• Employer intent confirmation</w:t>
        <w:br/>
        <w:br/>
        <w:t>Crucially, interview outcomes generate data that feeds the platform’s decision intelligence.</w:t>
        <w:br/>
        <w:br/>
        <w:t>MARKETPLACE LIQUIDITY AND BALANCE</w:t>
        <w:br/>
        <w:br/>
        <w:t>Two-sided marketplaces fail when either side overwhelms the other. MIGRION™ avoids this by design.</w:t>
        <w:br/>
        <w:br/>
        <w:t>Supply control:</w:t>
        <w:br/>
        <w:t>• Strict candidate filtering in Phase 1</w:t>
        <w:br/>
        <w:t>• Employer validation in Phase 2</w:t>
        <w:br/>
        <w:br/>
        <w:t>Demand discipline:</w:t>
        <w:br/>
        <w:t>• Employer-paid access</w:t>
        <w:br/>
        <w:t>• Interview caps</w:t>
        <w:br/>
        <w:t>• Membership tiers</w:t>
        <w:br/>
        <w:br/>
        <w:t>This prevents candidate oversupply and employer fatigue.</w:t>
        <w:br/>
        <w:br/>
        <w:t>REPEAT B2B REVENUE DYNAMICS</w:t>
        <w:br/>
        <w:br/>
        <w:t>Employers who successfully hire through MIGRION™ are likely to:</w:t>
        <w:br/>
        <w:t>• Return for additional roles</w:t>
        <w:br/>
        <w:t>• Purchase interview bundles</w:t>
        <w:br/>
        <w:t>• Upgrade to memberships</w:t>
        <w:br/>
        <w:br/>
        <w:t>This creates predictable, high-margin B2B revenue independent of migration timing.</w:t>
        <w:br/>
        <w:br/>
        <w:t>REVENUE ENGINE INTEGRATION</w:t>
        <w:br/>
        <w:br/>
        <w:t>Employer interview revenue performs three critical functions:</w:t>
        <w:br/>
        <w:t>• Early cash flow generation</w:t>
        <w:br/>
        <w:t>• System validation</w:t>
        <w:br/>
        <w:t>• Risk reduction for escrow revenue</w:t>
        <w:br/>
        <w:br/>
        <w:t>It stabilizes the platform financially while Phase 3 outcomes mature.</w:t>
        <w:br/>
        <w:br/>
        <w:t>NETWORK EFFECTS AND DATA MOAT</w:t>
        <w:br/>
        <w:br/>
        <w:t>As the platform scales:</w:t>
        <w:br/>
        <w:t>• Employer hiring success improves</w:t>
        <w:br/>
        <w:t>• Candidate filtering becomes more accurate</w:t>
        <w:br/>
        <w:t>• Interview conversion rates increase</w:t>
        <w:br/>
        <w:br/>
        <w:t>This creates a defensible data moat driven by real outcomes, not clicks.</w:t>
        <w:br/>
        <w:br/>
        <w:t>FAILURE MODES AND SAFEGUARDS</w:t>
        <w:br/>
        <w:br/>
        <w:t>Potential risks:</w:t>
        <w:br/>
        <w:t>• Employer concentration</w:t>
        <w:br/>
        <w:t>• Interview commoditization</w:t>
        <w:br/>
        <w:t>• Market cyclicality</w:t>
        <w:br/>
        <w:br/>
        <w:t>Mitigations:</w:t>
        <w:br/>
        <w:t>• Multi-country employer pools</w:t>
        <w:br/>
        <w:t>• Dynamic pricing</w:t>
        <w:br/>
        <w:t>• Diversified role categories</w:t>
        <w:br/>
        <w:br/>
        <w:t>CONCLUSION</w:t>
        <w:br/>
        <w:br/>
        <w:t>Employer-paid live video interviews are the economic backbone of MIGRION™. They transform employers from cost centers into validation partners, stabilize the marketplace, and underpin a sustainable revenue engine aligned with outcome-based migration.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