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F5FBF" w14:textId="77777777" w:rsidR="003C0D81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Batterijen:</w:t>
      </w:r>
    </w:p>
    <w:p w14:paraId="1F8CA4EF" w14:textId="6C336A15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N. Seidle, „Battery Technologies,” SparkFun Electronics, 2016. </w:t>
      </w:r>
      <w:r w:rsidRPr="00A23A75">
        <w:rPr>
          <w:lang w:val="fr-FR"/>
        </w:rPr>
        <w:t>[Online]. Available: https://learn.sparkfun.com/tutorials/battery-technologies/lithium-polymer.</w:t>
      </w:r>
    </w:p>
    <w:p w14:paraId="25CE33C7" w14:textId="6F67624F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„Lithium polymer battery,” Wikimedia Foundation, Inc., 13 5 2017. </w:t>
      </w:r>
      <w:r w:rsidRPr="00A23A75">
        <w:rPr>
          <w:lang w:val="fr-FR"/>
        </w:rPr>
        <w:t>[Online]. Available: https://en.wikipedia.org/wiki/Lithium_polymer_battery.</w:t>
      </w:r>
    </w:p>
    <w:p w14:paraId="41776CC6" w14:textId="0CE18B3C" w:rsidR="00043748" w:rsidRDefault="00043748" w:rsidP="00A23A75">
      <w:pPr>
        <w:pStyle w:val="Lijstalinea"/>
        <w:numPr>
          <w:ilvl w:val="0"/>
          <w:numId w:val="2"/>
        </w:numPr>
        <w:rPr>
          <w:lang w:val="en-US"/>
        </w:rPr>
      </w:pPr>
      <w:r w:rsidRPr="00A23A75">
        <w:rPr>
          <w:lang w:val="en-US"/>
        </w:rPr>
        <w:t>S. W. Moore en P. J. Schneider, „A Review of Cell Equalization Methods for Lithium Ion and Lithium Polymer Battery Systems,” SAE Technical paper 2001-01-0959, 2001.</w:t>
      </w:r>
    </w:p>
    <w:p w14:paraId="43A73AC3" w14:textId="2412E079" w:rsidR="00726DC3" w:rsidRPr="00AD7A65" w:rsidRDefault="003F09F5" w:rsidP="00726DC3">
      <w:pPr>
        <w:rPr>
          <w:lang w:val="en-US"/>
        </w:rPr>
      </w:pPr>
      <w:hyperlink r:id="rId8" w:history="1">
        <w:r w:rsidR="00726DC3" w:rsidRPr="00726DC3">
          <w:rPr>
            <w:rStyle w:val="Hyperlink"/>
            <w:lang w:val="en-US"/>
          </w:rPr>
          <w:t>https://nl.wikipedia.org/wiki/Lithium-ion-polymeer-accu</w:t>
        </w:r>
      </w:hyperlink>
    </w:p>
    <w:p w14:paraId="033A567B" w14:textId="70145BF6" w:rsidR="00336623" w:rsidRPr="00AD7A65" w:rsidRDefault="00336623" w:rsidP="00726DC3">
      <w:pPr>
        <w:rPr>
          <w:lang w:val="en-US"/>
        </w:rPr>
      </w:pPr>
    </w:p>
    <w:p w14:paraId="4AF39243" w14:textId="77777777" w:rsidR="005D3596" w:rsidRDefault="003F09F5" w:rsidP="00726DC3">
      <w:pPr>
        <w:rPr>
          <w:rFonts w:ascii="Arial" w:hAnsi="Arial" w:cs="Arial"/>
          <w:color w:val="222222"/>
          <w:sz w:val="21"/>
          <w:szCs w:val="21"/>
          <w:shd w:val="clear" w:color="auto" w:fill="FFFFFF"/>
          <w:lang w:val="en-US"/>
        </w:rPr>
      </w:pPr>
      <w:hyperlink r:id="rId9" w:history="1">
        <w:r w:rsidR="00336623" w:rsidRPr="00336623">
          <w:rPr>
            <w:rStyle w:val="Hyperlink"/>
            <w:lang w:val="en-US"/>
          </w:rPr>
          <w:t>http://www.manoonpong.com/Other/main_page=page_2.pdf</w:t>
        </w:r>
      </w:hyperlink>
      <w:r w:rsidR="00336623" w:rsidRPr="00336623">
        <w:rPr>
          <w:lang w:val="en-US"/>
        </w:rPr>
        <w:t xml:space="preserve">  </w:t>
      </w:r>
      <w:r w:rsidR="00336623">
        <w:sym w:font="Wingdings" w:char="F0E8"/>
      </w:r>
      <w:r w:rsidR="00336623" w:rsidRPr="00336623">
        <w:rPr>
          <w:lang w:val="en-US"/>
        </w:rPr>
        <w:t xml:space="preserve"> </w:t>
      </w:r>
      <w:r w:rsidR="00336623" w:rsidRPr="00336623">
        <w:rPr>
          <w:rFonts w:ascii="Arial" w:hAnsi="Arial" w:cs="Arial"/>
          <w:color w:val="222222"/>
          <w:sz w:val="21"/>
          <w:szCs w:val="21"/>
          <w:shd w:val="clear" w:color="auto" w:fill="FFFFFF"/>
          <w:lang w:val="en-US"/>
        </w:rPr>
        <w:t>They also have a low self-discharge rate, which is about 5% per month</w:t>
      </w:r>
    </w:p>
    <w:p w14:paraId="56D46C10" w14:textId="42A9917C" w:rsidR="005D3596" w:rsidRPr="005D3596" w:rsidRDefault="005D3596" w:rsidP="00726DC3">
      <w:pPr>
        <w:rPr>
          <w:rFonts w:ascii="Arial" w:hAnsi="Arial" w:cs="Arial"/>
          <w:color w:val="222222"/>
          <w:sz w:val="17"/>
          <w:szCs w:val="17"/>
          <w:shd w:val="clear" w:color="auto" w:fill="FFFFFF"/>
          <w:vertAlign w:val="superscript"/>
        </w:rPr>
      </w:pPr>
      <w:r w:rsidRPr="005D3596">
        <w:rPr>
          <w:rFonts w:ascii="Arial" w:hAnsi="Arial" w:cs="Arial"/>
          <w:color w:val="222222"/>
          <w:sz w:val="21"/>
          <w:szCs w:val="21"/>
          <w:shd w:val="clear" w:color="auto" w:fill="FFFFFF"/>
        </w:rPr>
        <w:t>En geven 4 keer meer stroom dan NiCd en NImH batterijen</w:t>
      </w:r>
      <w:r w:rsidRPr="005D3596">
        <w:rPr>
          <w:rFonts w:ascii="Arial" w:hAnsi="Arial" w:cs="Arial"/>
          <w:color w:val="222222"/>
          <w:sz w:val="17"/>
          <w:szCs w:val="17"/>
          <w:shd w:val="clear" w:color="auto" w:fill="FFFFFF"/>
          <w:vertAlign w:val="superscript"/>
        </w:rPr>
        <w:t xml:space="preserve"> </w:t>
      </w:r>
    </w:p>
    <w:p w14:paraId="3BBC3E6B" w14:textId="241DD925" w:rsidR="00C57C98" w:rsidRDefault="003F09F5" w:rsidP="00726DC3">
      <w:hyperlink r:id="rId10" w:history="1">
        <w:r w:rsidR="00C57C98" w:rsidRPr="005D3596">
          <w:rPr>
            <w:rStyle w:val="Hyperlink"/>
          </w:rPr>
          <w:t>https://www.jauch.com/downloadfile/5c5050fa5b6510e9a8ad76299baae4e53/white_paper_introduction_to_lipo_battery_technology_11-2018_en.pdf</w:t>
        </w:r>
      </w:hyperlink>
      <w:r w:rsidR="00C57C98" w:rsidRPr="005D3596">
        <w:t xml:space="preserve"> ==&gt; </w:t>
      </w:r>
      <w:r w:rsidR="005D3596" w:rsidRPr="005D3596">
        <w:t>gev</w:t>
      </w:r>
      <w:r w:rsidR="005D3596">
        <w:t>en iets meer stroom dan Litium-ion batterijen</w:t>
      </w:r>
    </w:p>
    <w:p w14:paraId="28202BF9" w14:textId="7543A687" w:rsidR="009304B4" w:rsidRDefault="009304B4" w:rsidP="00726DC3"/>
    <w:p w14:paraId="0E751010" w14:textId="67AF8343" w:rsidR="00EF0403" w:rsidRDefault="003F09F5" w:rsidP="00EF0403">
      <w:pPr>
        <w:rPr>
          <w:b/>
          <w:bCs/>
        </w:rPr>
      </w:pPr>
      <w:hyperlink r:id="rId11" w:history="1">
        <w:r w:rsidR="009304B4" w:rsidRPr="009304B4">
          <w:rPr>
            <w:rStyle w:val="Hyperlink"/>
          </w:rPr>
          <w:t>https://nl.wikipedia.org/wiki/Oplaadbare_batterij</w:t>
        </w:r>
      </w:hyperlink>
      <w:r w:rsidR="009304B4" w:rsidRPr="009304B4">
        <w:t xml:space="preserve"> </w:t>
      </w:r>
      <w:r w:rsidR="009304B4">
        <w:sym w:font="Wingdings" w:char="F0E8"/>
      </w:r>
      <w:r w:rsidR="009304B4" w:rsidRPr="009304B4">
        <w:t xml:space="preserve"> tabel me</w:t>
      </w:r>
      <w:r w:rsidR="009304B4">
        <w:t>t vergelijking van verschillende soorten batterijen</w:t>
      </w:r>
      <w:r w:rsidR="00EF0403">
        <w:t xml:space="preserve"> </w:t>
      </w:r>
      <w:r w:rsidR="00EF0403" w:rsidRPr="00EF0403">
        <w:rPr>
          <w:b/>
          <w:bCs/>
        </w:rPr>
        <w:t>Energiedichtheid vs vermogensdichtheid</w:t>
      </w:r>
    </w:p>
    <w:p w14:paraId="534B9C39" w14:textId="16B50C5A" w:rsidR="00EF0403" w:rsidRDefault="00EF0403" w:rsidP="00EF0403">
      <w:pPr>
        <w:rPr>
          <w:b/>
          <w:bCs/>
        </w:rPr>
      </w:pPr>
    </w:p>
    <w:p w14:paraId="3AA7A3C6" w14:textId="553C987C" w:rsidR="00EF0403" w:rsidRPr="00AD7A65" w:rsidRDefault="003F09F5" w:rsidP="00EF0403">
      <w:hyperlink r:id="rId12" w:history="1">
        <w:r w:rsidR="00EF0403" w:rsidRPr="00AD7A65">
          <w:rPr>
            <w:rStyle w:val="Hyperlink"/>
          </w:rPr>
          <w:t>https://nl.wikipedia.org/wiki/Energiedichtheid</w:t>
        </w:r>
      </w:hyperlink>
      <w:r w:rsidR="00EF0403" w:rsidRPr="00AD7A65">
        <w:t xml:space="preserve">  </w:t>
      </w:r>
      <w:r w:rsidR="00EF0403">
        <w:sym w:font="Wingdings" w:char="F0E8"/>
      </w:r>
      <w:r w:rsidR="00EF0403" w:rsidRPr="00AD7A65">
        <w:t xml:space="preserve"> Energiedichtheid</w:t>
      </w:r>
    </w:p>
    <w:p w14:paraId="10B2A6E4" w14:textId="498035B4" w:rsidR="00EF0403" w:rsidRDefault="003F09F5" w:rsidP="00EF0403">
      <w:hyperlink r:id="rId13" w:history="1">
        <w:r w:rsidR="00EF0403" w:rsidRPr="00EF0403">
          <w:rPr>
            <w:rStyle w:val="Hyperlink"/>
          </w:rPr>
          <w:t>https://nl.wikipedia.org/wiki/Vermogensdichtheid</w:t>
        </w:r>
      </w:hyperlink>
      <w:r w:rsidR="00EF0403" w:rsidRPr="00EF0403">
        <w:t xml:space="preserve"> </w:t>
      </w:r>
      <w:r w:rsidR="00EF0403" w:rsidRPr="00EF0403">
        <w:rPr>
          <w:lang w:val="de-DE"/>
        </w:rPr>
        <w:sym w:font="Wingdings" w:char="F0E8"/>
      </w:r>
      <w:r w:rsidR="00EF0403" w:rsidRPr="00EF0403">
        <w:t xml:space="preserve"> Ver</w:t>
      </w:r>
      <w:r w:rsidR="00EF0403">
        <w:t>mogensdichtheid</w:t>
      </w:r>
    </w:p>
    <w:p w14:paraId="70A2BD47" w14:textId="6AAF45BD" w:rsidR="00312020" w:rsidRPr="00312020" w:rsidRDefault="003F09F5" w:rsidP="00EF0403">
      <w:hyperlink r:id="rId14" w:history="1">
        <w:r w:rsidR="00312020" w:rsidRPr="00312020">
          <w:rPr>
            <w:rStyle w:val="Hyperlink"/>
          </w:rPr>
          <w:t>https://www.conrad.nl/info/inspiration/batterijen-en-opladers/het-memory-effect-bij-batterijen</w:t>
        </w:r>
      </w:hyperlink>
      <w:r w:rsidR="00312020" w:rsidRPr="00312020">
        <w:t xml:space="preserve"> ==&gt; Lipo hee</w:t>
      </w:r>
      <w:r w:rsidR="00312020">
        <w:t>ft geen geheugeneffect</w:t>
      </w:r>
    </w:p>
    <w:p w14:paraId="56991BA6" w14:textId="4956FB1D" w:rsidR="00EF0403" w:rsidRPr="00312020" w:rsidRDefault="003F09F5" w:rsidP="00EF0403">
      <w:hyperlink r:id="rId15" w:history="1">
        <w:r w:rsidR="00312020">
          <w:rPr>
            <w:rStyle w:val="Hyperlink"/>
          </w:rPr>
          <w:t>https://www.replacedirect.be/nl/batterij-technieken/lithium-polymeer-batterijen.html</w:t>
        </w:r>
      </w:hyperlink>
      <w:r w:rsidR="00312020" w:rsidRPr="00312020">
        <w:t xml:space="preserve"> </w:t>
      </w:r>
      <w:r w:rsidR="00312020">
        <w:sym w:font="Wingdings" w:char="F0E8"/>
      </w:r>
      <w:r w:rsidR="00312020" w:rsidRPr="00312020">
        <w:t xml:space="preserve"> Het</w:t>
      </w:r>
      <w:r w:rsidR="00312020">
        <w:t xml:space="preserve"> geheugeneffect</w:t>
      </w:r>
    </w:p>
    <w:p w14:paraId="3F58764A" w14:textId="3BF601CA" w:rsidR="009304B4" w:rsidRPr="00312020" w:rsidRDefault="009304B4" w:rsidP="00726DC3"/>
    <w:p w14:paraId="1D94B316" w14:textId="77777777" w:rsidR="00043748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Security</w:t>
      </w:r>
      <w:r w:rsidR="003B6AC3" w:rsidRPr="00A23A75">
        <w:rPr>
          <w:rFonts w:ascii="Arial" w:hAnsi="Arial" w:cs="Arial"/>
          <w:b/>
          <w:bCs/>
          <w:sz w:val="32"/>
          <w:szCs w:val="32"/>
          <w:lang w:val="en-US"/>
        </w:rPr>
        <w:t xml:space="preserve"> (MavLink)</w:t>
      </w:r>
    </w:p>
    <w:p w14:paraId="6A78BD89" w14:textId="4E5DB39C" w:rsidR="00A23A75" w:rsidRPr="00A23A75" w:rsidRDefault="00043748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>K. Domin, „Security Analysis of the Drone Communication Protocol: Fuzzing the MAVLink Protocol,” 2016.</w:t>
      </w:r>
    </w:p>
    <w:p w14:paraId="5FC10EFA" w14:textId="77777777" w:rsidR="003B6AC3" w:rsidRPr="00A23A75" w:rsidRDefault="003B6AC3" w:rsidP="00A23A75">
      <w:pPr>
        <w:pStyle w:val="Lijstalinea"/>
        <w:numPr>
          <w:ilvl w:val="0"/>
          <w:numId w:val="3"/>
        </w:numPr>
        <w:rPr>
          <w:color w:val="333333"/>
          <w:shd w:val="clear" w:color="auto" w:fill="FFFFFF"/>
          <w:lang w:val="en-US"/>
        </w:rPr>
      </w:pPr>
      <w:r w:rsidRPr="00A23A75">
        <w:rPr>
          <w:shd w:val="clear" w:color="auto" w:fill="FFFFFF"/>
          <w:lang w:val="en-US"/>
        </w:rPr>
        <w:t>Alhawi, O.M., Mustafa, M.A., &amp; Cordeiro, L.C. (2019). Finding Security Vulnerabilities in Unmanned Aerial Vehicles Using Software Verification. </w:t>
      </w:r>
      <w:r w:rsidRPr="00A23A75">
        <w:rPr>
          <w:rStyle w:val="Nadruk"/>
          <w:rFonts w:ascii="Arial" w:hAnsi="Arial" w:cs="Arial"/>
          <w:i w:val="0"/>
          <w:iCs w:val="0"/>
          <w:color w:val="2E414F"/>
          <w:sz w:val="24"/>
          <w:szCs w:val="24"/>
          <w:shd w:val="clear" w:color="auto" w:fill="FFFFFF"/>
          <w:lang w:val="en-US"/>
        </w:rPr>
        <w:t>ArXiv, abs/1906.11488</w:t>
      </w:r>
      <w:r w:rsidRPr="00A23A75">
        <w:rPr>
          <w:shd w:val="clear" w:color="auto" w:fill="FFFFFF"/>
          <w:lang w:val="en-US"/>
        </w:rPr>
        <w:t>.</w:t>
      </w:r>
    </w:p>
    <w:p w14:paraId="20BABF14" w14:textId="7967035F" w:rsidR="00562F30" w:rsidRPr="00810C14" w:rsidRDefault="003B6AC3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>Defense Techniques Against Cyber Attacks on Unmanned Aerial Vehicles</w:t>
      </w:r>
      <w:r w:rsidR="001A3DA2" w:rsidRPr="00A23A75">
        <w:rPr>
          <w:lang w:val="en-US"/>
        </w:rPr>
        <w:t xml:space="preserve">,   </w:t>
      </w:r>
      <w:hyperlink r:id="rId16" w:history="1">
        <w:r w:rsidR="001A3DA2" w:rsidRPr="00810C14">
          <w:rPr>
            <w:lang w:val="en-US"/>
          </w:rPr>
          <w:t>https://csce.ucmss.com/cr/books/2018/LFS/CSREA2018/ESC4302.pdf</w:t>
        </w:r>
      </w:hyperlink>
    </w:p>
    <w:p w14:paraId="67A400D0" w14:textId="77777777" w:rsidR="000112E9" w:rsidRDefault="00AD7A65" w:rsidP="00810C14">
      <w:pPr>
        <w:pStyle w:val="Lijstalinea"/>
        <w:numPr>
          <w:ilvl w:val="0"/>
          <w:numId w:val="3"/>
        </w:numPr>
        <w:rPr>
          <w:lang w:val="en-US"/>
        </w:rPr>
      </w:pPr>
      <w:r w:rsidRPr="00AD7A65">
        <w:rPr>
          <w:lang w:val="en-US"/>
        </w:rPr>
        <w:t xml:space="preserve">  „Marshalling / communication library for drones.,” Github Corporation, 16 5 2017. [Online]. Available: https://github.com/mavlink/mavlink. [Geopend 18 5 2017]. </w:t>
      </w:r>
    </w:p>
    <w:p w14:paraId="77B51255" w14:textId="36C611C2" w:rsidR="00810C14" w:rsidRPr="00E04EAE" w:rsidRDefault="00810C14" w:rsidP="00810C14">
      <w:pPr>
        <w:pStyle w:val="Lijstalinea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 w:rsidRPr="00533E53">
        <w:rPr>
          <w:lang w:val="en-US"/>
        </w:rPr>
        <w:t xml:space="preserve">“MavLink”, Wikipedia [Online]. Available: </w:t>
      </w:r>
      <w:hyperlink r:id="rId17" w:history="1">
        <w:r w:rsidRPr="00533E53">
          <w:rPr>
            <w:rStyle w:val="Hyperlink"/>
            <w:lang w:val="en-US"/>
          </w:rPr>
          <w:t>https://en.wikipedia.org/wiki/MAVL</w:t>
        </w:r>
        <w:r w:rsidRPr="00533E53">
          <w:rPr>
            <w:rStyle w:val="Hyperlink"/>
            <w:lang w:val="en-US"/>
          </w:rPr>
          <w:t>i</w:t>
        </w:r>
        <w:r w:rsidRPr="00533E53">
          <w:rPr>
            <w:rStyle w:val="Hyperlink"/>
            <w:lang w:val="en-US"/>
          </w:rPr>
          <w:t>nk</w:t>
        </w:r>
      </w:hyperlink>
    </w:p>
    <w:p w14:paraId="246F338C" w14:textId="3B95C46C" w:rsidR="00E04EAE" w:rsidRDefault="00E04EAE" w:rsidP="00810C14">
      <w:pPr>
        <w:pStyle w:val="Lijstalinea"/>
        <w:numPr>
          <w:ilvl w:val="0"/>
          <w:numId w:val="3"/>
        </w:numPr>
      </w:pPr>
      <w:hyperlink r:id="rId18" w:history="1">
        <w:r w:rsidRPr="00E04EAE">
          <w:rPr>
            <w:rStyle w:val="Hyperlink"/>
          </w:rPr>
          <w:t>https://www.dji.com/be/aeroscope</w:t>
        </w:r>
      </w:hyperlink>
      <w:r w:rsidRPr="00E04EAE">
        <w:t xml:space="preserve"> ==&gt; DJI bied</w:t>
      </w:r>
      <w:r>
        <w:t>t dit aan om drone te onderscheppen.</w:t>
      </w:r>
    </w:p>
    <w:p w14:paraId="7B9D2CA9" w14:textId="6647F32D" w:rsidR="003F09F5" w:rsidRPr="003F09F5" w:rsidRDefault="003F09F5" w:rsidP="00810C14">
      <w:pPr>
        <w:pStyle w:val="Lijstalinea"/>
        <w:numPr>
          <w:ilvl w:val="0"/>
          <w:numId w:val="3"/>
        </w:numPr>
        <w:rPr>
          <w:rStyle w:val="Hyperlink"/>
          <w:color w:val="auto"/>
          <w:u w:val="none"/>
        </w:rPr>
      </w:pPr>
      <w:hyperlink r:id="rId19" w:history="1">
        <w:r w:rsidRPr="003F09F5">
          <w:rPr>
            <w:rStyle w:val="Hyperlink"/>
          </w:rPr>
          <w:t>https://scholarworks.sjsu.edu/cgi/viewcontent.cgi?article=8423&amp;context=etd_theses</w:t>
        </w:r>
      </w:hyperlink>
      <w:r w:rsidRPr="003F09F5">
        <w:t xml:space="preserve"> </w:t>
      </w:r>
      <w:r>
        <w:sym w:font="Wingdings" w:char="F0E8"/>
      </w:r>
      <w:r w:rsidRPr="003F09F5">
        <w:t xml:space="preserve"> Goe</w:t>
      </w:r>
      <w:r>
        <w:t>d voor verdere uitbreiding, best niet behandelen. Te diepgaand voor een bachelorproef.</w:t>
      </w:r>
    </w:p>
    <w:p w14:paraId="12FE7BD8" w14:textId="088ADD8E" w:rsidR="00147B72" w:rsidRPr="003F09F5" w:rsidRDefault="00147B72" w:rsidP="00147B72"/>
    <w:p w14:paraId="5262372C" w14:textId="68F633D7" w:rsidR="00147B72" w:rsidRDefault="00147B72" w:rsidP="00147B72">
      <w:pPr>
        <w:pStyle w:val="Kop1"/>
        <w:shd w:val="clear" w:color="auto" w:fill="FFFFFF"/>
        <w:spacing w:after="204" w:afterAutospacing="0"/>
        <w:rPr>
          <w:rFonts w:ascii="Helvetica" w:hAnsi="Helvetica" w:cs="Helvetica"/>
          <w:color w:val="333333"/>
          <w:spacing w:val="3"/>
        </w:rPr>
      </w:pPr>
      <w:r w:rsidRPr="00147B72">
        <w:t xml:space="preserve">!!!! </w:t>
      </w:r>
      <w:r w:rsidRPr="00147B72">
        <w:rPr>
          <w:rFonts w:ascii="Helvetica" w:hAnsi="Helvetica" w:cs="Helvetica"/>
          <w:color w:val="333333"/>
          <w:spacing w:val="3"/>
        </w:rPr>
        <w:t>QGroundControl User Guide</w:t>
      </w:r>
      <w:r w:rsidRPr="00147B72">
        <w:rPr>
          <w:rFonts w:ascii="Helvetica" w:hAnsi="Helvetica" w:cs="Helvetica"/>
          <w:color w:val="333333"/>
          <w:spacing w:val="3"/>
        </w:rPr>
        <w:t xml:space="preserve"> </w:t>
      </w:r>
      <w:r w:rsidRPr="00147B72">
        <w:rPr>
          <w:rFonts w:ascii="Helvetica" w:hAnsi="Helvetica" w:cs="Helvetica"/>
          <w:color w:val="333333"/>
          <w:spacing w:val="3"/>
        </w:rPr>
        <w:sym w:font="Wingdings" w:char="F0E8"/>
      </w:r>
      <w:r w:rsidRPr="00147B72">
        <w:rPr>
          <w:rFonts w:ascii="Helvetica" w:hAnsi="Helvetica" w:cs="Helvetica"/>
          <w:color w:val="333333"/>
          <w:spacing w:val="3"/>
        </w:rPr>
        <w:t xml:space="preserve"> in de met</w:t>
      </w:r>
      <w:r>
        <w:rPr>
          <w:rFonts w:ascii="Helvetica" w:hAnsi="Helvetica" w:cs="Helvetica"/>
          <w:color w:val="333333"/>
          <w:spacing w:val="3"/>
        </w:rPr>
        <w:t>hodologie kan je dit gebruiken om te communiceren met mavlink</w:t>
      </w:r>
    </w:p>
    <w:p w14:paraId="482FBBA3" w14:textId="51658829" w:rsidR="0095242D" w:rsidRDefault="0095242D" w:rsidP="00147B72">
      <w:pPr>
        <w:pStyle w:val="Kop1"/>
        <w:shd w:val="clear" w:color="auto" w:fill="FFFFFF"/>
        <w:spacing w:after="204" w:afterAutospacing="0"/>
        <w:rPr>
          <w:rFonts w:ascii="Helvetica" w:hAnsi="Helvetica" w:cs="Helvetica"/>
          <w:color w:val="333333"/>
          <w:spacing w:val="3"/>
        </w:rPr>
      </w:pPr>
      <w:r>
        <w:rPr>
          <w:noProof/>
        </w:rPr>
        <w:drawing>
          <wp:inline distT="0" distB="0" distL="0" distR="0" wp14:anchorId="19D7D094" wp14:editId="5117E0B1">
            <wp:extent cx="5760720" cy="4081145"/>
            <wp:effectExtent l="0" t="0" r="0" b="0"/>
            <wp:docPr id="2" name="Afbeelding 2" descr="MAVSec: Securing the MAVLink Protocol for Ardupilot and PX4 Unmanned 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VSec: Securing the MAVLink Protocol for Ardupilot and PX4 Unmanned …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8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1349D" w14:textId="2DD78ABF" w:rsidR="00562F30" w:rsidRPr="00A23A75" w:rsidRDefault="0095242D" w:rsidP="00A23A75">
      <w:pPr>
        <w:rPr>
          <w:rFonts w:ascii="Arial" w:hAnsi="Arial" w:cs="Arial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7A73D36" wp14:editId="6BE3D5A1">
            <wp:extent cx="5760720" cy="5164455"/>
            <wp:effectExtent l="0" t="0" r="0" b="0"/>
            <wp:docPr id="1" name="Afbeelding 1" descr="MAVLink Basics — Dev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VLink Basics — Dev documentation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6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2F30" w:rsidRPr="00A23A75">
        <w:rPr>
          <w:rFonts w:ascii="Arial" w:hAnsi="Arial" w:cs="Arial"/>
          <w:b/>
          <w:bCs/>
          <w:sz w:val="32"/>
          <w:szCs w:val="32"/>
        </w:rPr>
        <w:t>Detectie van objecten en doorsturen van data</w:t>
      </w:r>
    </w:p>
    <w:p w14:paraId="2D105002" w14:textId="4F75428B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sz w:val="24"/>
          <w:szCs w:val="24"/>
          <w:lang w:val="en-US"/>
        </w:rPr>
      </w:pPr>
      <w:r w:rsidRPr="00810C14">
        <w:rPr>
          <w:lang w:val="fr-FR"/>
        </w:rPr>
        <w:t xml:space="preserve">Moeyersons, Jerico, Maenhaut, P.-J., De Turck, F., &amp; Volckaert, B. (2018). </w:t>
      </w:r>
      <w:r w:rsidRPr="00810C14">
        <w:rPr>
          <w:lang w:val="en-US"/>
        </w:rPr>
        <w:t>Aiding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first incident responders using a decision support system based on live drone feeds.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In Jian Chen, Y.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Yamada, M. Ryoke, &amp; X. Tang (Eds.), Knowledge and Systems Sciences (pp. 87–100). Presented at the KSS2018, Knowledge and Systems Sciences, Singapore: Springer Singapore</w:t>
      </w:r>
      <w:r w:rsidRPr="00810C14">
        <w:rPr>
          <w:rFonts w:ascii="Arial" w:hAnsi="Arial" w:cs="Arial"/>
          <w:sz w:val="24"/>
          <w:szCs w:val="24"/>
          <w:lang w:val="en-US"/>
        </w:rPr>
        <w:t>.</w:t>
      </w:r>
    </w:p>
    <w:p w14:paraId="7DD11CD6" w14:textId="6086BDD6" w:rsidR="00562F30" w:rsidRPr="00A23A75" w:rsidRDefault="00562F30" w:rsidP="00A23A75">
      <w:pPr>
        <w:pStyle w:val="Lijstalinea"/>
        <w:numPr>
          <w:ilvl w:val="0"/>
          <w:numId w:val="4"/>
        </w:numPr>
      </w:pPr>
      <w:r w:rsidRPr="00A23A75">
        <w:rPr>
          <w:lang w:val="en-US"/>
        </w:rPr>
        <w:t xml:space="preserve">Bishop, C.M.: Pattern Recognition and Machine Learning. </w:t>
      </w:r>
      <w:r w:rsidRPr="00A23A75">
        <w:t xml:space="preserve">Springer (2006). </w:t>
      </w:r>
      <w:hyperlink r:id="rId22" w:history="1">
        <w:r w:rsidRPr="00A23A75">
          <w:t>https://doi.org/10.1117/1.2819119</w:t>
        </w:r>
      </w:hyperlink>
    </w:p>
    <w:p w14:paraId="3BF3C796" w14:textId="2C2DB7CD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color w:val="404040" w:themeColor="text1" w:themeTint="BF"/>
          <w:sz w:val="24"/>
          <w:szCs w:val="24"/>
          <w:lang w:val="en-US"/>
        </w:rPr>
      </w:pPr>
      <w:r w:rsidRPr="00A23A75">
        <w:t xml:space="preserve">Tijtgat, N., Volckaert, B., &amp; De Turck, F. (2017). </w:t>
      </w:r>
      <w:r w:rsidRPr="00810C14">
        <w:rPr>
          <w:lang w:val="en-US"/>
        </w:rPr>
        <w:t>Real-time hazard symbol detection and localization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using UAV imagery. 2017 IEEE 86TH VEHICULAR TECHNOLOGY CONFERENCE (VTC-FALL) (pp. 1–6). Presented at the 86th IEEE Vehicular Technology Conference (VTC-Fall) .</w:t>
      </w:r>
    </w:p>
    <w:p w14:paraId="2C83B760" w14:textId="68F72EDD" w:rsidR="00A23A75" w:rsidRPr="00A23A75" w:rsidRDefault="00562F30" w:rsidP="00A23A75">
      <w:pPr>
        <w:pStyle w:val="Lijstalinea"/>
        <w:numPr>
          <w:ilvl w:val="0"/>
          <w:numId w:val="4"/>
        </w:numPr>
        <w:rPr>
          <w:lang w:val="en-US" w:eastAsia="nl-BE"/>
        </w:rPr>
      </w:pPr>
      <w:r w:rsidRPr="00A23A75">
        <w:rPr>
          <w:lang w:val="en-US" w:eastAsia="nl-BE"/>
        </w:rPr>
        <w:t>Moeyersons, J., Verhoeve, B., Maenhaut, P.-J., Volckaert, B., &amp; De Turck, F. (2019). Pluggable drone imaging analysis framework for mob detection during open-air events. Proceedings of the 8th International Conference on Pattern Recognition Applications and Methods (pp. 64–72). Presented at the ICPRAM2019, the 8th International Conference on Pattern Recognition Applications and Methods.</w:t>
      </w:r>
    </w:p>
    <w:p w14:paraId="2CAD7D09" w14:textId="30286CEB" w:rsidR="003B6AC3" w:rsidRPr="00810C14" w:rsidRDefault="00562F30" w:rsidP="00A23A75">
      <w:pPr>
        <w:pStyle w:val="Lijstalinea"/>
        <w:numPr>
          <w:ilvl w:val="0"/>
          <w:numId w:val="4"/>
        </w:numPr>
        <w:rPr>
          <w:lang w:val="fr-FR"/>
        </w:rPr>
      </w:pPr>
      <w:r w:rsidRPr="00A23A75">
        <w:rPr>
          <w:lang w:val="en-US"/>
        </w:rPr>
        <w:t xml:space="preserve">“OpenCV: Introduction.” [Online]. </w:t>
      </w:r>
      <w:r w:rsidRPr="00A23A75">
        <w:rPr>
          <w:lang w:val="fr-FR"/>
        </w:rPr>
        <w:t>Available:</w:t>
      </w:r>
      <w:r w:rsidR="00A23A75" w:rsidRPr="00A23A75">
        <w:t xml:space="preserve"> </w:t>
      </w:r>
      <w:hyperlink r:id="rId23" w:history="1">
        <w:r w:rsidR="00A23A75" w:rsidRPr="00A23A75">
          <w:t>https://docs.opencv.org/4.1.1/d1/dfb/intro.html</w:t>
        </w:r>
      </w:hyperlink>
    </w:p>
    <w:p w14:paraId="19E74053" w14:textId="18B499A1" w:rsidR="00810C14" w:rsidRDefault="00810C14" w:rsidP="00810C14">
      <w:pPr>
        <w:rPr>
          <w:lang w:val="fr-FR"/>
        </w:rPr>
      </w:pPr>
    </w:p>
    <w:p w14:paraId="637678C6" w14:textId="5304221D" w:rsidR="00810C14" w:rsidRDefault="00810C14" w:rsidP="00810C14">
      <w:pPr>
        <w:rPr>
          <w:lang w:val="fr-FR"/>
        </w:rPr>
      </w:pPr>
    </w:p>
    <w:p w14:paraId="609D98BC" w14:textId="18F95B36" w:rsidR="00810C14" w:rsidRDefault="00810C14" w:rsidP="00810C14">
      <w:pPr>
        <w:rPr>
          <w:lang w:val="fr-FR"/>
        </w:rPr>
      </w:pPr>
    </w:p>
    <w:p w14:paraId="312CE436" w14:textId="223BAAEF" w:rsidR="00810C14" w:rsidRDefault="00810C14" w:rsidP="00810C14">
      <w:pPr>
        <w:rPr>
          <w:lang w:val="fr-FR"/>
        </w:rPr>
      </w:pPr>
    </w:p>
    <w:p w14:paraId="661958F5" w14:textId="75768970" w:rsidR="00810C14" w:rsidRDefault="00810C14" w:rsidP="00810C14">
      <w:pPr>
        <w:rPr>
          <w:lang w:val="fr-FR"/>
        </w:rPr>
      </w:pPr>
    </w:p>
    <w:p w14:paraId="5F83971B" w14:textId="77777777" w:rsidR="00810C14" w:rsidRPr="00810C14" w:rsidRDefault="00810C14" w:rsidP="00810C14">
      <w:pPr>
        <w:rPr>
          <w:lang w:val="fr-FR"/>
        </w:rPr>
      </w:pPr>
    </w:p>
    <w:p w14:paraId="0277F148" w14:textId="3438D613" w:rsidR="003B6AC3" w:rsidRPr="00A23A75" w:rsidRDefault="003B6AC3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Swarm</w:t>
      </w:r>
    </w:p>
    <w:p w14:paraId="4E700889" w14:textId="79AA52E3" w:rsidR="003B6AC3" w:rsidRPr="00810C14" w:rsidRDefault="003B6AC3" w:rsidP="00A23A75">
      <w:pPr>
        <w:pStyle w:val="Lijstalinea"/>
        <w:numPr>
          <w:ilvl w:val="0"/>
          <w:numId w:val="5"/>
        </w:numPr>
        <w:rPr>
          <w:rFonts w:ascii="Arial" w:hAnsi="Arial" w:cs="Arial"/>
          <w:sz w:val="24"/>
          <w:szCs w:val="24"/>
          <w:lang w:val="en-US"/>
        </w:rPr>
      </w:pPr>
      <w:r w:rsidRPr="00810C14">
        <w:rPr>
          <w:lang w:val="en-US"/>
        </w:rPr>
        <w:t>Mac Thi, T., Copot, C., Duc, T. T., &amp; De Keyser, R. (2016). AR.Drone UAV control parameters tuning based on particle swarm optimization algorithm. PROCEEDING OF 2016 IEEE INTERNATIONAL CONFERENCE ON AUTOMATION, QUALITY AND TESTING, ROBOTICS (AQTR) (pp. 475–480). Presented</w:t>
      </w:r>
      <w:r w:rsidRPr="00810C14">
        <w:rPr>
          <w:rStyle w:val="OndertitelChar"/>
          <w:rFonts w:ascii="Arial" w:hAnsi="Arial" w:cs="Arial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at the IEEE International Conference on Automation, Quality and Testing, Robotics (AQTR).</w:t>
      </w:r>
    </w:p>
    <w:p w14:paraId="69CF3F97" w14:textId="77777777" w:rsidR="00810C14" w:rsidRPr="00286C77" w:rsidRDefault="00810C14" w:rsidP="00810C14">
      <w:pPr>
        <w:pStyle w:val="Lijstalinea"/>
        <w:numPr>
          <w:ilvl w:val="0"/>
          <w:numId w:val="5"/>
        </w:numPr>
        <w:rPr>
          <w:rFonts w:cstheme="minorHAnsi"/>
          <w:lang w:val="en-US"/>
        </w:rPr>
      </w:pPr>
      <w:r w:rsidRPr="00286C77">
        <w:rPr>
          <w:lang w:val="en-US"/>
        </w:rPr>
        <w:t>A.L. Alfeo, M.G.C.A. Cimino, N. De Francesco, A. Lazzeri, M. Lega, G. Vaglini, "Swarm coordination of mini-UAVs for target search using imperfect sensors", Intelligent Decision Technologies, IOS Press, Vol. 12, Issue 2, Pages 149-162, 2018 The final publication is available at IOS Press through http://dx.doi.org/10.3233/IDT-170317</w:t>
      </w:r>
    </w:p>
    <w:p w14:paraId="163AD377" w14:textId="77777777" w:rsidR="00810C14" w:rsidRPr="005E12E4" w:rsidRDefault="00810C14" w:rsidP="00810C14">
      <w:pPr>
        <w:pStyle w:val="Lijstalinea"/>
        <w:rPr>
          <w:rFonts w:ascii="Arial" w:hAnsi="Arial" w:cs="Arial"/>
          <w:sz w:val="24"/>
          <w:szCs w:val="24"/>
          <w:lang w:val="en-US"/>
        </w:rPr>
      </w:pPr>
    </w:p>
    <w:p w14:paraId="6231E6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270E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CB9C5A" w14:textId="0D241510" w:rsidR="005E12E4" w:rsidRPr="001626EC" w:rsidRDefault="001626EC" w:rsidP="005E12E4">
      <w:pPr>
        <w:rPr>
          <w:rFonts w:ascii="Arial" w:hAnsi="Arial" w:cs="Arial"/>
          <w:b/>
          <w:bCs/>
          <w:sz w:val="32"/>
          <w:szCs w:val="32"/>
        </w:rPr>
      </w:pPr>
      <w:r w:rsidRPr="001626EC">
        <w:rPr>
          <w:rFonts w:ascii="Arial" w:hAnsi="Arial" w:cs="Arial"/>
          <w:b/>
          <w:bCs/>
          <w:sz w:val="32"/>
          <w:szCs w:val="32"/>
        </w:rPr>
        <w:t>Detection in verschillende omstandigheden (n</w:t>
      </w:r>
      <w:r>
        <w:rPr>
          <w:rFonts w:ascii="Arial" w:hAnsi="Arial" w:cs="Arial"/>
          <w:b/>
          <w:bCs/>
          <w:sz w:val="32"/>
          <w:szCs w:val="32"/>
        </w:rPr>
        <w:t>acht, mistig, schaduw)</w:t>
      </w:r>
    </w:p>
    <w:p w14:paraId="48AA3F3A" w14:textId="77777777" w:rsidR="005E12E4" w:rsidRPr="001626EC" w:rsidRDefault="005E12E4" w:rsidP="005E12E4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14:paraId="32386BB7" w14:textId="3C48BF02" w:rsidR="005E12E4" w:rsidRPr="001626EC" w:rsidRDefault="005E12E4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r w:rsidRPr="00810C14">
        <w:rPr>
          <w:rFonts w:cstheme="minorHAnsi"/>
          <w:color w:val="222222"/>
          <w:shd w:val="clear" w:color="auto" w:fill="FFFFFF"/>
        </w:rPr>
        <w:t xml:space="preserve">González, A., Fang, Z., Socarras, Y., Serrat, J., Vázquez, D., Xu, J., &amp; López, A. (2016). </w:t>
      </w:r>
      <w:r w:rsidRPr="001626EC">
        <w:rPr>
          <w:rFonts w:cstheme="minorHAnsi"/>
          <w:color w:val="222222"/>
          <w:shd w:val="clear" w:color="auto" w:fill="FFFFFF"/>
          <w:lang w:val="en-US"/>
        </w:rPr>
        <w:t>Pedestrian Detection at Day/Night Time with Visible and FIR Cameras: A Comparison.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Sensors</w:t>
      </w:r>
      <w:r w:rsidRPr="001626EC">
        <w:rPr>
          <w:rFonts w:cstheme="minorHAnsi"/>
          <w:color w:val="222222"/>
          <w:shd w:val="clear" w:color="auto" w:fill="FFFFFF"/>
        </w:rPr>
        <w:t>,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16</w:t>
      </w:r>
      <w:r w:rsidRPr="001626EC">
        <w:rPr>
          <w:rFonts w:cstheme="minorHAnsi"/>
          <w:color w:val="222222"/>
          <w:shd w:val="clear" w:color="auto" w:fill="FFFFFF"/>
        </w:rPr>
        <w:t>(6), 820. doi:10.3390/s16060820</w:t>
      </w:r>
    </w:p>
    <w:p w14:paraId="4DD49268" w14:textId="742DC198" w:rsidR="001626EC" w:rsidRPr="001626EC" w:rsidRDefault="001626EC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r w:rsidRPr="001626EC">
        <w:rPr>
          <w:rFonts w:cstheme="minorHAnsi"/>
          <w:color w:val="333333"/>
          <w:shd w:val="clear" w:color="auto" w:fill="FFFFFF"/>
          <w:lang w:val="en-US"/>
        </w:rPr>
        <w:t>A. Broggi, "Robust real-time lane and road detection in critical shadow conditions," </w:t>
      </w:r>
      <w:r w:rsidRPr="001626EC">
        <w:rPr>
          <w:rStyle w:val="Nadruk"/>
          <w:rFonts w:cstheme="minorHAnsi"/>
          <w:color w:val="333333"/>
          <w:shd w:val="clear" w:color="auto" w:fill="FFFFFF"/>
          <w:lang w:val="en-US"/>
        </w:rPr>
        <w:t>Proceedings of International Symposium on Computer Vision - ISCV</w:t>
      </w:r>
      <w:r w:rsidRPr="001626EC">
        <w:rPr>
          <w:rFonts w:cstheme="minorHAnsi"/>
          <w:color w:val="333333"/>
          <w:shd w:val="clear" w:color="auto" w:fill="FFFFFF"/>
          <w:lang w:val="en-US"/>
        </w:rPr>
        <w:t>, Coral Gables, FL, USA, 1995, pp. 353-358.</w:t>
      </w:r>
    </w:p>
    <w:p w14:paraId="0586C451" w14:textId="77777777" w:rsidR="005E12E4" w:rsidRPr="005E12E4" w:rsidRDefault="005E12E4" w:rsidP="005E12E4">
      <w:pPr>
        <w:rPr>
          <w:rFonts w:ascii="Arial" w:hAnsi="Arial" w:cs="Arial"/>
          <w:sz w:val="24"/>
          <w:szCs w:val="24"/>
          <w:lang w:val="en-US"/>
        </w:rPr>
      </w:pPr>
    </w:p>
    <w:sectPr w:rsidR="005E12E4" w:rsidRPr="005E12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F61D3"/>
    <w:multiLevelType w:val="hybridMultilevel"/>
    <w:tmpl w:val="40C058E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44DF8"/>
    <w:multiLevelType w:val="hybridMultilevel"/>
    <w:tmpl w:val="EE92E80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8B6EAB"/>
    <w:multiLevelType w:val="hybridMultilevel"/>
    <w:tmpl w:val="D9A2C1AA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CF3481"/>
    <w:multiLevelType w:val="hybridMultilevel"/>
    <w:tmpl w:val="2EB658DE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EC35AC"/>
    <w:multiLevelType w:val="hybridMultilevel"/>
    <w:tmpl w:val="7996E99C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A97439"/>
    <w:multiLevelType w:val="hybridMultilevel"/>
    <w:tmpl w:val="F5B015B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CD"/>
    <w:rsid w:val="000112E9"/>
    <w:rsid w:val="00043748"/>
    <w:rsid w:val="00147B72"/>
    <w:rsid w:val="001626EC"/>
    <w:rsid w:val="001A3DA2"/>
    <w:rsid w:val="001A5425"/>
    <w:rsid w:val="00312020"/>
    <w:rsid w:val="00336623"/>
    <w:rsid w:val="003B6AC3"/>
    <w:rsid w:val="003F09F5"/>
    <w:rsid w:val="004B3620"/>
    <w:rsid w:val="00562F30"/>
    <w:rsid w:val="005D3596"/>
    <w:rsid w:val="005E12E4"/>
    <w:rsid w:val="00726DC3"/>
    <w:rsid w:val="00810C14"/>
    <w:rsid w:val="009304B4"/>
    <w:rsid w:val="0095242D"/>
    <w:rsid w:val="00A23A75"/>
    <w:rsid w:val="00AD7A65"/>
    <w:rsid w:val="00AE0CD1"/>
    <w:rsid w:val="00C57C98"/>
    <w:rsid w:val="00E04EAE"/>
    <w:rsid w:val="00EF00CD"/>
    <w:rsid w:val="00EF0403"/>
    <w:rsid w:val="00F3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336C2"/>
  <w15:chartTrackingRefBased/>
  <w15:docId w15:val="{402F9ACE-27AC-42B4-BBDA-7C9DF2B06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link w:val="Kop1Char"/>
    <w:uiPriority w:val="9"/>
    <w:qFormat/>
    <w:rsid w:val="00147B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l-B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562F3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62F30"/>
    <w:rPr>
      <w:color w:val="605E5C"/>
      <w:shd w:val="clear" w:color="auto" w:fill="E1DFDD"/>
    </w:rPr>
  </w:style>
  <w:style w:type="character" w:styleId="Nadruk">
    <w:name w:val="Emphasis"/>
    <w:basedOn w:val="Standaardalinea-lettertype"/>
    <w:uiPriority w:val="20"/>
    <w:qFormat/>
    <w:rsid w:val="003B6AC3"/>
    <w:rPr>
      <w:i/>
      <w:i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A23A75"/>
    <w:rPr>
      <w:color w:val="954F72" w:themeColor="followedHyperlink"/>
      <w:u w:val="singl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23A7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23A75"/>
    <w:rPr>
      <w:rFonts w:eastAsiaTheme="minorEastAsia"/>
      <w:color w:val="5A5A5A" w:themeColor="text1" w:themeTint="A5"/>
      <w:spacing w:val="15"/>
    </w:rPr>
  </w:style>
  <w:style w:type="paragraph" w:styleId="Geenafstand">
    <w:name w:val="No Spacing"/>
    <w:uiPriority w:val="1"/>
    <w:qFormat/>
    <w:rsid w:val="00A23A75"/>
    <w:pPr>
      <w:spacing w:after="0" w:line="240" w:lineRule="auto"/>
    </w:pPr>
  </w:style>
  <w:style w:type="character" w:styleId="Subtielebenadrukking">
    <w:name w:val="Subtle Emphasis"/>
    <w:basedOn w:val="Standaardalinea-lettertype"/>
    <w:uiPriority w:val="19"/>
    <w:qFormat/>
    <w:rsid w:val="00A23A7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23A75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147B72"/>
    <w:rPr>
      <w:rFonts w:ascii="Times New Roman" w:eastAsia="Times New Roman" w:hAnsi="Times New Roman" w:cs="Times New Roman"/>
      <w:b/>
      <w:bCs/>
      <w:kern w:val="36"/>
      <w:sz w:val="48"/>
      <w:szCs w:val="48"/>
      <w:lang w:eastAsia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70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l.wikipedia.org/wiki/Lithium-ion-polymeer-accu" TargetMode="External"/><Relationship Id="rId13" Type="http://schemas.openxmlformats.org/officeDocument/2006/relationships/hyperlink" Target="https://nl.wikipedia.org/wiki/Vermogensdichtheid" TargetMode="External"/><Relationship Id="rId18" Type="http://schemas.openxmlformats.org/officeDocument/2006/relationships/hyperlink" Target="https://www.dji.com/be/aeroscope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2.png"/><Relationship Id="rId7" Type="http://schemas.openxmlformats.org/officeDocument/2006/relationships/webSettings" Target="webSettings.xml"/><Relationship Id="rId12" Type="http://schemas.openxmlformats.org/officeDocument/2006/relationships/hyperlink" Target="https://nl.wikipedia.org/wiki/Energiedichtheid" TargetMode="External"/><Relationship Id="rId17" Type="http://schemas.openxmlformats.org/officeDocument/2006/relationships/hyperlink" Target="https://en.wikipedia.org/wiki/MAVLink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csce.ucmss.com/cr/books/2018/LFS/CSREA2018/ESC4302.pdf" TargetMode="External"/><Relationship Id="rId20" Type="http://schemas.openxmlformats.org/officeDocument/2006/relationships/image" Target="media/image1.jpe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nl.wikipedia.org/wiki/Oplaadbare_batterij" TargetMode="Externa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replacedirect.be/nl/batterij-technieken/lithium-polymeer-batterijen.html" TargetMode="External"/><Relationship Id="rId23" Type="http://schemas.openxmlformats.org/officeDocument/2006/relationships/hyperlink" Target="https://docs.opencv.org/4.1.1/d1/dfb/intro.html" TargetMode="External"/><Relationship Id="rId10" Type="http://schemas.openxmlformats.org/officeDocument/2006/relationships/hyperlink" Target="https://www.jauch.com/downloadfile/5c5050fa5b6510e9a8ad76299baae4e53/white_paper_introduction_to_lipo_battery_technology_11-2018_en.pdf" TargetMode="External"/><Relationship Id="rId19" Type="http://schemas.openxmlformats.org/officeDocument/2006/relationships/hyperlink" Target="https://scholarworks.sjsu.edu/cgi/viewcontent.cgi?article=8423&amp;context=etd_theses" TargetMode="External"/><Relationship Id="rId4" Type="http://schemas.openxmlformats.org/officeDocument/2006/relationships/numbering" Target="numbering.xml"/><Relationship Id="rId9" Type="http://schemas.openxmlformats.org/officeDocument/2006/relationships/hyperlink" Target="http://www.manoonpong.com/Other/main_page=page_2.pdf" TargetMode="External"/><Relationship Id="rId14" Type="http://schemas.openxmlformats.org/officeDocument/2006/relationships/hyperlink" Target="https://www.conrad.nl/info/inspiration/batterijen-en-opladers/het-memory-effect-bij-batterijen" TargetMode="External"/><Relationship Id="rId22" Type="http://schemas.openxmlformats.org/officeDocument/2006/relationships/hyperlink" Target="https://doi.org/10.1117/1.28191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98A45A458858488CCB36BE3D637AE6" ma:contentTypeVersion="9" ma:contentTypeDescription="Create a new document." ma:contentTypeScope="" ma:versionID="ccd4663201948c2fa176ee8bc94cfcc0">
  <xsd:schema xmlns:xsd="http://www.w3.org/2001/XMLSchema" xmlns:xs="http://www.w3.org/2001/XMLSchema" xmlns:p="http://schemas.microsoft.com/office/2006/metadata/properties" xmlns:ns3="2b1e987f-0f75-49f2-a6b1-998a1ce2e31c" xmlns:ns4="023a4779-9092-4953-a813-0ccf9a3d6f43" targetNamespace="http://schemas.microsoft.com/office/2006/metadata/properties" ma:root="true" ma:fieldsID="36ad5c9068ad376eb7029b0eb5ad947f" ns3:_="" ns4:_="">
    <xsd:import namespace="2b1e987f-0f75-49f2-a6b1-998a1ce2e31c"/>
    <xsd:import namespace="023a4779-9092-4953-a813-0ccf9a3d6f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e987f-0f75-49f2-a6b1-998a1ce2e31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3a4779-9092-4953-a813-0ccf9a3d6f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568FA2-6A1F-4D5F-A901-A50523AFDAB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A46D94E-AEA5-4047-A66B-61F2E4D161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1e987f-0f75-49f2-a6b1-998a1ce2e31c"/>
    <ds:schemaRef ds:uri="023a4779-9092-4953-a813-0ccf9a3d6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E486D2-3821-4F79-A6C4-63BA4E5E26F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922</Words>
  <Characters>5077</Characters>
  <Application>Microsoft Office Word</Application>
  <DocSecurity>0</DocSecurity>
  <Lines>42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Realdolmen</Company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Maes</dc:creator>
  <cp:keywords/>
  <dc:description/>
  <cp:lastModifiedBy>Wout Maes</cp:lastModifiedBy>
  <cp:revision>8</cp:revision>
  <dcterms:created xsi:type="dcterms:W3CDTF">2020-03-30T15:44:00Z</dcterms:created>
  <dcterms:modified xsi:type="dcterms:W3CDTF">2020-04-21T12:55:00Z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0x010100F698A45A458858488CCB36BE3D637AE6</vt:lpwstr>
  </property>
</Properties>
</file>