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76DA0" w:rsidRDefault="00A76DA0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A76DA0" w:rsidRDefault="006E2046">
            <w:r>
              <w:t>Withdraw Fund</w:t>
            </w:r>
          </w:p>
        </w:tc>
      </w:tr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A76DA0" w:rsidRDefault="006E2046">
            <w:r>
              <w:t>ATM customer withdraws a specific amount of funds from a valid bank account.</w:t>
            </w:r>
          </w:p>
        </w:tc>
      </w:tr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A76DA0" w:rsidRDefault="006E2046">
            <w:r>
              <w:t>The system is idle. The system is displaying a Welcome message.</w:t>
            </w:r>
          </w:p>
        </w:tc>
      </w:tr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A76DA0" w:rsidRDefault="006E2046">
            <w:r>
              <w:t>ATM customer</w:t>
            </w:r>
          </w:p>
        </w:tc>
      </w:tr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A76DA0">
        <w:tc>
          <w:tcPr>
            <w:tcW w:w="4531" w:type="dxa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A76DA0">
        <w:tc>
          <w:tcPr>
            <w:tcW w:w="4531" w:type="dxa"/>
            <w:vMerge w:val="restart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customer </w:t>
            </w:r>
            <w:r>
              <w:rPr>
                <w:rFonts w:ascii="Times-Roman" w:hAnsi="Times-Roman" w:cs="Times-Roman"/>
                <w:sz w:val="18"/>
                <w:szCs w:val="18"/>
              </w:rPr>
              <w:t>selects the account number through the system.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VALIDATES THAT the withdrawal amount does not exceed the </w:t>
            </w:r>
            <w:r>
              <w:rPr>
                <w:rFonts w:ascii="Times-Roman" w:hAnsi="Times-Roman" w:cs="Times-Roman"/>
                <w:sz w:val="18"/>
                <w:szCs w:val="18"/>
              </w:rPr>
              <w:t>daily limit of the account.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r>
              <w:rPr>
                <w:rFonts w:ascii="Times-Roman" w:hAnsi="Times-Roman" w:cs="Times-Roman"/>
                <w:sz w:val="18"/>
                <w:szCs w:val="18"/>
              </w:rPr>
              <w:t>system ejects the ATM card.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A76DA0">
        <w:tc>
          <w:tcPr>
            <w:tcW w:w="4531" w:type="dxa"/>
            <w:vMerge w:val="restart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Specific Alternative Flows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A76DA0">
        <w:tc>
          <w:tcPr>
            <w:tcW w:w="4531" w:type="dxa"/>
            <w:vMerge w:val="restart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Flows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cancels the transaction MEANWHILE the system </w:t>
            </w:r>
            <w:r>
              <w:rPr>
                <w:rFonts w:ascii="Times-Roman" w:hAnsi="Times-Roman" w:cs="Times-Roman"/>
                <w:sz w:val="18"/>
                <w:szCs w:val="18"/>
              </w:rPr>
              <w:t>ejects the ATM card.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A76DA0">
        <w:tc>
          <w:tcPr>
            <w:tcW w:w="4531" w:type="dxa"/>
            <w:vMerge w:val="restart"/>
          </w:tcPr>
          <w:p w:rsidR="00A76DA0" w:rsidRDefault="006E2046">
            <w:pPr>
              <w:rPr>
                <w:b/>
              </w:rPr>
            </w:pPr>
            <w:r>
              <w:rPr>
                <w:b/>
              </w:rPr>
              <w:t>Bounded Alternative Flows</w:t>
            </w:r>
          </w:p>
        </w:tc>
        <w:tc>
          <w:tcPr>
            <w:tcW w:w="4531" w:type="dxa"/>
            <w:gridSpan w:val="2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displays an apology message </w:t>
            </w:r>
            <w:r>
              <w:rPr>
                <w:rFonts w:ascii="Times-Roman" w:hAnsi="Times-Roman" w:cs="Times-Roman"/>
                <w:sz w:val="18"/>
                <w:szCs w:val="18"/>
              </w:rPr>
              <w:t>MEANWHILE the system ejects the ATM card.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A76DA0" w:rsidRDefault="006E204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  <w:bookmarkStart w:id="0" w:name="_GoBack"/>
            <w:bookmarkEnd w:id="0"/>
          </w:p>
        </w:tc>
      </w:tr>
      <w:tr w:rsidR="00A76DA0">
        <w:tc>
          <w:tcPr>
            <w:tcW w:w="4531" w:type="dxa"/>
            <w:vMerge/>
          </w:tcPr>
          <w:p w:rsidR="00A76DA0" w:rsidRDefault="00A76DA0">
            <w:pPr>
              <w:rPr>
                <w:b/>
              </w:rPr>
            </w:pPr>
          </w:p>
        </w:tc>
        <w:tc>
          <w:tcPr>
            <w:tcW w:w="2265" w:type="dxa"/>
          </w:tcPr>
          <w:p w:rsidR="00A76DA0" w:rsidRDefault="006E204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A76DA0" w:rsidRDefault="006E2046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A76DA0" w:rsidRDefault="00A76DA0"/>
    <w:sectPr w:rsidR="00A76DA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6DA0"/>
    <w:rsid w:val="006E2046"/>
    <w:rsid w:val="00A76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05CE0D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8B9820-8B9A-4A6D-870D-FB4B94E410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1679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6</cp:revision>
  <dcterms:created xsi:type="dcterms:W3CDTF">2018-05-17T11:50:00Z</dcterms:created>
  <dcterms:modified xsi:type="dcterms:W3CDTF">2018-06-07T13:59:00Z</dcterms:modified>
</cp:coreProperties>
</file>