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</w:p>
    <w:p w:rsidR="00AF3601" w:rsidRPr="007E0E35" w:rsidRDefault="00AF3601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Pr="00AF3601">
        <w:rPr>
          <w:lang w:val="ru-RU"/>
        </w:rPr>
        <w:t>6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Дописал </w:t>
      </w:r>
      <w:proofErr w:type="spellStart"/>
      <w:r>
        <w:t>JBehave</w:t>
      </w:r>
      <w:proofErr w:type="spellEnd"/>
      <w:r w:rsidRPr="00AF3601">
        <w:rPr>
          <w:lang w:val="ru-RU"/>
        </w:rPr>
        <w:t xml:space="preserve"> </w:t>
      </w:r>
      <w:r>
        <w:rPr>
          <w:lang w:val="ru-RU"/>
        </w:rPr>
        <w:t xml:space="preserve">сценарии все до конца. Установил </w:t>
      </w:r>
      <w:r>
        <w:t>Selenium</w:t>
      </w:r>
      <w:r w:rsidRPr="007E0E35">
        <w:rPr>
          <w:lang w:val="ru-RU"/>
        </w:rPr>
        <w:t xml:space="preserve"> </w:t>
      </w:r>
      <w:r>
        <w:t>Grid</w:t>
      </w:r>
    </w:p>
    <w:p w:rsidR="007E0E35" w:rsidRPr="007E0E35" w:rsidRDefault="007E0E35" w:rsidP="007E0E35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>
        <w:rPr>
          <w:lang w:val="ru-RU"/>
        </w:rPr>
        <w:t>7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Написал отчет об ошибках. Попытки запустить сценарии с помощью </w:t>
      </w:r>
      <w:r>
        <w:t>Grid</w:t>
      </w:r>
      <w:r w:rsidRPr="007E0E35">
        <w:rPr>
          <w:lang w:val="ru-RU"/>
        </w:rPr>
        <w:t>.</w:t>
      </w:r>
      <w:bookmarkStart w:id="0" w:name="_GoBack"/>
      <w:bookmarkEnd w:id="0"/>
    </w:p>
    <w:p w:rsidR="007E0E35" w:rsidRPr="007E0E35" w:rsidRDefault="007E0E35" w:rsidP="00AF3601">
      <w:pPr>
        <w:rPr>
          <w:lang w:val="ru-RU"/>
        </w:rPr>
      </w:pPr>
    </w:p>
    <w:p w:rsidR="00AF3601" w:rsidRPr="00EE259F" w:rsidRDefault="00AF3601" w:rsidP="00EE259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8261F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E0E35"/>
    <w:rsid w:val="007F4BDF"/>
    <w:rsid w:val="00850CC0"/>
    <w:rsid w:val="00885152"/>
    <w:rsid w:val="00892485"/>
    <w:rsid w:val="008B2817"/>
    <w:rsid w:val="009750B5"/>
    <w:rsid w:val="009755D4"/>
    <w:rsid w:val="009B0ABD"/>
    <w:rsid w:val="009C7470"/>
    <w:rsid w:val="00AB3BF7"/>
    <w:rsid w:val="00AF3601"/>
    <w:rsid w:val="00B373CE"/>
    <w:rsid w:val="00B51A96"/>
    <w:rsid w:val="00C20686"/>
    <w:rsid w:val="00C22C80"/>
    <w:rsid w:val="00C42905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EA14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55</cp:revision>
  <dcterms:created xsi:type="dcterms:W3CDTF">2017-01-04T09:05:00Z</dcterms:created>
  <dcterms:modified xsi:type="dcterms:W3CDTF">2017-02-08T14:19:00Z</dcterms:modified>
</cp:coreProperties>
</file>