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适用版本：0.6.0a1（M5 作品研究网络修正版）　更新日期：2026-07-30</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场景美术控制最短流程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5.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6.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7.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8.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connection_closed：远端或中间网络设备提前断开连接，不表示 API Key 错误。新版会自动退避重试 3 次；仍失败时检查代理、VPN 和网络稳定性。</w:t>
      </w:r>
    </w:p>
    <w:p>
      <w:pPr>
        <w:spacing w:before="0" w:after="80" w:line="300" w:lineRule="auto"/>
        <w:numPr>
          <w:ilvl w:val="0"/>
          <w:numId w:val="10"/>
        </w:numPr>
      </w:pPr>
      <w:r>
        <w:rPr>
          <w:rFonts w:ascii="Calibri" w:hAnsi="Calibri" w:eastAsia="Microsoft YaHei UI"/>
          <w:b w:val="0"/>
          <w:sz w:val="22"/>
        </w:rPr>
        <w:t>自动重试可能重复提交同一请求并产生额外费用，发送确认窗口会提前提示。</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9.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10.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pStyle w:val="Heading1"/>
      </w:pPr>
      <w:r>
        <w:rPr>
          <w:rFonts w:ascii="Calibri" w:hAnsi="Calibri" w:eastAsia="Microsoft YaHei UI"/>
          <w:b/>
          <w:color w:val="2E74B5"/>
          <w:sz w:val="32"/>
        </w:rPr>
        <w:t>11.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