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SceneLens 简明使用手册</w:t>
      </w:r>
    </w:p>
    <w:p>
      <w:pPr>
        <w:spacing w:after="280"/>
      </w:pPr>
      <w:r>
        <w:rPr>
          <w:rFonts w:ascii="Calibri" w:hAnsi="Calibri" w:eastAsia="Microsoft YaHei UI"/>
          <w:b w:val="0"/>
          <w:color w:val="5A5A5A"/>
          <w:sz w:val="19"/>
        </w:rPr>
        <w:t>适用版本：0.4.0a0（M3 候选）　更新日期：2026-07-19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本手册只说明当前可用功能、操作入口和必要限制。以后每次用户可见更新都会同步修订。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 dist/SceneLens/SceneLens.exe。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原始图片始终只读；SceneLens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界面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左侧：Project、Shot、Version 导航。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中间：参考图和当前 UE 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右侧：参考分析、截图分析、对比分析、AI 审阅与任务、优化实验室。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顶部：导入、显示、模糊、剪影、A/B 和同步视图。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最短工作流程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查看全图测量、共享色板和三阶明度差异。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滚轮缩放；左键拖动平移；双击画布恢复适配。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开启“同步视图”可同步左右缩放和平移。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选择“A/B 单图”后按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显示模式包括原图、灰度、三阶/五阶明度、曝光伪色、溢出警告、剪影、缩略图观察、明度模糊和灯光明度代理图。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r>
        <w:rPr>
          <w:rFonts w:ascii="Calibri" w:hAnsi="Calibri" w:eastAsia="Microsoft YaHei UI"/>
          <w:b w:val="0"/>
          <w:sz w:val="22"/>
        </w:rPr>
        <w:t>使用同一组 Oklab 颜色比较双方占比。点击颜色可查看它在左右画面中的来源区域；再次点击或按 Esc 退出。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r>
        <w:rPr>
          <w:rFonts w:ascii="Calibri" w:hAnsi="Calibri" w:eastAsia="Microsoft YaHei UI"/>
          <w:b w:val="0"/>
          <w:sz w:val="22"/>
        </w:rPr>
        <w:t>显示暗部、中间调、亮部比例及百分点差。可调整阈值。这里只显示测量结果，不自动判断好坏。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可复制上一版本区域，复制后必须人工检查位置。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AI 审阅与灯光审片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选择“主美专项审阅”或“灯光专项审阅”。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点击“查看发送清单并审阅”，核对数据后手动确认发送。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r>
        <w:rPr>
          <w:rFonts w:ascii="Calibri" w:hAnsi="Calibri" w:eastAsia="Microsoft YaHei UI"/>
          <w:b w:val="0"/>
          <w:sz w:val="22"/>
        </w:rPr>
        <w:t>显示明度、黑白灰、色板、彩度、冷暖和区域关系等维度。可修改权重。“估计匹配度”只代表当前算法和权重，不是作品质量评分。证据不足的维度不会自动猜测。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SceneLens 简明使用手册</dc:title>
  <dc:subject>SceneLens 当前功能与操作</dc:subject>
  <dc:creator>SceneLens</dc:creator>
  <cp:keywords>SceneLens,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