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YaHei UI"/>
          <w:b/>
          <w:color w:val="1F4D78"/>
          <w:sz w:val="44"/>
        </w:rPr>
        <w:t>GATalk 简明图文使用手册</w:t>
      </w:r>
    </w:p>
    <w:p>
      <w:r>
        <w:rPr>
          <w:rFonts w:ascii="Calibri" w:hAnsi="Calibri" w:eastAsia="Microsoft YaHei UI"/>
          <w:b w:val="0"/>
          <w:sz w:val="22"/>
        </w:rPr>
        <w:t>适用版本：0.18.1 Beta 1；更新日期：2026-08-14</w:t>
      </w:r>
    </w:p>
    <w:p>
      <w:r>
        <w:rPr>
          <w:rFonts w:ascii="Calibri" w:hAnsi="Calibri" w:eastAsia="Microsoft YaHei UI"/>
          <w:b w:val="0"/>
          <w:sz w:val="22"/>
        </w:rPr>
        <w:t>本手册只保留常用操作。按钮名称以简体中文界面为准。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1. 开始使用</w:t>
      </w:r>
    </w:p>
    <w:p>
      <w:r>
        <w:rPr>
          <w:rFonts w:ascii="Calibri" w:hAnsi="Calibri" w:eastAsia="Microsoft YaHei UI"/>
          <w:b w:val="0"/>
          <w:sz w:val="22"/>
        </w:rPr>
        <w:t>用途：从首页进入资料平台或专业工作台。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从 GitHub Releases 下载 Windows x64 测试版并完整解压。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运行 GATalk/GATalk.exe；开发者可运行 start_dev.cmd。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在首页选择工作台。最近使用的项目会显示在下方。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在任一工作台按 Ctrl+Shift+H 返回首页。</w:t>
      </w:r>
    </w:p>
    <w:p>
      <w:r>
        <w:rPr>
          <w:rFonts w:ascii="Calibri" w:hAnsi="Calibri" w:eastAsia="Microsoft YaHei UI"/>
          <w:b w:val="0"/>
          <w:sz w:val="22"/>
        </w:rPr>
        <w:t>结果：窗口大小和最大化状态在工作台之间保持一致。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30943"/>
            <wp:docPr id="1" name="Picture 1" descr="工作台首页：资料平台、专业工作台和最近项目集中在同一入口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-hu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3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工作台首页：资料平台、专业工作台和最近项目集中在同一入口。</w:t>
      </w:r>
    </w:p>
    <w:p>
      <w:r>
        <w:rPr>
          <w:rFonts w:ascii="Calibri" w:hAnsi="Calibri" w:eastAsia="Microsoft YaHei UI"/>
          <w:b w:val="0"/>
          <w:sz w:val="22"/>
        </w:rPr>
        <w:t>注意：当前测试版未签名。Windows 首次启动若显示保护提示，应先在 Release 页面核对 压缩包 SHA-256。导入图片始终只读，软件不会自动联网或上传内容。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2. 全局设置</w:t>
      </w:r>
    </w:p>
    <w:p>
      <w:r>
        <w:rPr>
          <w:rFonts w:ascii="Calibri" w:hAnsi="Calibri" w:eastAsia="Microsoft YaHei UI"/>
          <w:b w:val="0"/>
          <w:sz w:val="22"/>
        </w:rPr>
        <w:t>用途：设置界面语言、主题、缩放和工作习惯。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按 Ctrl+,，或打开“设置 &gt; 全局设置”。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选择界面语言、主题、字号和界面密度。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点击“应用”立即预览，点击“确定”保存。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97680" cy="4828570"/>
            <wp:docPr id="2" name="Picture 2" descr="全局设置：语言、外观、界面密度和常用行为集中管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lobal-sett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8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全局设置：语言、外观、界面密度和常用行为集中管理。</w:t>
      </w:r>
    </w:p>
    <w:p>
      <w:r>
        <w:rPr>
          <w:rFonts w:ascii="Calibri" w:hAnsi="Calibri" w:eastAsia="Microsoft YaHei UI"/>
          <w:b w:val="0"/>
          <w:sz w:val="22"/>
        </w:rPr>
        <w:t>结果：设置会在下次启动时继续使用。语言切换不会翻译项目名、用户笔记或历史 AI 结果。</w:t>
      </w:r>
    </w:p>
    <w:p>
      <w:r>
        <w:rPr>
          <w:rFonts w:ascii="Calibri" w:hAnsi="Calibri" w:eastAsia="Microsoft YaHei UI"/>
          <w:b w:val="0"/>
          <w:sz w:val="22"/>
        </w:rPr>
        <w:t>常用快捷键：Ctrl+K 全局检索；Ctrl+Z 撤销；Ctrl+Shift+Z 重做；Esc 退出当前工具。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3. 参考资料与知识库</w:t>
      </w:r>
    </w:p>
    <w:p>
      <w:r>
        <w:rPr>
          <w:rFonts w:ascii="Calibri" w:hAnsi="Calibri" w:eastAsia="Microsoft YaHei UI"/>
          <w:b w:val="0"/>
          <w:sz w:val="22"/>
        </w:rPr>
        <w:t>用途：保存图片、文章、教程链接和项目笔记，并供其他工作台引用。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新建或打开资料库。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建立集合，导入图片、文件、链接或笔记。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补充作者、来源、标签和研究笔记后保存。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需要时建立局部截图、翻译或“引用到项目”。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38024"/>
            <wp:docPr id="3" name="Picture 3" descr="资料库：集合在左、资料列表在中、来源与笔记在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knowledge-b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38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资料库：集合在左、资料列表在中、来源与笔记在右。</w:t>
      </w:r>
    </w:p>
    <w:p>
      <w:r>
        <w:rPr>
          <w:rFonts w:ascii="Calibri" w:hAnsi="Calibri" w:eastAsia="Microsoft YaHei UI"/>
          <w:b w:val="0"/>
          <w:sz w:val="22"/>
        </w:rPr>
        <w:t>结果：同一资料可加入多个集合，也可建立视觉资料板或对照研究。</w:t>
      </w:r>
    </w:p>
    <w:p>
      <w:r>
        <w:rPr>
          <w:rFonts w:ascii="Calibri" w:hAnsi="Calibri" w:eastAsia="Microsoft YaHei UI"/>
          <w:b w:val="0"/>
          <w:sz w:val="22"/>
        </w:rPr>
        <w:t>注意：网页链接只保存地址，不会自动抓取网页。翻译和联网分析必须由用户确认发送。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4. 作品研究与对照研究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单幅作品研究</w:t>
      </w:r>
    </w:p>
    <w:p>
      <w:r>
        <w:rPr>
          <w:rFonts w:ascii="Calibri" w:hAnsi="Calibri" w:eastAsia="Microsoft YaHei UI"/>
          <w:b w:val="0"/>
          <w:sz w:val="22"/>
        </w:rPr>
        <w:t>用途：学习一张原画或优秀作品的构图、明度、色彩、光线、空间和叙事组织。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新建作品研究并导入图片。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填写研究目标和已知背景；不确定的信息留空。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先查看“本地证据”，再主动发起“专家拆解”。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在“学习笔记”记录自己的结论，最后查看综合报告。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68782"/>
            <wp:docPr id="4" name="Picture 4" descr="作品研究：研究目标在左，作品在中，本地证据、专家拆解和笔记在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rtwork-stud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6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作品研究：研究目标在左，作品在中，本地证据、专家拆解和笔记在右。</w:t>
      </w:r>
    </w:p>
    <w:p>
      <w:r>
        <w:rPr>
          <w:rFonts w:ascii="Calibri" w:hAnsi="Calibri" w:eastAsia="Microsoft YaHei UI"/>
          <w:b w:val="0"/>
          <w:sz w:val="22"/>
        </w:rPr>
        <w:t>结果：本地测量与 AI 解释分开保存；AI 结果不会伪装成已确认事实。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多幅作品对照研究</w:t>
      </w:r>
    </w:p>
    <w:p>
      <w:r>
        <w:rPr>
          <w:rFonts w:ascii="Calibri" w:hAnsi="Calibri" w:eastAsia="Microsoft YaHei UI"/>
          <w:b w:val="0"/>
          <w:sz w:val="22"/>
        </w:rPr>
        <w:t>用途：在同一研究问题下比较 2 至 6 幅作品。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新建对照研究并导入作品。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选择研究维度，例如构图、明度或色彩组织。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并置观察作品，在右侧记录共同规律和关键差异。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80965"/>
            <wp:docPr id="5" name="Picture 5" descr="对照研究：多幅作品并置，研究问题、维度和结论保持在同一视图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parative-stu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80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对照研究：多幅作品并置，研究问题、维度和结论保持在同一视图。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5. 资产拆分工作台</w:t>
      </w:r>
    </w:p>
    <w:p>
      <w:r>
        <w:rPr>
          <w:rFonts w:ascii="Calibri" w:hAnsi="Calibri" w:eastAsia="Microsoft YaHei UI"/>
          <w:b w:val="0"/>
          <w:sz w:val="22"/>
        </w:rPr>
        <w:t>用途：把复杂场景原画整理为可校正的资产方案、生成提示语和资产展示板。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新建资产项目并导入主原画；可补充其他参考。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先完成场景理解，再选择拆分程度和制作目标。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在“清单与校正”检查资产名称、层级、类别和原图区域。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按需使用“自动资产板”或“生成提示语”；昂贵生成只处理用户选中的资产。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保存后导出资产清单、图片或展示板。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38703"/>
            <wp:docPr id="6" name="Picture 6" descr="资产拆分：原图区域与资产层级对应，可人工拆分、合并和校正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sset-breakdow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38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资产拆分：原图区域与资产层级对应，可人工拆分、合并和校正。</w:t>
      </w:r>
    </w:p>
    <w:p>
      <w:r>
        <w:rPr>
          <w:rFonts w:ascii="Calibri" w:hAnsi="Calibri" w:eastAsia="Microsoft YaHei UI"/>
          <w:b w:val="0"/>
          <w:sz w:val="22"/>
        </w:rPr>
        <w:t>结果：可见证据、AI 推断和生成补全分别标记；原图不被修改。</w:t>
      </w:r>
    </w:p>
    <w:p>
      <w:r>
        <w:rPr>
          <w:rFonts w:ascii="Calibri" w:hAnsi="Calibri" w:eastAsia="Microsoft YaHei UI"/>
          <w:b w:val="0"/>
          <w:sz w:val="22"/>
        </w:rPr>
        <w:t>注意：生成图是概念辅助，不是生产可用模型。不可见背面和结构需要人工判断。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6. 场景美术控制</w:t>
      </w:r>
    </w:p>
    <w:p>
      <w:r>
        <w:rPr>
          <w:rFonts w:ascii="Calibri" w:hAnsi="Calibri" w:eastAsia="Microsoft YaHei UI"/>
          <w:b w:val="0"/>
          <w:sz w:val="22"/>
        </w:rPr>
        <w:t>用途：比较制作目标、参考图和当前 UE 截图，形成审阅与版本复查闭环。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新建项目，填写“制作意图”。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建立 Shot，导入参考图和当前截图 Version。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在双画布中同步缩放、A/B 切换，并查看色板、明度和区域证据。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需要 AI 时先检查发送清单，再选择专项审阅。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将确认的问题转为任务；导入新 Version 后复查。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80965"/>
            <wp:docPr id="7" name="Picture 7" descr="场景美术控制：项目导航、双画布和证据分析保持在同一工作区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visual-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80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场景美术控制：项目导航、双画布和证据分析保持在同一工作区。</w:t>
      </w:r>
    </w:p>
    <w:p>
      <w:r>
        <w:rPr>
          <w:rFonts w:ascii="Calibri" w:hAnsi="Calibri" w:eastAsia="Microsoft YaHei UI"/>
          <w:b w:val="0"/>
          <w:sz w:val="22"/>
        </w:rPr>
        <w:t>结果：项目关闭后会恢复当前 Shot、Version、显示模式、参数和分析记录。</w:t>
      </w:r>
    </w:p>
    <w:p>
      <w:r>
        <w:rPr>
          <w:rFonts w:ascii="Calibri" w:hAnsi="Calibri" w:eastAsia="Microsoft YaHei UI"/>
          <w:b w:val="0"/>
          <w:sz w:val="22"/>
        </w:rPr>
        <w:t>注意：AI 审阅默认保留历史并显示最新结果。用户可切换或删除历史；测量冲突会明确显示。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7. 制作任务与验收</w:t>
      </w:r>
    </w:p>
    <w:p>
      <w:r>
        <w:rPr>
          <w:rFonts w:ascii="Calibri" w:hAnsi="Calibri" w:eastAsia="Microsoft YaHei UI"/>
          <w:b w:val="0"/>
          <w:sz w:val="22"/>
        </w:rPr>
        <w:t>用途：集中管理来自作品研究、场景审阅和资产拆分的任务与质量门禁。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在来源工作台确认结论并转为任务。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打开“制作任务与验收”，按项目、阶段、优先级或状态筛选。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填写验收条件；新版本完成后记录“通过、未通过或证据不足”。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83864"/>
            <wp:docPr id="8" name="Picture 8" descr="制作任务与验收：任务、来源、验收条件和阶段门禁统一查看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view-contro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83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制作任务与验收：任务、来源、验收条件和阶段门禁统一查看。</w:t>
      </w:r>
    </w:p>
    <w:p>
      <w:r>
        <w:rPr>
          <w:rFonts w:ascii="Calibri" w:hAnsi="Calibri" w:eastAsia="Microsoft YaHei UI"/>
          <w:b w:val="0"/>
          <w:sz w:val="22"/>
        </w:rPr>
        <w:t>结果：中心只保存跨项目索引和验收记录，不会反向改写来源项目。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8. AI 与故障处理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选择供应商和模型；API Key 只保存到 Windows 凭据管理器。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点击发送前检查图片、字段、分辨率和预计调用次数。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网络中断可重试；401/403 检查 Key 与权限，404 检查模型 ID，429 等待额度恢复，503 稍后重试。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离线 Mock 只验证流程和结构，不代表本地视觉模型，也不会生成正式美术结论。</w:t>
      </w:r>
    </w:p>
    <w:p>
      <w:r>
        <w:rPr>
          <w:rFonts w:ascii="Calibri" w:hAnsi="Calibri" w:eastAsia="Microsoft YaHei UI"/>
          <w:b w:val="0"/>
          <w:sz w:val="22"/>
        </w:rPr>
        <w:t>没有 API Key 时，项目、测量、区域、任务、报告和离线审阅包仍可使用。任何网络发送都必须由用户主动确认。</w:t>
      </w:r>
    </w:p>
    <w:p>
      <w:r>
        <w:rPr>
          <w:rFonts w:ascii="Calibri" w:hAnsi="Calibri" w:eastAsia="Microsoft YaHei UI"/>
          <w:b w:val="0"/>
          <w:sz w:val="22"/>
        </w:rPr>
        <w:t>文件安全：原图保留原始字节，分析产物和导出文件分开保存；同一项目只允许一个进程写入。保存失败不会覆盖原图，迁移前会自动备份。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9. 报告问题</w:t>
      </w:r>
    </w:p>
    <w:p>
      <w:r>
        <w:rPr>
          <w:rFonts w:ascii="Calibri" w:hAnsi="Calibri" w:eastAsia="Microsoft YaHei UI"/>
          <w:b w:val="0"/>
          <w:sz w:val="22"/>
        </w:rPr>
        <w:t>用途：提交可复现问题，同时避免公开私人或商业数据。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先确认使用最新 GitHub Beta，并按 Issue 模板填写版本、Windows、显示缩放和步骤。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使用合成图或获准公开的图片复现；删除 API Key、私人路径、账号和项目机密。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普通缺陷提交 GitHub Issue；凭据泄露、越权文件写入等安全问题使用私密漏洞报告。</w:t>
      </w:r>
    </w:p>
    <w:p>
      <w:r>
        <w:rPr>
          <w:rFonts w:ascii="Calibri" w:hAnsi="Calibri" w:eastAsia="Microsoft YaHei UI"/>
          <w:b w:val="0"/>
          <w:sz w:val="22"/>
        </w:rPr>
        <w:t>结果：维护者可以依据最小复现定位问题，公开记录不会包含不应再分发的数据。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 UI"/>
        <w:b w:val="0"/>
        <w:color w:val="5A5A5A"/>
        <w:sz w:val="17"/>
      </w:rPr>
      <w:t xml:space="preserve">GATalk 使用手册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 U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GATalk 简明图文使用手册</dc:title>
  <dc:subject>GATalk 当前功能与操作</dc:subject>
  <dc:creator>GATalk</dc:creator>
  <cp:keywords>GATalk, 使用手册, 游戏场景美术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