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SceneLens 简明使用手册</w:t>
      </w:r>
    </w:p>
    <w:p>
      <w:pPr>
        <w:spacing w:after="280"/>
      </w:pPr>
      <w:r>
        <w:rPr>
          <w:rFonts w:ascii="Calibri" w:hAnsi="Calibri" w:eastAsia="Microsoft YaHei UI"/>
          <w:b w:val="0"/>
          <w:color w:val="5A5A5A"/>
          <w:sz w:val="19"/>
        </w:rPr>
        <w:t>适用版本：0.7.0（资产拆分工作台）　更新日期：2026-07-30</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SceneLens/SceneLens.exe，不要继续使用旧候选。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原始图片始终只读；SceneLens 不会自动联网或上传图片。</w:t>
      </w:r>
    </w:p>
    <w:p>
      <w:pPr>
        <w:pStyle w:val="Heading1"/>
      </w:pPr>
      <w:r>
        <w:rPr>
          <w:rFonts w:ascii="Calibri" w:hAnsi="Calibri" w:eastAsia="Microsoft YaHei UI"/>
          <w:b/>
          <w:color w:val="2E74B5"/>
          <w:sz w:val="32"/>
        </w:rPr>
        <w:t>2. 工作台首页</w:t>
      </w:r>
    </w:p>
    <w:p>
      <w:pPr>
        <w:spacing w:before="0" w:after="80" w:line="300" w:lineRule="auto"/>
        <w:numPr>
          <w:ilvl w:val="0"/>
          <w:numId w:val="10"/>
        </w:numPr>
      </w:pPr>
      <w:r>
        <w:rPr>
          <w:rFonts w:ascii="Calibri" w:hAnsi="Calibri" w:eastAsia="Microsoft YaHei UI"/>
          <w:b w:val="0"/>
          <w:sz w:val="22"/>
        </w:rPr>
        <w:t>场景美术控制：参考图与自己的 UE 截图对比、审阅、任务和版本复查。</w:t>
      </w:r>
    </w:p>
    <w:p>
      <w:pPr>
        <w:spacing w:before="0" w:after="80" w:line="300" w:lineRule="auto"/>
        <w:numPr>
          <w:ilvl w:val="0"/>
          <w:numId w:val="10"/>
        </w:numPr>
      </w:pPr>
      <w:r>
        <w:rPr>
          <w:rFonts w:ascii="Calibri" w:hAnsi="Calibri" w:eastAsia="Microsoft YaHei UI"/>
          <w:b w:val="0"/>
          <w:sz w:val="22"/>
        </w:rPr>
        <w:t>作品研究：分析一张原画、概念图、Color Key 或优秀场景作品。</w:t>
      </w:r>
    </w:p>
    <w:p>
      <w:pPr>
        <w:spacing w:before="0" w:after="80" w:line="300" w:lineRule="auto"/>
        <w:numPr>
          <w:ilvl w:val="0"/>
          <w:numId w:val="10"/>
        </w:numPr>
      </w:pPr>
      <w:r>
        <w:rPr>
          <w:rFonts w:ascii="Calibri" w:hAnsi="Calibri" w:eastAsia="Microsoft YaHei UI"/>
          <w:b w:val="0"/>
          <w:sz w:val="22"/>
        </w:rPr>
        <w:t>资产拆分工作台：把复杂场景原画整理为资产清单、区域、生成图和展示板。</w:t>
      </w:r>
    </w:p>
    <w:p>
      <w:pPr>
        <w:spacing w:before="0" w:after="80" w:line="300" w:lineRule="auto"/>
        <w:numPr>
          <w:ilvl w:val="0"/>
          <w:numId w:val="10"/>
        </w:numPr>
      </w:pPr>
      <w:r>
        <w:rPr>
          <w:rFonts w:ascii="Calibri" w:hAnsi="Calibri" w:eastAsia="Microsoft YaHei UI"/>
          <w:b w:val="0"/>
          <w:sz w:val="22"/>
        </w:rPr>
        <w:t>模块内选择“文件 → 工作台首页”可返回。</w:t>
      </w:r>
    </w:p>
    <w:p>
      <w:pPr>
        <w:pStyle w:val="Heading1"/>
      </w:pPr>
      <w:r>
        <w:rPr>
          <w:rFonts w:ascii="Calibri" w:hAnsi="Calibri" w:eastAsia="Microsoft YaHei UI"/>
          <w:b/>
          <w:color w:val="2E74B5"/>
          <w:sz w:val="32"/>
        </w:rPr>
        <w:t>3. 作品研究</w:t>
      </w:r>
    </w:p>
    <w:p>
      <w:pPr>
        <w:pStyle w:val="Heading2"/>
      </w:pPr>
      <w:r>
        <w:rPr>
          <w:rFonts w:ascii="Calibri" w:hAnsi="Calibri" w:eastAsia="Microsoft YaHei UI"/>
          <w:b/>
          <w:color w:val="2E74B5"/>
          <w:sz w:val="26"/>
        </w:rPr>
        <w:t>最短流程</w:t>
      </w:r>
    </w:p>
    <w:p>
      <w:pPr>
        <w:spacing w:before="0" w:after="80" w:line="300" w:lineRule="auto"/>
        <w:numPr>
          <w:ilvl w:val="0"/>
          <w:numId w:val="11"/>
        </w:numPr>
      </w:pPr>
      <w:r>
        <w:rPr>
          <w:rFonts w:ascii="Calibri" w:hAnsi="Calibri" w:eastAsia="Microsoft YaHei UI"/>
          <w:b w:val="0"/>
          <w:sz w:val="22"/>
        </w:rPr>
        <w:t>在首页选择“作品研究”。</w:t>
      </w:r>
    </w:p>
    <w:p>
      <w:pPr>
        <w:spacing w:before="0" w:after="80" w:line="300" w:lineRule="auto"/>
        <w:numPr>
          <w:ilvl w:val="0"/>
          <w:numId w:val="11"/>
        </w:numPr>
      </w:pPr>
      <w:r>
        <w:rPr>
          <w:rFonts w:ascii="Calibri" w:hAnsi="Calibri" w:eastAsia="Microsoft YaHei UI"/>
          <w:b w:val="0"/>
          <w:sz w:val="22"/>
        </w:rPr>
        <w:t>点击“新建作品研究”，选择目录并输入标题。</w:t>
      </w:r>
    </w:p>
    <w:p>
      <w:pPr>
        <w:spacing w:before="0" w:after="80" w:line="300" w:lineRule="auto"/>
        <w:numPr>
          <w:ilvl w:val="0"/>
          <w:numId w:val="11"/>
        </w:numPr>
      </w:pPr>
      <w:r>
        <w:rPr>
          <w:rFonts w:ascii="Calibri" w:hAnsi="Calibri" w:eastAsia="Microsoft YaHei UI"/>
          <w:b w:val="0"/>
          <w:sz w:val="22"/>
        </w:rPr>
        <w:t>导入一张图片。</w:t>
      </w:r>
    </w:p>
    <w:p>
      <w:pPr>
        <w:spacing w:before="0" w:after="80" w:line="300" w:lineRule="auto"/>
        <w:numPr>
          <w:ilvl w:val="0"/>
          <w:numId w:val="11"/>
        </w:numPr>
      </w:pPr>
      <w:r>
        <w:rPr>
          <w:rFonts w:ascii="Calibri" w:hAnsi="Calibri" w:eastAsia="Microsoft YaHei UI"/>
          <w:b w:val="0"/>
          <w:sz w:val="22"/>
        </w:rPr>
        <w:t>填写作品类型、本次想研究什么和已知背景。</w:t>
      </w:r>
    </w:p>
    <w:p>
      <w:pPr>
        <w:spacing w:before="0" w:after="80" w:line="300" w:lineRule="auto"/>
        <w:numPr>
          <w:ilvl w:val="0"/>
          <w:numId w:val="11"/>
        </w:numPr>
      </w:pPr>
      <w:r>
        <w:rPr>
          <w:rFonts w:ascii="Calibri" w:hAnsi="Calibri" w:eastAsia="Microsoft YaHei UI"/>
          <w:b w:val="0"/>
          <w:sz w:val="22"/>
        </w:rPr>
        <w:t>在“本地证据”查看明度、色板、空间网格和注意力代理。</w:t>
      </w:r>
    </w:p>
    <w:p>
      <w:pPr>
        <w:spacing w:before="0" w:after="80" w:line="300" w:lineRule="auto"/>
        <w:numPr>
          <w:ilvl w:val="0"/>
          <w:numId w:val="11"/>
        </w:numPr>
      </w:pPr>
      <w:r>
        <w:rPr>
          <w:rFonts w:ascii="Calibri" w:hAnsi="Calibri" w:eastAsia="Microsoft YaHei UI"/>
          <w:b w:val="0"/>
          <w:sz w:val="22"/>
        </w:rPr>
        <w:t>在“专家拆解”选择视觉 AI，查看发送清单后主动确认。</w:t>
      </w:r>
    </w:p>
    <w:p>
      <w:pPr>
        <w:spacing w:before="0" w:after="80" w:line="300" w:lineRule="auto"/>
        <w:numPr>
          <w:ilvl w:val="0"/>
          <w:numId w:val="11"/>
        </w:numPr>
      </w:pPr>
      <w:r>
        <w:rPr>
          <w:rFonts w:ascii="Calibri" w:hAnsi="Calibri" w:eastAsia="Microsoft YaHei UI"/>
          <w:b w:val="0"/>
          <w:sz w:val="22"/>
        </w:rPr>
        <w:t>阅读十二维拆解和跨维度因果链。</w:t>
      </w:r>
    </w:p>
    <w:p>
      <w:pPr>
        <w:spacing w:before="0" w:after="80" w:line="300" w:lineRule="auto"/>
        <w:numPr>
          <w:ilvl w:val="0"/>
          <w:numId w:val="11"/>
        </w:numPr>
      </w:pPr>
      <w:r>
        <w:rPr>
          <w:rFonts w:ascii="Calibri" w:hAnsi="Calibri" w:eastAsia="Microsoft YaHei UI"/>
          <w:b w:val="0"/>
          <w:sz w:val="22"/>
        </w:rPr>
        <w:t>在“学习笔记”写下自己的判断，保存。</w:t>
      </w:r>
    </w:p>
    <w:p>
      <w:pPr>
        <w:pStyle w:val="Heading2"/>
      </w:pPr>
      <w:r>
        <w:rPr>
          <w:rFonts w:ascii="Calibri" w:hAnsi="Calibri" w:eastAsia="Microsoft YaHei UI"/>
          <w:b/>
          <w:color w:val="2E74B5"/>
          <w:sz w:val="26"/>
        </w:rPr>
        <w:t>本地观察</w:t>
      </w:r>
    </w:p>
    <w:p>
      <w:pPr>
        <w:spacing w:before="0" w:after="80" w:line="300" w:lineRule="auto"/>
        <w:numPr>
          <w:ilvl w:val="0"/>
          <w:numId w:val="10"/>
        </w:numPr>
      </w:pPr>
      <w:r>
        <w:rPr>
          <w:rFonts w:ascii="Calibri" w:hAnsi="Calibri" w:eastAsia="Microsoft YaHei UI"/>
          <w:b w:val="0"/>
          <w:sz w:val="22"/>
        </w:rPr>
        <w:t>支持原图、灰度、三阶/五阶明度、伪色、溢出警告、剪影、缩略图、明度模糊和灯光明度代理图。</w:t>
      </w:r>
    </w:p>
    <w:p>
      <w:pPr>
        <w:spacing w:before="0" w:after="80" w:line="300" w:lineRule="auto"/>
        <w:numPr>
          <w:ilvl w:val="0"/>
          <w:numId w:val="10"/>
        </w:numPr>
      </w:pPr>
      <w:r>
        <w:rPr>
          <w:rFonts w:ascii="Calibri" w:hAnsi="Calibri" w:eastAsia="Microsoft YaHei UI"/>
          <w:b w:val="0"/>
          <w:sz w:val="22"/>
        </w:rPr>
        <w:t>构图辅助包括三分法、黄金分割、对角线、中心、三角形和透视线。</w:t>
      </w:r>
    </w:p>
    <w:p>
      <w:pPr>
        <w:spacing w:before="0" w:after="80" w:line="300" w:lineRule="auto"/>
        <w:numPr>
          <w:ilvl w:val="0"/>
          <w:numId w:val="10"/>
        </w:numPr>
      </w:pPr>
      <w:r>
        <w:rPr>
          <w:rFonts w:ascii="Calibri" w:hAnsi="Calibri" w:eastAsia="Microsoft YaHei UI"/>
          <w:b w:val="0"/>
          <w:sz w:val="22"/>
        </w:rPr>
        <w:t>点击 Oklab 色板颜色可查看来源区域；按 Esc 退出。</w:t>
      </w:r>
    </w:p>
    <w:p>
      <w:pPr>
        <w:spacing w:before="0" w:after="80" w:line="300" w:lineRule="auto"/>
        <w:numPr>
          <w:ilvl w:val="0"/>
          <w:numId w:val="10"/>
        </w:numPr>
      </w:pPr>
      <w:r>
        <w:rPr>
          <w:rFonts w:ascii="Calibri" w:hAnsi="Calibri" w:eastAsia="Microsoft YaHei UI"/>
          <w:b w:val="0"/>
          <w:sz w:val="22"/>
        </w:rPr>
        <w:t>注意力代理只综合局部反差、边缘密度和彩度，不是眼动、显著性或好坏判断。</w:t>
      </w:r>
    </w:p>
    <w:p>
      <w:pPr>
        <w:pStyle w:val="Heading2"/>
      </w:pPr>
      <w:r>
        <w:rPr>
          <w:rFonts w:ascii="Calibri" w:hAnsi="Calibri" w:eastAsia="Microsoft YaHei UI"/>
          <w:b/>
          <w:color w:val="2E74B5"/>
          <w:sz w:val="26"/>
        </w:rPr>
        <w:t>AI 专家拆解</w:t>
      </w:r>
    </w:p>
    <w:p>
      <w:pPr>
        <w:spacing w:before="0" w:after="80" w:line="300" w:lineRule="auto"/>
        <w:numPr>
          <w:ilvl w:val="0"/>
          <w:numId w:val="10"/>
        </w:numPr>
      </w:pPr>
      <w:r>
        <w:rPr>
          <w:rFonts w:ascii="Calibri" w:hAnsi="Calibri" w:eastAsia="Microsoft YaHei UI"/>
          <w:b w:val="0"/>
          <w:sz w:val="22"/>
        </w:rPr>
        <w:t>十二个维度：构图、视觉层级、明度、色彩、光、空间、形状、边缘细节、材质、环境叙事、风格技法和情绪。</w:t>
      </w:r>
    </w:p>
    <w:p>
      <w:pPr>
        <w:spacing w:before="0" w:after="80" w:line="300" w:lineRule="auto"/>
        <w:numPr>
          <w:ilvl w:val="0"/>
          <w:numId w:val="10"/>
        </w:numPr>
      </w:pPr>
      <w:r>
        <w:rPr>
          <w:rFonts w:ascii="Calibri" w:hAnsi="Calibri" w:eastAsia="Microsoft YaHei UI"/>
          <w:b w:val="0"/>
          <w:sz w:val="22"/>
        </w:rPr>
        <w:t>每项包含观察、画面证据、测量证据、解释、观看效果、评价取舍、学习点和不确定性。</w:t>
      </w:r>
    </w:p>
    <w:p>
      <w:pPr>
        <w:spacing w:before="0" w:after="80" w:line="300" w:lineRule="auto"/>
        <w:numPr>
          <w:ilvl w:val="0"/>
          <w:numId w:val="10"/>
        </w:numPr>
      </w:pPr>
      <w:r>
        <w:rPr>
          <w:rFonts w:ascii="Calibri" w:hAnsi="Calibri" w:eastAsia="Microsoft YaHei UI"/>
          <w:b w:val="0"/>
          <w:sz w:val="22"/>
        </w:rPr>
        <w:t>另外显示跨维度因果链、具体场景内容、画面标注、可迁移规律和继续观察问题。</w:t>
      </w:r>
    </w:p>
    <w:p>
      <w:pPr>
        <w:spacing w:before="0" w:after="80" w:line="300" w:lineRule="auto"/>
        <w:numPr>
          <w:ilvl w:val="0"/>
          <w:numId w:val="10"/>
        </w:numPr>
      </w:pPr>
      <w:r>
        <w:rPr>
          <w:rFonts w:ascii="Calibri" w:hAnsi="Calibri" w:eastAsia="Microsoft YaHei UI"/>
          <w:b w:val="0"/>
          <w:sz w:val="22"/>
        </w:rPr>
        <w:t>所有面向用户的 AI 内容固定使用简体中文，内部评价状态也会转换为中文。</w:t>
      </w:r>
    </w:p>
    <w:p>
      <w:pPr>
        <w:spacing w:before="0" w:after="80" w:line="300" w:lineRule="auto"/>
        <w:numPr>
          <w:ilvl w:val="0"/>
          <w:numId w:val="10"/>
        </w:numPr>
      </w:pPr>
      <w:r>
        <w:rPr>
          <w:rFonts w:ascii="Calibri" w:hAnsi="Calibri" w:eastAsia="Microsoft YaHei UI"/>
          <w:b w:val="0"/>
          <w:sz w:val="22"/>
        </w:rPr>
        <w:t>若首次返回英文或繁体中文，软件最多追加一次不含图片的中文规范化请求；发送确认窗口会提示可能增加费用。</w:t>
      </w:r>
    </w:p>
    <w:p>
      <w:pPr>
        <w:spacing w:before="0" w:after="80" w:line="300" w:lineRule="auto"/>
        <w:numPr>
          <w:ilvl w:val="0"/>
          <w:numId w:val="10"/>
        </w:numPr>
      </w:pPr>
      <w:r>
        <w:rPr>
          <w:rFonts w:ascii="Calibri" w:hAnsi="Calibri" w:eastAsia="Microsoft YaHei UI"/>
          <w:b w:val="0"/>
          <w:sz w:val="22"/>
        </w:rPr>
        <w:t>若 Gemini 当前模型重试后仍返回 503 容量不足，软件会按发送清单改用同一供应商的备用模型一次；完成状态会显示实际模型。</w:t>
      </w:r>
    </w:p>
    <w:p>
      <w:pPr>
        <w:spacing w:before="0" w:after="80" w:line="300" w:lineRule="auto"/>
        <w:numPr>
          <w:ilvl w:val="0"/>
          <w:numId w:val="10"/>
        </w:numPr>
      </w:pPr>
      <w:r>
        <w:rPr>
          <w:rFonts w:ascii="Calibri" w:hAnsi="Calibri" w:eastAsia="Microsoft YaHei UI"/>
          <w:b w:val="0"/>
          <w:sz w:val="22"/>
        </w:rPr>
        <w:t>旧版英文结果不会被本地硬翻译或继续展示，重新审阅即可生成中文结果。</w:t>
      </w:r>
    </w:p>
    <w:p>
      <w:pPr>
        <w:spacing w:before="0" w:after="80" w:line="300" w:lineRule="auto"/>
        <w:numPr>
          <w:ilvl w:val="0"/>
          <w:numId w:val="10"/>
        </w:numPr>
      </w:pPr>
      <w:r>
        <w:rPr>
          <w:rFonts w:ascii="Calibri" w:hAnsi="Calibri" w:eastAsia="Microsoft YaHei UI"/>
          <w:b w:val="0"/>
          <w:sz w:val="22"/>
        </w:rPr>
        <w:t>离线 Mock 只验证流程，不分析图片语义，也不代表本地 AI 推理。</w:t>
      </w:r>
    </w:p>
    <w:p>
      <w:pPr>
        <w:pStyle w:val="Heading2"/>
      </w:pPr>
      <w:r>
        <w:rPr>
          <w:rFonts w:ascii="Calibri" w:hAnsi="Calibri" w:eastAsia="Microsoft YaHei UI"/>
          <w:b/>
          <w:color w:val="2E74B5"/>
          <w:sz w:val="26"/>
        </w:rPr>
        <w:t>保存内容</w:t>
      </w:r>
    </w:p>
    <w:p>
      <w:r>
        <w:rPr>
          <w:rFonts w:ascii="Calibri" w:hAnsi="Calibri" w:eastAsia="Microsoft YaHei UI"/>
          <w:b w:val="0"/>
          <w:sz w:val="22"/>
        </w:rPr>
        <w:t>.scenelens-study 目录保存原图副本、SHA-256、本地证据、AI 结果、研究目标、已知背景、观察状态和个人笔记。原始图片不会被覆盖。</w:t>
      </w:r>
    </w:p>
    <w:p>
      <w:pPr>
        <w:pStyle w:val="Heading1"/>
      </w:pPr>
      <w:r>
        <w:rPr>
          <w:rFonts w:ascii="Calibri" w:hAnsi="Calibri" w:eastAsia="Microsoft YaHei UI"/>
          <w:b/>
          <w:color w:val="2E74B5"/>
          <w:sz w:val="32"/>
        </w:rPr>
        <w:t>4. 资产拆分工作台</w:t>
      </w:r>
    </w:p>
    <w:p>
      <w:pPr>
        <w:pStyle w:val="Heading2"/>
      </w:pPr>
      <w:r>
        <w:rPr>
          <w:rFonts w:ascii="Calibri" w:hAnsi="Calibri" w:eastAsia="Microsoft YaHei UI"/>
          <w:b/>
          <w:color w:val="2E74B5"/>
          <w:sz w:val="26"/>
        </w:rPr>
        <w:t>最短流程</w:t>
      </w:r>
    </w:p>
    <w:p>
      <w:pPr>
        <w:spacing w:before="0" w:after="80" w:line="300" w:lineRule="auto"/>
        <w:numPr>
          <w:ilvl w:val="0"/>
          <w:numId w:val="11"/>
        </w:numPr>
      </w:pPr>
      <w:r>
        <w:rPr>
          <w:rFonts w:ascii="Calibri" w:hAnsi="Calibri" w:eastAsia="Microsoft YaHei UI"/>
          <w:b w:val="0"/>
          <w:sz w:val="22"/>
        </w:rPr>
        <w:t>在首页进入“资产拆分工作台”，新建资产项目。</w:t>
      </w:r>
    </w:p>
    <w:p>
      <w:pPr>
        <w:spacing w:before="0" w:after="80" w:line="300" w:lineRule="auto"/>
        <w:numPr>
          <w:ilvl w:val="0"/>
          <w:numId w:val="11"/>
        </w:numPr>
      </w:pPr>
      <w:r>
        <w:rPr>
          <w:rFonts w:ascii="Calibri" w:hAnsi="Calibri" w:eastAsia="Microsoft YaHei UI"/>
          <w:b w:val="0"/>
          <w:sz w:val="22"/>
        </w:rPr>
        <w:t>选择场景类型，填写制作目标，导入主原画；补充参考可选。</w:t>
      </w:r>
    </w:p>
    <w:p>
      <w:pPr>
        <w:spacing w:before="0" w:after="80" w:line="300" w:lineRule="auto"/>
        <w:numPr>
          <w:ilvl w:val="0"/>
          <w:numId w:val="11"/>
        </w:numPr>
      </w:pPr>
      <w:r>
        <w:rPr>
          <w:rFonts w:ascii="Calibri" w:hAnsi="Calibri" w:eastAsia="Microsoft YaHei UI"/>
          <w:b w:val="0"/>
          <w:sz w:val="22"/>
        </w:rPr>
        <w:t>选择视觉供应商，查看发送清单并主动确认。</w:t>
      </w:r>
    </w:p>
    <w:p>
      <w:pPr>
        <w:spacing w:before="0" w:after="80" w:line="300" w:lineRule="auto"/>
        <w:numPr>
          <w:ilvl w:val="0"/>
          <w:numId w:val="11"/>
        </w:numPr>
      </w:pPr>
      <w:r>
        <w:rPr>
          <w:rFonts w:ascii="Calibri" w:hAnsi="Calibri" w:eastAsia="Microsoft YaHei UI"/>
          <w:b w:val="0"/>
          <w:sz w:val="22"/>
        </w:rPr>
        <w:t>检查资产分类、层级、复用组、优先级和原图区域。</w:t>
      </w:r>
    </w:p>
    <w:p>
      <w:pPr>
        <w:spacing w:before="0" w:after="80" w:line="300" w:lineRule="auto"/>
        <w:numPr>
          <w:ilvl w:val="0"/>
          <w:numId w:val="11"/>
        </w:numPr>
      </w:pPr>
      <w:r>
        <w:rPr>
          <w:rFonts w:ascii="Calibri" w:hAnsi="Calibri" w:eastAsia="Microsoft YaHei UI"/>
          <w:b w:val="0"/>
          <w:sz w:val="22"/>
        </w:rPr>
        <w:t>拖动区域或在“资产详情”修改名称、分类、父级、证据和制作策略。</w:t>
      </w:r>
    </w:p>
    <w:p>
      <w:pPr>
        <w:spacing w:before="0" w:after="80" w:line="300" w:lineRule="auto"/>
        <w:numPr>
          <w:ilvl w:val="0"/>
          <w:numId w:val="11"/>
        </w:numPr>
      </w:pPr>
      <w:r>
        <w:rPr>
          <w:rFonts w:ascii="Calibri" w:hAnsi="Calibri" w:eastAsia="Microsoft YaHei UI"/>
          <w:b w:val="0"/>
          <w:sz w:val="22"/>
        </w:rPr>
        <w:t>可新增、拆分、合并或删除资产；用户修订不会被后续 AI 覆盖。</w:t>
      </w:r>
    </w:p>
    <w:p>
      <w:pPr>
        <w:spacing w:before="0" w:after="80" w:line="300" w:lineRule="auto"/>
        <w:numPr>
          <w:ilvl w:val="0"/>
          <w:numId w:val="11"/>
        </w:numPr>
      </w:pPr>
      <w:r>
        <w:rPr>
          <w:rFonts w:ascii="Calibri" w:hAnsi="Calibri" w:eastAsia="Microsoft YaHei UI"/>
          <w:b w:val="0"/>
          <w:sz w:val="22"/>
        </w:rPr>
        <w:t>在清单第一列勾选需要生成的资产。</w:t>
      </w:r>
    </w:p>
    <w:p>
      <w:pPr>
        <w:spacing w:before="0" w:after="80" w:line="300" w:lineRule="auto"/>
        <w:numPr>
          <w:ilvl w:val="0"/>
          <w:numId w:val="11"/>
        </w:numPr>
      </w:pPr>
      <w:r>
        <w:rPr>
          <w:rFonts w:ascii="Calibri" w:hAnsi="Calibri" w:eastAsia="Microsoft YaHei UI"/>
          <w:b w:val="0"/>
          <w:sz w:val="22"/>
        </w:rPr>
        <w:t>在“生成与导出”选择独立概念图、保守遮挡补全图或评审展示图。</w:t>
      </w:r>
    </w:p>
    <w:p>
      <w:pPr>
        <w:spacing w:before="0" w:after="80" w:line="300" w:lineRule="auto"/>
        <w:numPr>
          <w:ilvl w:val="0"/>
          <w:numId w:val="11"/>
        </w:numPr>
      </w:pPr>
      <w:r>
        <w:rPr>
          <w:rFonts w:ascii="Calibri" w:hAnsi="Calibri" w:eastAsia="Microsoft YaHei UI"/>
          <w:b w:val="0"/>
          <w:sz w:val="22"/>
        </w:rPr>
        <w:t>查看发送清单并确认；取消时已完成项仍会保留。</w:t>
      </w:r>
    </w:p>
    <w:p>
      <w:pPr>
        <w:spacing w:before="0" w:after="80" w:line="300" w:lineRule="auto"/>
        <w:numPr>
          <w:ilvl w:val="0"/>
          <w:numId w:val="11"/>
        </w:numPr>
      </w:pPr>
      <w:r>
        <w:rPr>
          <w:rFonts w:ascii="Calibri" w:hAnsi="Calibri" w:eastAsia="Microsoft YaHei UI"/>
          <w:b w:val="0"/>
          <w:sz w:val="22"/>
        </w:rPr>
        <w:t>导出单项图片、asset_board.png 和 asset_manifest.json。</w:t>
      </w:r>
    </w:p>
    <w:p>
      <w:pPr>
        <w:pStyle w:val="Heading2"/>
      </w:pPr>
      <w:r>
        <w:rPr>
          <w:rFonts w:ascii="Calibri" w:hAnsi="Calibri" w:eastAsia="Microsoft YaHei UI"/>
          <w:b/>
          <w:color w:val="2E74B5"/>
          <w:sz w:val="26"/>
        </w:rPr>
        <w:t>画布与遮罩</w:t>
      </w:r>
    </w:p>
    <w:p>
      <w:pPr>
        <w:spacing w:before="0" w:after="80" w:line="300" w:lineRule="auto"/>
        <w:numPr>
          <w:ilvl w:val="0"/>
          <w:numId w:val="10"/>
        </w:numPr>
      </w:pPr>
      <w:r>
        <w:rPr>
          <w:rFonts w:ascii="Calibri" w:hAnsi="Calibri" w:eastAsia="Microsoft YaHei UI"/>
          <w:b w:val="0"/>
          <w:sz w:val="22"/>
        </w:rPr>
        <w:t>“框选资产”后在原画拖出矩形；可移动或拉动手柄调整。</w:t>
      </w:r>
    </w:p>
    <w:p>
      <w:pPr>
        <w:spacing w:before="0" w:after="80" w:line="300" w:lineRule="auto"/>
        <w:numPr>
          <w:ilvl w:val="0"/>
          <w:numId w:val="10"/>
        </w:numPr>
      </w:pPr>
      <w:r>
        <w:rPr>
          <w:rFonts w:ascii="Calibri" w:hAnsi="Calibri" w:eastAsia="Microsoft YaHei UI"/>
          <w:b w:val="0"/>
          <w:sz w:val="22"/>
        </w:rPr>
        <w:t>“可见遮罩”只显示矩形内的算法近似像素，不是精确实例分割。</w:t>
      </w:r>
    </w:p>
    <w:p>
      <w:pPr>
        <w:spacing w:before="0" w:after="80" w:line="300" w:lineRule="auto"/>
        <w:numPr>
          <w:ilvl w:val="0"/>
          <w:numId w:val="10"/>
        </w:numPr>
      </w:pPr>
      <w:r>
        <w:rPr>
          <w:rFonts w:ascii="Calibri" w:hAnsi="Calibri" w:eastAsia="Microsoft YaHei UI"/>
          <w:b w:val="0"/>
          <w:sz w:val="22"/>
        </w:rPr>
        <w:t>按 Esc 退出框选或遮罩。原始图片不会被修改。</w:t>
      </w:r>
    </w:p>
    <w:p>
      <w:pPr>
        <w:pStyle w:val="Heading2"/>
      </w:pPr>
      <w:r>
        <w:rPr>
          <w:rFonts w:ascii="Calibri" w:hAnsi="Calibri" w:eastAsia="Microsoft YaHei UI"/>
          <w:b/>
          <w:color w:val="2E74B5"/>
          <w:sz w:val="26"/>
        </w:rPr>
        <w:t>信息来源</w:t>
      </w:r>
    </w:p>
    <w:p>
      <w:pPr>
        <w:spacing w:before="0" w:after="80" w:line="300" w:lineRule="auto"/>
        <w:numPr>
          <w:ilvl w:val="0"/>
          <w:numId w:val="10"/>
        </w:numPr>
      </w:pPr>
      <w:r>
        <w:rPr>
          <w:rFonts w:ascii="Calibri" w:hAnsi="Calibri" w:eastAsia="Microsoft YaHei UI"/>
          <w:b w:val="0"/>
          <w:sz w:val="22"/>
        </w:rPr>
        <w:t>原画可见证据：能直接从图中核对。</w:t>
      </w:r>
    </w:p>
    <w:p>
      <w:pPr>
        <w:spacing w:before="0" w:after="80" w:line="300" w:lineRule="auto"/>
        <w:numPr>
          <w:ilvl w:val="0"/>
          <w:numId w:val="10"/>
        </w:numPr>
      </w:pPr>
      <w:r>
        <w:rPr>
          <w:rFonts w:ascii="Calibri" w:hAnsi="Calibri" w:eastAsia="Microsoft YaHei UI"/>
          <w:b w:val="0"/>
          <w:sz w:val="22"/>
        </w:rPr>
        <w:t>AI 推断：类别、模块边界、复用或结构判断。</w:t>
      </w:r>
    </w:p>
    <w:p>
      <w:pPr>
        <w:spacing w:before="0" w:after="80" w:line="300" w:lineRule="auto"/>
        <w:numPr>
          <w:ilvl w:val="0"/>
          <w:numId w:val="10"/>
        </w:numPr>
      </w:pPr>
      <w:r>
        <w:rPr>
          <w:rFonts w:ascii="Calibri" w:hAnsi="Calibri" w:eastAsia="Microsoft YaHei UI"/>
          <w:b w:val="0"/>
          <w:sz w:val="22"/>
        </w:rPr>
        <w:t>用户补充／修订：用户确认后的内容，优先级最高。</w:t>
      </w:r>
    </w:p>
    <w:p>
      <w:pPr>
        <w:spacing w:before="0" w:after="80" w:line="300" w:lineRule="auto"/>
        <w:numPr>
          <w:ilvl w:val="0"/>
          <w:numId w:val="10"/>
        </w:numPr>
      </w:pPr>
      <w:r>
        <w:rPr>
          <w:rFonts w:ascii="Calibri" w:hAnsi="Calibri" w:eastAsia="Microsoft YaHei UI"/>
          <w:b w:val="0"/>
          <w:sz w:val="22"/>
        </w:rPr>
        <w:t>AI 生成补全：不可见部分的概念假设，不是原画事实。</w:t>
      </w:r>
    </w:p>
    <w:p>
      <w:pPr>
        <w:spacing w:before="0" w:after="80" w:line="300" w:lineRule="auto"/>
        <w:numPr>
          <w:ilvl w:val="0"/>
          <w:numId w:val="10"/>
        </w:numPr>
      </w:pPr>
      <w:r>
        <w:rPr>
          <w:rFonts w:ascii="Calibri" w:hAnsi="Calibri" w:eastAsia="Microsoft YaHei UI"/>
          <w:b w:val="0"/>
          <w:sz w:val="22"/>
        </w:rPr>
        <w:t>离线 Mock 只验证清单、保存、遮罩、生成和导出流程，不分析图片语义。</w:t>
      </w:r>
    </w:p>
    <w:p>
      <w:pPr>
        <w:pStyle w:val="Heading1"/>
      </w:pPr>
      <w:r>
        <w:rPr>
          <w:rFonts w:ascii="Calibri" w:hAnsi="Calibri" w:eastAsia="Microsoft YaHei UI"/>
          <w:b/>
          <w:color w:val="2E74B5"/>
          <w:sz w:val="32"/>
        </w:rPr>
        <w:t>5. 场景美术控制最短流程</w:t>
      </w:r>
    </w:p>
    <w:p>
      <w:pPr>
        <w:spacing w:before="0" w:after="80" w:line="300" w:lineRule="auto"/>
        <w:numPr>
          <w:ilvl w:val="0"/>
          <w:numId w:val="11"/>
        </w:numPr>
      </w:pPr>
      <w:r>
        <w:rPr>
          <w:rFonts w:ascii="Calibri" w:hAnsi="Calibri" w:eastAsia="Microsoft YaHei UI"/>
          <w:b w:val="0"/>
          <w:sz w:val="22"/>
        </w:rPr>
        <w:t>点击“新建项目”，选择保存位置并命名。</w:t>
      </w:r>
    </w:p>
    <w:p>
      <w:pPr>
        <w:spacing w:before="0" w:after="80" w:line="300" w:lineRule="auto"/>
        <w:numPr>
          <w:ilvl w:val="0"/>
          <w:numId w:val="11"/>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1"/>
        </w:numPr>
      </w:pPr>
      <w:r>
        <w:rPr>
          <w:rFonts w:ascii="Calibri" w:hAnsi="Calibri" w:eastAsia="Microsoft YaHei UI"/>
          <w:b w:val="0"/>
          <w:sz w:val="22"/>
        </w:rPr>
        <w:t>新建 Shot，例如“村口固定机位”。</w:t>
      </w:r>
    </w:p>
    <w:p>
      <w:pPr>
        <w:spacing w:before="0" w:after="80" w:line="300" w:lineRule="auto"/>
        <w:numPr>
          <w:ilvl w:val="0"/>
          <w:numId w:val="11"/>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1"/>
        </w:numPr>
      </w:pPr>
      <w:r>
        <w:rPr>
          <w:rFonts w:ascii="Calibri" w:hAnsi="Calibri" w:eastAsia="Microsoft YaHei UI"/>
          <w:b w:val="0"/>
          <w:sz w:val="22"/>
        </w:rPr>
        <w:t>查看全图测量、共享色板和三阶明度差异。</w:t>
      </w:r>
    </w:p>
    <w:p>
      <w:pPr>
        <w:spacing w:before="0" w:after="80" w:line="300" w:lineRule="auto"/>
        <w:numPr>
          <w:ilvl w:val="0"/>
          <w:numId w:val="11"/>
        </w:numPr>
      </w:pPr>
      <w:r>
        <w:rPr>
          <w:rFonts w:ascii="Calibri" w:hAnsi="Calibri" w:eastAsia="Microsoft YaHei UI"/>
          <w:b w:val="0"/>
          <w:sz w:val="22"/>
        </w:rPr>
        <w:t>需要局部比较时，在“对比分析”中创建并配对矩形区域。</w:t>
      </w:r>
    </w:p>
    <w:p>
      <w:pPr>
        <w:spacing w:before="0" w:after="80" w:line="300" w:lineRule="auto"/>
        <w:numPr>
          <w:ilvl w:val="0"/>
          <w:numId w:val="11"/>
        </w:numPr>
      </w:pPr>
      <w:r>
        <w:rPr>
          <w:rFonts w:ascii="Calibri" w:hAnsi="Calibri" w:eastAsia="Microsoft YaHei UI"/>
          <w:b w:val="0"/>
          <w:sz w:val="22"/>
        </w:rPr>
        <w:t>将确认的问题转为修改任务。</w:t>
      </w:r>
    </w:p>
    <w:p>
      <w:pPr>
        <w:spacing w:before="0" w:after="80" w:line="300" w:lineRule="auto"/>
        <w:numPr>
          <w:ilvl w:val="0"/>
          <w:numId w:val="11"/>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6. 场景图片查看与基础分析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7.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1"/>
        </w:numPr>
      </w:pPr>
      <w:r>
        <w:rPr>
          <w:rFonts w:ascii="Calibri" w:hAnsi="Calibri" w:eastAsia="Microsoft YaHei UI"/>
          <w:b w:val="0"/>
          <w:sz w:val="22"/>
        </w:rPr>
        <w:t>进入“区域模式”。</w:t>
      </w:r>
    </w:p>
    <w:p>
      <w:pPr>
        <w:spacing w:before="0" w:after="80" w:line="300" w:lineRule="auto"/>
        <w:numPr>
          <w:ilvl w:val="0"/>
          <w:numId w:val="11"/>
        </w:numPr>
      </w:pPr>
      <w:r>
        <w:rPr>
          <w:rFonts w:ascii="Calibri" w:hAnsi="Calibri" w:eastAsia="Microsoft YaHei UI"/>
          <w:b w:val="0"/>
          <w:sz w:val="22"/>
        </w:rPr>
        <w:t>分别在参考图和当前截图拖出矩形。</w:t>
      </w:r>
    </w:p>
    <w:p>
      <w:pPr>
        <w:spacing w:before="0" w:after="80" w:line="300" w:lineRule="auto"/>
        <w:numPr>
          <w:ilvl w:val="0"/>
          <w:numId w:val="11"/>
        </w:numPr>
      </w:pPr>
      <w:r>
        <w:rPr>
          <w:rFonts w:ascii="Calibri" w:hAnsi="Calibri" w:eastAsia="Microsoft YaHei UI"/>
          <w:b w:val="0"/>
          <w:sz w:val="22"/>
        </w:rPr>
        <w:t>选中两侧区域，建立配对并设置名称和语义。</w:t>
      </w:r>
    </w:p>
    <w:p>
      <w:pPr>
        <w:spacing w:before="0" w:after="80" w:line="300" w:lineRule="auto"/>
        <w:numPr>
          <w:ilvl w:val="0"/>
          <w:numId w:val="11"/>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8.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9. AI 审阅与灯光审片</w:t>
      </w:r>
    </w:p>
    <w:p>
      <w:pPr>
        <w:spacing w:before="0" w:after="80" w:line="300" w:lineRule="auto"/>
        <w:numPr>
          <w:ilvl w:val="0"/>
          <w:numId w:val="11"/>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1"/>
        </w:numPr>
      </w:pPr>
      <w:r>
        <w:rPr>
          <w:rFonts w:ascii="Calibri" w:hAnsi="Calibri" w:eastAsia="Microsoft YaHei UI"/>
          <w:b w:val="0"/>
          <w:sz w:val="22"/>
        </w:rPr>
        <w:t>无 API Key 时选择“离线 Mock”验证流程。</w:t>
      </w:r>
    </w:p>
    <w:p>
      <w:pPr>
        <w:spacing w:before="0" w:after="80" w:line="300" w:lineRule="auto"/>
        <w:numPr>
          <w:ilvl w:val="0"/>
          <w:numId w:val="11"/>
        </w:numPr>
      </w:pPr>
      <w:r>
        <w:rPr>
          <w:rFonts w:ascii="Calibri" w:hAnsi="Calibri" w:eastAsia="Microsoft YaHei UI"/>
          <w:b w:val="0"/>
          <w:sz w:val="22"/>
        </w:rPr>
        <w:t>使用真实供应商前，把 Key 存入 Windows 系统凭据。</w:t>
      </w:r>
    </w:p>
    <w:p>
      <w:pPr>
        <w:spacing w:before="0" w:after="80" w:line="300" w:lineRule="auto"/>
        <w:numPr>
          <w:ilvl w:val="0"/>
          <w:numId w:val="11"/>
        </w:numPr>
      </w:pPr>
      <w:r>
        <w:rPr>
          <w:rFonts w:ascii="Calibri" w:hAnsi="Calibri" w:eastAsia="Microsoft YaHei UI"/>
          <w:b w:val="0"/>
          <w:sz w:val="22"/>
        </w:rPr>
        <w:t>点击“查看发送清单并审阅”，核对数据后手动确认发送。</w:t>
      </w:r>
    </w:p>
    <w:p>
      <w:pPr>
        <w:spacing w:before="0" w:after="80" w:line="300" w:lineRule="auto"/>
        <w:numPr>
          <w:ilvl w:val="0"/>
          <w:numId w:val="11"/>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connection_closed：远端或中间网络设备提前断开连接，不表示 API Key 错误。新版会自动退避重试 3 次；仍失败时检查代理、VPN 和网络稳定性。</w:t>
      </w:r>
    </w:p>
    <w:p>
      <w:pPr>
        <w:spacing w:before="0" w:after="80" w:line="300" w:lineRule="auto"/>
        <w:numPr>
          <w:ilvl w:val="0"/>
          <w:numId w:val="10"/>
        </w:numPr>
      </w:pPr>
      <w:r>
        <w:rPr>
          <w:rFonts w:ascii="Calibri" w:hAnsi="Calibri" w:eastAsia="Microsoft YaHei UI"/>
          <w:b w:val="0"/>
          <w:sz w:val="22"/>
        </w:rPr>
        <w:t>自动重试可能重复提交同一请求并产生额外费用，发送确认窗口会提前提示。</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0.5.0a4，再恢复默认模型重试。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语法损坏、被截断或结构不完整时，SceneLens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finish_reason=MAX_TOKENS：AI 回答过长导致 JSON 尾部被截断，不表示 API Key 错误。新版会压缩内容，并只在明确截断时用更高预算纠错一次。</w:t>
      </w:r>
    </w:p>
    <w:p>
      <w:pPr>
        <w:spacing w:before="0" w:after="80" w:line="300" w:lineRule="auto"/>
        <w:numPr>
          <w:ilvl w:val="0"/>
          <w:numId w:val="10"/>
        </w:numPr>
      </w:pPr>
      <w:r>
        <w:rPr>
          <w:rFonts w:ascii="Calibri" w:hAnsi="Calibri" w:eastAsia="Microsoft YaHei UI"/>
          <w:b w:val="0"/>
          <w:sz w:val="22"/>
        </w:rPr>
        <w:t>错误中的 line 和 column 表示 AI 返回文本的 JSON 损坏位置，不表示 API Key 错误。0.5.0a4 会把原始返回交给同一模型压缩并修复；第二次仍损坏时停止，不会无限重试。</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或接口不存在；改回默认模型。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http_503：供应商当前模型临时过载，不表示 API Key 错误。新版先有限重试；Gemini 仍失败时会按发送清单改用 gemini-2.5-flash 一次，不跨供应商。</w:t>
      </w:r>
    </w:p>
    <w:p>
      <w:pPr>
        <w:spacing w:before="0" w:after="80" w:line="300" w:lineRule="auto"/>
        <w:numPr>
          <w:ilvl w:val="0"/>
          <w:numId w:val="10"/>
        </w:numPr>
      </w:pPr>
      <w:r>
        <w:rPr>
          <w:rFonts w:ascii="Calibri" w:hAnsi="Calibri" w:eastAsia="Microsoft YaHei UI"/>
          <w:b w:val="0"/>
          <w:sz w:val="22"/>
        </w:rPr>
        <w:t>发送清单会提前显示备用模型。若发生回退，状态栏和保存记录会显示请求模型、实际模型及回退原因；可能增加一次调用费用。</w:t>
      </w:r>
    </w:p>
    <w:p>
      <w:pPr>
        <w:spacing w:before="0" w:after="80" w:line="300" w:lineRule="auto"/>
        <w:numPr>
          <w:ilvl w:val="0"/>
          <w:numId w:val="10"/>
        </w:numPr>
      </w:pPr>
      <w:r>
        <w:rPr>
          <w:rFonts w:ascii="Calibri" w:hAnsi="Calibri" w:eastAsia="Microsoft YaHei UI"/>
          <w:b w:val="0"/>
          <w:sz w:val="22"/>
        </w:rPr>
        <w:t>其他 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10.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1"/>
        </w:numPr>
      </w:pPr>
      <w:r>
        <w:rPr>
          <w:rFonts w:ascii="Calibri" w:hAnsi="Calibri" w:eastAsia="Microsoft YaHei UI"/>
          <w:b w:val="0"/>
          <w:sz w:val="22"/>
        </w:rPr>
        <w:t>调整曝光、对比、白平衡、阴影、中间调、亮部和彩度。</w:t>
      </w:r>
    </w:p>
    <w:p>
      <w:pPr>
        <w:spacing w:before="0" w:after="80" w:line="300" w:lineRule="auto"/>
        <w:numPr>
          <w:ilvl w:val="0"/>
          <w:numId w:val="11"/>
        </w:numPr>
      </w:pPr>
      <w:r>
        <w:rPr>
          <w:rFonts w:ascii="Calibri" w:hAnsi="Calibri" w:eastAsia="Microsoft YaHei UI"/>
          <w:b w:val="0"/>
          <w:sz w:val="22"/>
        </w:rPr>
        <w:t>选择全图或当前选中的配对区域。</w:t>
      </w:r>
    </w:p>
    <w:p>
      <w:pPr>
        <w:spacing w:before="0" w:after="80" w:line="300" w:lineRule="auto"/>
        <w:numPr>
          <w:ilvl w:val="0"/>
          <w:numId w:val="11"/>
        </w:numPr>
      </w:pPr>
      <w:r>
        <w:rPr>
          <w:rFonts w:ascii="Calibri" w:hAnsi="Calibri" w:eastAsia="Microsoft YaHei UI"/>
          <w:b w:val="0"/>
          <w:sz w:val="22"/>
        </w:rPr>
        <w:t>设置参考影响强度并生成预览。</w:t>
      </w:r>
    </w:p>
    <w:p>
      <w:pPr>
        <w:spacing w:before="0" w:after="80" w:line="300" w:lineRule="auto"/>
        <w:numPr>
          <w:ilvl w:val="0"/>
          <w:numId w:val="11"/>
        </w:numPr>
      </w:pPr>
      <w:r>
        <w:rPr>
          <w:rFonts w:ascii="Calibri" w:hAnsi="Calibri" w:eastAsia="Microsoft YaHei UI"/>
          <w:b w:val="0"/>
          <w:sz w:val="22"/>
        </w:rPr>
        <w:t>使用 A/B、撤销和重做检查结果。</w:t>
      </w:r>
    </w:p>
    <w:p>
      <w:pPr>
        <w:spacing w:before="0" w:after="80" w:line="300" w:lineRule="auto"/>
        <w:numPr>
          <w:ilvl w:val="0"/>
          <w:numId w:val="11"/>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1"/>
        </w:numPr>
      </w:pPr>
      <w:r>
        <w:rPr>
          <w:rFonts w:ascii="Calibri" w:hAnsi="Calibri" w:eastAsia="Microsoft YaHei UI"/>
          <w:b w:val="0"/>
          <w:sz w:val="22"/>
        </w:rPr>
        <w:t>选择只改灯光、只改色彩或只改雾与氛围。</w:t>
      </w:r>
    </w:p>
    <w:p>
      <w:pPr>
        <w:spacing w:before="0" w:after="80" w:line="300" w:lineRule="auto"/>
        <w:numPr>
          <w:ilvl w:val="0"/>
          <w:numId w:val="11"/>
        </w:numPr>
      </w:pPr>
      <w:r>
        <w:rPr>
          <w:rFonts w:ascii="Calibri" w:hAnsi="Calibri" w:eastAsia="Microsoft YaHei UI"/>
          <w:b w:val="0"/>
          <w:sz w:val="22"/>
        </w:rPr>
        <w:t>设置改动预算和构图、几何、资产身份保护项。</w:t>
      </w:r>
    </w:p>
    <w:p>
      <w:pPr>
        <w:spacing w:before="0" w:after="80" w:line="300" w:lineRule="auto"/>
        <w:numPr>
          <w:ilvl w:val="0"/>
          <w:numId w:val="11"/>
        </w:numPr>
      </w:pPr>
      <w:r>
        <w:rPr>
          <w:rFonts w:ascii="Calibri" w:hAnsi="Calibri" w:eastAsia="Microsoft YaHei UI"/>
          <w:b w:val="0"/>
          <w:sz w:val="22"/>
        </w:rPr>
        <w:t>查看发送清单并主动确认。</w:t>
      </w:r>
    </w:p>
    <w:p>
      <w:pPr>
        <w:spacing w:before="0" w:after="80" w:line="300" w:lineRule="auto"/>
        <w:numPr>
          <w:ilvl w:val="0"/>
          <w:numId w:val="11"/>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11.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spacing w:before="0" w:after="80" w:line="300" w:lineRule="auto"/>
        <w:numPr>
          <w:ilvl w:val="0"/>
          <w:numId w:val="10"/>
        </w:numPr>
      </w:pPr>
      <w:r>
        <w:rPr>
          <w:rFonts w:ascii="Calibri" w:hAnsi="Calibri" w:eastAsia="Microsoft YaHei UI"/>
          <w:b w:val="0"/>
          <w:sz w:val="22"/>
        </w:rPr>
        <w:t>作品研究的 assets 同样保留导入图片原始字节；study.json 保存研究状态。</w:t>
      </w:r>
    </w:p>
    <w:p>
      <w:pPr>
        <w:spacing w:before="0" w:after="80" w:line="300" w:lineRule="auto"/>
        <w:numPr>
          <w:ilvl w:val="0"/>
          <w:numId w:val="10"/>
        </w:numPr>
      </w:pPr>
      <w:r>
        <w:rPr>
          <w:rFonts w:ascii="Calibri" w:hAnsi="Calibri" w:eastAsia="Microsoft YaHei UI"/>
          <w:b w:val="0"/>
          <w:sz w:val="22"/>
        </w:rPr>
        <w:t>资产拆分项目使用 .scenelens-assets 目录；生成图、遮罩和导出记录与原图分开保存。</w:t>
      </w:r>
    </w:p>
    <w:p>
      <w:pPr>
        <w:pStyle w:val="Heading1"/>
      </w:pPr>
      <w:r>
        <w:rPr>
          <w:rFonts w:ascii="Calibri" w:hAnsi="Calibri" w:eastAsia="Microsoft YaHei UI"/>
          <w:b/>
          <w:color w:val="2E74B5"/>
          <w:sz w:val="32"/>
        </w:rPr>
        <w:t>12.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p>
      <w:pPr>
        <w:spacing w:before="0" w:after="80" w:line="300" w:lineRule="auto"/>
        <w:numPr>
          <w:ilvl w:val="0"/>
          <w:numId w:val="10"/>
        </w:numPr>
      </w:pPr>
      <w:r>
        <w:rPr>
          <w:rFonts w:ascii="Calibri" w:hAnsi="Calibri" w:eastAsia="Microsoft YaHei UI"/>
          <w:b w:val="0"/>
          <w:sz w:val="22"/>
        </w:rPr>
        <w:t>作品研究暂不支持多图研究、引用资料库、自动语义分割或本地大型视觉模型。</w:t>
      </w:r>
    </w:p>
    <w:p>
      <w:pPr>
        <w:spacing w:before="0" w:after="80" w:line="300" w:lineRule="auto"/>
        <w:numPr>
          <w:ilvl w:val="0"/>
          <w:numId w:val="10"/>
        </w:numPr>
      </w:pPr>
      <w:r>
        <w:rPr>
          <w:rFonts w:ascii="Calibri" w:hAnsi="Calibri" w:eastAsia="Microsoft YaHei UI"/>
          <w:b w:val="0"/>
          <w:sz w:val="22"/>
        </w:rPr>
        <w:t>资产拆分不捆绑本地视觉大模型、SAM 2 或 CUDA，也不生成生产可用三维模型。</w:t>
      </w:r>
    </w:p>
    <w:p>
      <w:pPr>
        <w:spacing w:before="0" w:after="80" w:line="300" w:lineRule="auto"/>
        <w:numPr>
          <w:ilvl w:val="0"/>
          <w:numId w:val="10"/>
        </w:numPr>
      </w:pPr>
      <w:r>
        <w:rPr>
          <w:rFonts w:ascii="Calibri" w:hAnsi="Calibri" w:eastAsia="Microsoft YaHei UI"/>
          <w:b w:val="0"/>
          <w:sz w:val="22"/>
        </w:rPr>
        <w:t>AI 资产分类、遮挡补全和生成图仍需用户人工校正。</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SceneLens 简明使用手册</dc:title>
  <dc:subject>SceneLens 当前功能与操作</dc:subject>
  <dc:creator>SceneLens</dc:creator>
  <cp:keywords>SceneLens,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