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UI"/>
          <w:b/>
          <w:color w:val="1F4D78"/>
          <w:sz w:val="44"/>
        </w:rPr>
        <w:t>SceneLens 简明使用手册</w:t>
      </w:r>
    </w:p>
    <w:p>
      <w:pPr>
        <w:spacing w:after="280"/>
      </w:pPr>
      <w:r>
        <w:rPr>
          <w:rFonts w:ascii="Calibri" w:hAnsi="Calibri" w:eastAsia="Microsoft YaHei UI"/>
          <w:b w:val="0"/>
          <w:color w:val="5A5A5A"/>
          <w:sz w:val="19"/>
        </w:rPr>
        <w:t>适用版本：0.6.0a2（M5 作品研究简体中文修正版）　更新日期：2026-07-30</w:t>
      </w:r>
    </w:p>
    <w:p>
      <w:r>
        <w:rPr>
          <w:rFonts w:ascii="Calibri" w:hAnsi="Calibri" w:eastAsia="Microsoft YaHei UI"/>
          <w:b w:val="0"/>
          <w:sz w:val="22"/>
        </w:rPr>
        <w:t>本手册只说明当前可用功能、操作入口和必要限制。以后每次用户可见更新都会同步修订。</w:t>
      </w:r>
    </w:p>
    <w:p>
      <w:pPr>
        <w:pStyle w:val="Heading1"/>
      </w:pPr>
      <w:r>
        <w:rPr>
          <w:rFonts w:ascii="Calibri" w:hAnsi="Calibri" w:eastAsia="Microsoft YaHei UI"/>
          <w:b/>
          <w:color w:val="2E74B5"/>
          <w:sz w:val="32"/>
        </w:rPr>
        <w:t>1. 启动</w:t>
      </w:r>
    </w:p>
    <w:p>
      <w:pPr>
        <w:spacing w:before="0" w:after="80" w:line="300" w:lineRule="auto"/>
        <w:numPr>
          <w:ilvl w:val="0"/>
          <w:numId w:val="10"/>
        </w:numPr>
      </w:pPr>
      <w:r>
        <w:rPr>
          <w:rFonts w:ascii="Calibri" w:hAnsi="Calibri" w:eastAsia="Microsoft YaHei UI"/>
          <w:b w:val="0"/>
          <w:sz w:val="22"/>
        </w:rPr>
        <w:t>试用版：打开本次候选目录中的 SceneLens/SceneLens.exe，不要继续使用旧候选。</w:t>
      </w:r>
    </w:p>
    <w:p>
      <w:pPr>
        <w:spacing w:before="0" w:after="80" w:line="300" w:lineRule="auto"/>
        <w:numPr>
          <w:ilvl w:val="0"/>
          <w:numId w:val="10"/>
        </w:numPr>
      </w:pPr>
      <w:r>
        <w:rPr>
          <w:rFonts w:ascii="Calibri" w:hAnsi="Calibri" w:eastAsia="Microsoft YaHei UI"/>
          <w:b w:val="0"/>
          <w:sz w:val="22"/>
        </w:rPr>
        <w:t>开发版：双击 start_dev.cmd。</w:t>
      </w:r>
    </w:p>
    <w:p>
      <w:pPr>
        <w:spacing w:before="0" w:after="80" w:line="300" w:lineRule="auto"/>
        <w:numPr>
          <w:ilvl w:val="0"/>
          <w:numId w:val="10"/>
        </w:numPr>
      </w:pPr>
      <w:r>
        <w:rPr>
          <w:rFonts w:ascii="Calibri" w:hAnsi="Calibri" w:eastAsia="Microsoft YaHei UI"/>
          <w:b w:val="0"/>
          <w:sz w:val="22"/>
        </w:rPr>
        <w:t>原始图片始终只读；SceneLens 不会自动联网或上传图片。</w:t>
      </w:r>
    </w:p>
    <w:p>
      <w:pPr>
        <w:pStyle w:val="Heading1"/>
      </w:pPr>
      <w:r>
        <w:rPr>
          <w:rFonts w:ascii="Calibri" w:hAnsi="Calibri" w:eastAsia="Microsoft YaHei UI"/>
          <w:b/>
          <w:color w:val="2E74B5"/>
          <w:sz w:val="32"/>
        </w:rPr>
        <w:t>2. 工作台首页</w:t>
      </w:r>
    </w:p>
    <w:p>
      <w:pPr>
        <w:spacing w:before="0" w:after="80" w:line="300" w:lineRule="auto"/>
        <w:numPr>
          <w:ilvl w:val="0"/>
          <w:numId w:val="10"/>
        </w:numPr>
      </w:pPr>
      <w:r>
        <w:rPr>
          <w:rFonts w:ascii="Calibri" w:hAnsi="Calibri" w:eastAsia="Microsoft YaHei UI"/>
          <w:b w:val="0"/>
          <w:sz w:val="22"/>
        </w:rPr>
        <w:t>场景美术控制：参考图与自己的 UE 截图对比、审阅、任务和版本复查。</w:t>
      </w:r>
    </w:p>
    <w:p>
      <w:pPr>
        <w:spacing w:before="0" w:after="80" w:line="300" w:lineRule="auto"/>
        <w:numPr>
          <w:ilvl w:val="0"/>
          <w:numId w:val="10"/>
        </w:numPr>
      </w:pPr>
      <w:r>
        <w:rPr>
          <w:rFonts w:ascii="Calibri" w:hAnsi="Calibri" w:eastAsia="Microsoft YaHei UI"/>
          <w:b w:val="0"/>
          <w:sz w:val="22"/>
        </w:rPr>
        <w:t>作品研究：分析一张原画、概念图、Color Key 或优秀场景作品。</w:t>
      </w:r>
    </w:p>
    <w:p>
      <w:pPr>
        <w:spacing w:before="0" w:after="80" w:line="300" w:lineRule="auto"/>
        <w:numPr>
          <w:ilvl w:val="0"/>
          <w:numId w:val="10"/>
        </w:numPr>
      </w:pPr>
      <w:r>
        <w:rPr>
          <w:rFonts w:ascii="Calibri" w:hAnsi="Calibri" w:eastAsia="Microsoft YaHei UI"/>
          <w:b w:val="0"/>
          <w:sz w:val="22"/>
        </w:rPr>
        <w:t>模块内选择“文件 → 工作台首页”可返回。</w:t>
      </w:r>
    </w:p>
    <w:p>
      <w:pPr>
        <w:pStyle w:val="Heading1"/>
      </w:pPr>
      <w:r>
        <w:rPr>
          <w:rFonts w:ascii="Calibri" w:hAnsi="Calibri" w:eastAsia="Microsoft YaHei UI"/>
          <w:b/>
          <w:color w:val="2E74B5"/>
          <w:sz w:val="32"/>
        </w:rPr>
        <w:t>3. 作品研究</w:t>
      </w:r>
    </w:p>
    <w:p>
      <w:pPr>
        <w:pStyle w:val="Heading2"/>
      </w:pPr>
      <w:r>
        <w:rPr>
          <w:rFonts w:ascii="Calibri" w:hAnsi="Calibri" w:eastAsia="Microsoft YaHei UI"/>
          <w:b/>
          <w:color w:val="2E74B5"/>
          <w:sz w:val="26"/>
        </w:rPr>
        <w:t>最短流程</w:t>
      </w:r>
    </w:p>
    <w:p>
      <w:pPr>
        <w:spacing w:before="0" w:after="80" w:line="300" w:lineRule="auto"/>
        <w:numPr>
          <w:ilvl w:val="0"/>
          <w:numId w:val="11"/>
        </w:numPr>
      </w:pPr>
      <w:r>
        <w:rPr>
          <w:rFonts w:ascii="Calibri" w:hAnsi="Calibri" w:eastAsia="Microsoft YaHei UI"/>
          <w:b w:val="0"/>
          <w:sz w:val="22"/>
        </w:rPr>
        <w:t>在首页选择“作品研究”。</w:t>
      </w:r>
    </w:p>
    <w:p>
      <w:pPr>
        <w:spacing w:before="0" w:after="80" w:line="300" w:lineRule="auto"/>
        <w:numPr>
          <w:ilvl w:val="0"/>
          <w:numId w:val="11"/>
        </w:numPr>
      </w:pPr>
      <w:r>
        <w:rPr>
          <w:rFonts w:ascii="Calibri" w:hAnsi="Calibri" w:eastAsia="Microsoft YaHei UI"/>
          <w:b w:val="0"/>
          <w:sz w:val="22"/>
        </w:rPr>
        <w:t>点击“新建作品研究”，选择目录并输入标题。</w:t>
      </w:r>
    </w:p>
    <w:p>
      <w:pPr>
        <w:spacing w:before="0" w:after="80" w:line="300" w:lineRule="auto"/>
        <w:numPr>
          <w:ilvl w:val="0"/>
          <w:numId w:val="11"/>
        </w:numPr>
      </w:pPr>
      <w:r>
        <w:rPr>
          <w:rFonts w:ascii="Calibri" w:hAnsi="Calibri" w:eastAsia="Microsoft YaHei UI"/>
          <w:b w:val="0"/>
          <w:sz w:val="22"/>
        </w:rPr>
        <w:t>导入一张图片。</w:t>
      </w:r>
    </w:p>
    <w:p>
      <w:pPr>
        <w:spacing w:before="0" w:after="80" w:line="300" w:lineRule="auto"/>
        <w:numPr>
          <w:ilvl w:val="0"/>
          <w:numId w:val="11"/>
        </w:numPr>
      </w:pPr>
      <w:r>
        <w:rPr>
          <w:rFonts w:ascii="Calibri" w:hAnsi="Calibri" w:eastAsia="Microsoft YaHei UI"/>
          <w:b w:val="0"/>
          <w:sz w:val="22"/>
        </w:rPr>
        <w:t>填写作品类型、本次想研究什么和已知背景。</w:t>
      </w:r>
    </w:p>
    <w:p>
      <w:pPr>
        <w:spacing w:before="0" w:after="80" w:line="300" w:lineRule="auto"/>
        <w:numPr>
          <w:ilvl w:val="0"/>
          <w:numId w:val="11"/>
        </w:numPr>
      </w:pPr>
      <w:r>
        <w:rPr>
          <w:rFonts w:ascii="Calibri" w:hAnsi="Calibri" w:eastAsia="Microsoft YaHei UI"/>
          <w:b w:val="0"/>
          <w:sz w:val="22"/>
        </w:rPr>
        <w:t>在“本地证据”查看明度、色板、空间网格和注意力代理。</w:t>
      </w:r>
    </w:p>
    <w:p>
      <w:pPr>
        <w:spacing w:before="0" w:after="80" w:line="300" w:lineRule="auto"/>
        <w:numPr>
          <w:ilvl w:val="0"/>
          <w:numId w:val="11"/>
        </w:numPr>
      </w:pPr>
      <w:r>
        <w:rPr>
          <w:rFonts w:ascii="Calibri" w:hAnsi="Calibri" w:eastAsia="Microsoft YaHei UI"/>
          <w:b w:val="0"/>
          <w:sz w:val="22"/>
        </w:rPr>
        <w:t>在“专家拆解”选择视觉 AI，查看发送清单后主动确认。</w:t>
      </w:r>
    </w:p>
    <w:p>
      <w:pPr>
        <w:spacing w:before="0" w:after="80" w:line="300" w:lineRule="auto"/>
        <w:numPr>
          <w:ilvl w:val="0"/>
          <w:numId w:val="11"/>
        </w:numPr>
      </w:pPr>
      <w:r>
        <w:rPr>
          <w:rFonts w:ascii="Calibri" w:hAnsi="Calibri" w:eastAsia="Microsoft YaHei UI"/>
          <w:b w:val="0"/>
          <w:sz w:val="22"/>
        </w:rPr>
        <w:t>阅读十二维拆解和跨维度因果链。</w:t>
      </w:r>
    </w:p>
    <w:p>
      <w:pPr>
        <w:spacing w:before="0" w:after="80" w:line="300" w:lineRule="auto"/>
        <w:numPr>
          <w:ilvl w:val="0"/>
          <w:numId w:val="11"/>
        </w:numPr>
      </w:pPr>
      <w:r>
        <w:rPr>
          <w:rFonts w:ascii="Calibri" w:hAnsi="Calibri" w:eastAsia="Microsoft YaHei UI"/>
          <w:b w:val="0"/>
          <w:sz w:val="22"/>
        </w:rPr>
        <w:t>在“学习笔记”写下自己的判断，保存。</w:t>
      </w:r>
    </w:p>
    <w:p>
      <w:pPr>
        <w:pStyle w:val="Heading2"/>
      </w:pPr>
      <w:r>
        <w:rPr>
          <w:rFonts w:ascii="Calibri" w:hAnsi="Calibri" w:eastAsia="Microsoft YaHei UI"/>
          <w:b/>
          <w:color w:val="2E74B5"/>
          <w:sz w:val="26"/>
        </w:rPr>
        <w:t>本地观察</w:t>
      </w:r>
    </w:p>
    <w:p>
      <w:pPr>
        <w:spacing w:before="0" w:after="80" w:line="300" w:lineRule="auto"/>
        <w:numPr>
          <w:ilvl w:val="0"/>
          <w:numId w:val="10"/>
        </w:numPr>
      </w:pPr>
      <w:r>
        <w:rPr>
          <w:rFonts w:ascii="Calibri" w:hAnsi="Calibri" w:eastAsia="Microsoft YaHei UI"/>
          <w:b w:val="0"/>
          <w:sz w:val="22"/>
        </w:rPr>
        <w:t>支持原图、灰度、三阶/五阶明度、伪色、溢出警告、剪影、缩略图、明度模糊和灯光明度代理图。</w:t>
      </w:r>
    </w:p>
    <w:p>
      <w:pPr>
        <w:spacing w:before="0" w:after="80" w:line="300" w:lineRule="auto"/>
        <w:numPr>
          <w:ilvl w:val="0"/>
          <w:numId w:val="10"/>
        </w:numPr>
      </w:pPr>
      <w:r>
        <w:rPr>
          <w:rFonts w:ascii="Calibri" w:hAnsi="Calibri" w:eastAsia="Microsoft YaHei UI"/>
          <w:b w:val="0"/>
          <w:sz w:val="22"/>
        </w:rPr>
        <w:t>构图辅助包括三分法、黄金分割、对角线、中心、三角形和透视线。</w:t>
      </w:r>
    </w:p>
    <w:p>
      <w:pPr>
        <w:spacing w:before="0" w:after="80" w:line="300" w:lineRule="auto"/>
        <w:numPr>
          <w:ilvl w:val="0"/>
          <w:numId w:val="10"/>
        </w:numPr>
      </w:pPr>
      <w:r>
        <w:rPr>
          <w:rFonts w:ascii="Calibri" w:hAnsi="Calibri" w:eastAsia="Microsoft YaHei UI"/>
          <w:b w:val="0"/>
          <w:sz w:val="22"/>
        </w:rPr>
        <w:t>点击 Oklab 色板颜色可查看来源区域；按 Esc 退出。</w:t>
      </w:r>
    </w:p>
    <w:p>
      <w:pPr>
        <w:spacing w:before="0" w:after="80" w:line="300" w:lineRule="auto"/>
        <w:numPr>
          <w:ilvl w:val="0"/>
          <w:numId w:val="10"/>
        </w:numPr>
      </w:pPr>
      <w:r>
        <w:rPr>
          <w:rFonts w:ascii="Calibri" w:hAnsi="Calibri" w:eastAsia="Microsoft YaHei UI"/>
          <w:b w:val="0"/>
          <w:sz w:val="22"/>
        </w:rPr>
        <w:t>注意力代理只综合局部反差、边缘密度和彩度，不是眼动、显著性或好坏判断。</w:t>
      </w:r>
    </w:p>
    <w:p>
      <w:pPr>
        <w:pStyle w:val="Heading2"/>
      </w:pPr>
      <w:r>
        <w:rPr>
          <w:rFonts w:ascii="Calibri" w:hAnsi="Calibri" w:eastAsia="Microsoft YaHei UI"/>
          <w:b/>
          <w:color w:val="2E74B5"/>
          <w:sz w:val="26"/>
        </w:rPr>
        <w:t>AI 专家拆解</w:t>
      </w:r>
    </w:p>
    <w:p>
      <w:pPr>
        <w:spacing w:before="0" w:after="80" w:line="300" w:lineRule="auto"/>
        <w:numPr>
          <w:ilvl w:val="0"/>
          <w:numId w:val="10"/>
        </w:numPr>
      </w:pPr>
      <w:r>
        <w:rPr>
          <w:rFonts w:ascii="Calibri" w:hAnsi="Calibri" w:eastAsia="Microsoft YaHei UI"/>
          <w:b w:val="0"/>
          <w:sz w:val="22"/>
        </w:rPr>
        <w:t>十二个维度：构图、视觉层级、明度、色彩、光、空间、形状、边缘细节、材质、环境叙事、风格技法和情绪。</w:t>
      </w:r>
    </w:p>
    <w:p>
      <w:pPr>
        <w:spacing w:before="0" w:after="80" w:line="300" w:lineRule="auto"/>
        <w:numPr>
          <w:ilvl w:val="0"/>
          <w:numId w:val="10"/>
        </w:numPr>
      </w:pPr>
      <w:r>
        <w:rPr>
          <w:rFonts w:ascii="Calibri" w:hAnsi="Calibri" w:eastAsia="Microsoft YaHei UI"/>
          <w:b w:val="0"/>
          <w:sz w:val="22"/>
        </w:rPr>
        <w:t>每项包含观察、画面证据、测量证据、解释、观看效果、评价取舍、学习点和不确定性。</w:t>
      </w:r>
    </w:p>
    <w:p>
      <w:pPr>
        <w:spacing w:before="0" w:after="80" w:line="300" w:lineRule="auto"/>
        <w:numPr>
          <w:ilvl w:val="0"/>
          <w:numId w:val="10"/>
        </w:numPr>
      </w:pPr>
      <w:r>
        <w:rPr>
          <w:rFonts w:ascii="Calibri" w:hAnsi="Calibri" w:eastAsia="Microsoft YaHei UI"/>
          <w:b w:val="0"/>
          <w:sz w:val="22"/>
        </w:rPr>
        <w:t>另外显示跨维度因果链、具体场景内容、画面标注、可迁移规律和继续观察问题。</w:t>
      </w:r>
    </w:p>
    <w:p>
      <w:pPr>
        <w:spacing w:before="0" w:after="80" w:line="300" w:lineRule="auto"/>
        <w:numPr>
          <w:ilvl w:val="0"/>
          <w:numId w:val="10"/>
        </w:numPr>
      </w:pPr>
      <w:r>
        <w:rPr>
          <w:rFonts w:ascii="Calibri" w:hAnsi="Calibri" w:eastAsia="Microsoft YaHei UI"/>
          <w:b w:val="0"/>
          <w:sz w:val="22"/>
        </w:rPr>
        <w:t>所有面向用户的 AI 内容固定使用简体中文，内部评价状态也会转换为中文。</w:t>
      </w:r>
    </w:p>
    <w:p>
      <w:pPr>
        <w:spacing w:before="0" w:after="80" w:line="300" w:lineRule="auto"/>
        <w:numPr>
          <w:ilvl w:val="0"/>
          <w:numId w:val="10"/>
        </w:numPr>
      </w:pPr>
      <w:r>
        <w:rPr>
          <w:rFonts w:ascii="Calibri" w:hAnsi="Calibri" w:eastAsia="Microsoft YaHei UI"/>
          <w:b w:val="0"/>
          <w:sz w:val="22"/>
        </w:rPr>
        <w:t>若首次返回英文或繁体中文，软件最多追加一次不含图片的中文规范化请求；发送确认窗口会提示可能增加费用。</w:t>
      </w:r>
    </w:p>
    <w:p>
      <w:pPr>
        <w:spacing w:before="0" w:after="80" w:line="300" w:lineRule="auto"/>
        <w:numPr>
          <w:ilvl w:val="0"/>
          <w:numId w:val="10"/>
        </w:numPr>
      </w:pPr>
      <w:r>
        <w:rPr>
          <w:rFonts w:ascii="Calibri" w:hAnsi="Calibri" w:eastAsia="Microsoft YaHei UI"/>
          <w:b w:val="0"/>
          <w:sz w:val="22"/>
        </w:rPr>
        <w:t>旧版英文结果不会被本地硬翻译或继续展示，重新审阅即可生成中文结果。</w:t>
      </w:r>
    </w:p>
    <w:p>
      <w:pPr>
        <w:spacing w:before="0" w:after="80" w:line="300" w:lineRule="auto"/>
        <w:numPr>
          <w:ilvl w:val="0"/>
          <w:numId w:val="10"/>
        </w:numPr>
      </w:pPr>
      <w:r>
        <w:rPr>
          <w:rFonts w:ascii="Calibri" w:hAnsi="Calibri" w:eastAsia="Microsoft YaHei UI"/>
          <w:b w:val="0"/>
          <w:sz w:val="22"/>
        </w:rPr>
        <w:t>离线 Mock 只验证流程，不分析图片语义，也不代表本地 AI 推理。</w:t>
      </w:r>
    </w:p>
    <w:p>
      <w:pPr>
        <w:pStyle w:val="Heading2"/>
      </w:pPr>
      <w:r>
        <w:rPr>
          <w:rFonts w:ascii="Calibri" w:hAnsi="Calibri" w:eastAsia="Microsoft YaHei UI"/>
          <w:b/>
          <w:color w:val="2E74B5"/>
          <w:sz w:val="26"/>
        </w:rPr>
        <w:t>保存内容</w:t>
      </w:r>
    </w:p>
    <w:p>
      <w:r>
        <w:rPr>
          <w:rFonts w:ascii="Calibri" w:hAnsi="Calibri" w:eastAsia="Microsoft YaHei UI"/>
          <w:b w:val="0"/>
          <w:sz w:val="22"/>
        </w:rPr>
        <w:t>.scenelens-study 目录保存原图副本、SHA-256、本地证据、AI 结果、研究目标、已知背景、观察状态和个人笔记。原始图片不会被覆盖。</w:t>
      </w:r>
    </w:p>
    <w:p>
      <w:pPr>
        <w:pStyle w:val="Heading1"/>
      </w:pPr>
      <w:r>
        <w:rPr>
          <w:rFonts w:ascii="Calibri" w:hAnsi="Calibri" w:eastAsia="Microsoft YaHei UI"/>
          <w:b/>
          <w:color w:val="2E74B5"/>
          <w:sz w:val="32"/>
        </w:rPr>
        <w:t>4. 场景美术控制最短流程</w:t>
      </w:r>
    </w:p>
    <w:p>
      <w:pPr>
        <w:spacing w:before="0" w:after="80" w:line="300" w:lineRule="auto"/>
        <w:numPr>
          <w:ilvl w:val="0"/>
          <w:numId w:val="11"/>
        </w:numPr>
      </w:pPr>
      <w:r>
        <w:rPr>
          <w:rFonts w:ascii="Calibri" w:hAnsi="Calibri" w:eastAsia="Microsoft YaHei UI"/>
          <w:b w:val="0"/>
          <w:sz w:val="22"/>
        </w:rPr>
        <w:t>点击“新建项目”，选择保存位置并命名。</w:t>
      </w:r>
    </w:p>
    <w:p>
      <w:pPr>
        <w:spacing w:before="0" w:after="80" w:line="300" w:lineRule="auto"/>
        <w:numPr>
          <w:ilvl w:val="0"/>
          <w:numId w:val="11"/>
        </w:numPr>
      </w:pPr>
      <w:r>
        <w:rPr>
          <w:rFonts w:ascii="Calibri" w:hAnsi="Calibri" w:eastAsia="Microsoft YaHei UI"/>
          <w:b w:val="0"/>
          <w:sz w:val="22"/>
        </w:rPr>
        <w:t>在左侧打开“制作意图”，填写目标风格、时间、天气、情绪、焦点和限制。</w:t>
      </w:r>
    </w:p>
    <w:p>
      <w:pPr>
        <w:spacing w:before="0" w:after="80" w:line="300" w:lineRule="auto"/>
        <w:numPr>
          <w:ilvl w:val="0"/>
          <w:numId w:val="11"/>
        </w:numPr>
      </w:pPr>
      <w:r>
        <w:rPr>
          <w:rFonts w:ascii="Calibri" w:hAnsi="Calibri" w:eastAsia="Microsoft YaHei UI"/>
          <w:b w:val="0"/>
          <w:sz w:val="22"/>
        </w:rPr>
        <w:t>新建 Shot，例如“村口固定机位”。</w:t>
      </w:r>
    </w:p>
    <w:p>
      <w:pPr>
        <w:spacing w:before="0" w:after="80" w:line="300" w:lineRule="auto"/>
        <w:numPr>
          <w:ilvl w:val="0"/>
          <w:numId w:val="11"/>
        </w:numPr>
      </w:pPr>
      <w:r>
        <w:rPr>
          <w:rFonts w:ascii="Calibri" w:hAnsi="Calibri" w:eastAsia="Microsoft YaHei UI"/>
          <w:b w:val="0"/>
          <w:sz w:val="22"/>
        </w:rPr>
        <w:t>导入参考图，再导入当前 UE 截图。后续截图会成为同 Shot 的新 Version。</w:t>
      </w:r>
    </w:p>
    <w:p>
      <w:pPr>
        <w:spacing w:before="0" w:after="80" w:line="300" w:lineRule="auto"/>
        <w:numPr>
          <w:ilvl w:val="0"/>
          <w:numId w:val="11"/>
        </w:numPr>
      </w:pPr>
      <w:r>
        <w:rPr>
          <w:rFonts w:ascii="Calibri" w:hAnsi="Calibri" w:eastAsia="Microsoft YaHei UI"/>
          <w:b w:val="0"/>
          <w:sz w:val="22"/>
        </w:rPr>
        <w:t>查看全图测量、共享色板和三阶明度差异。</w:t>
      </w:r>
    </w:p>
    <w:p>
      <w:pPr>
        <w:spacing w:before="0" w:after="80" w:line="300" w:lineRule="auto"/>
        <w:numPr>
          <w:ilvl w:val="0"/>
          <w:numId w:val="11"/>
        </w:numPr>
      </w:pPr>
      <w:r>
        <w:rPr>
          <w:rFonts w:ascii="Calibri" w:hAnsi="Calibri" w:eastAsia="Microsoft YaHei UI"/>
          <w:b w:val="0"/>
          <w:sz w:val="22"/>
        </w:rPr>
        <w:t>需要局部比较时，在“对比分析”中创建并配对矩形区域。</w:t>
      </w:r>
    </w:p>
    <w:p>
      <w:pPr>
        <w:spacing w:before="0" w:after="80" w:line="300" w:lineRule="auto"/>
        <w:numPr>
          <w:ilvl w:val="0"/>
          <w:numId w:val="11"/>
        </w:numPr>
      </w:pPr>
      <w:r>
        <w:rPr>
          <w:rFonts w:ascii="Calibri" w:hAnsi="Calibri" w:eastAsia="Microsoft YaHei UI"/>
          <w:b w:val="0"/>
          <w:sz w:val="22"/>
        </w:rPr>
        <w:t>将确认的问题转为修改任务。</w:t>
      </w:r>
    </w:p>
    <w:p>
      <w:pPr>
        <w:spacing w:before="0" w:after="80" w:line="300" w:lineRule="auto"/>
        <w:numPr>
          <w:ilvl w:val="0"/>
          <w:numId w:val="11"/>
        </w:numPr>
      </w:pPr>
      <w:r>
        <w:rPr>
          <w:rFonts w:ascii="Calibri" w:hAnsi="Calibri" w:eastAsia="Microsoft YaHei UI"/>
          <w:b w:val="0"/>
          <w:sz w:val="22"/>
        </w:rPr>
        <w:t>完成 UE 修改后导入新 Version，再进行复查。</w:t>
      </w:r>
    </w:p>
    <w:p>
      <w:r>
        <w:rPr>
          <w:rFonts w:ascii="Calibri" w:hAnsi="Calibri" w:eastAsia="Microsoft YaHei UI"/>
          <w:b w:val="0"/>
          <w:sz w:val="22"/>
        </w:rPr>
        <w:t>项目会自动保存。Ctrl+S 可立即保存。</w:t>
      </w:r>
    </w:p>
    <w:p>
      <w:pPr>
        <w:pStyle w:val="Heading1"/>
      </w:pPr>
      <w:r>
        <w:rPr>
          <w:rFonts w:ascii="Calibri" w:hAnsi="Calibri" w:eastAsia="Microsoft YaHei UI"/>
          <w:b/>
          <w:color w:val="2E74B5"/>
          <w:sz w:val="32"/>
        </w:rPr>
        <w:t>5. 场景图片查看与基础分析</w:t>
      </w:r>
    </w:p>
    <w:p>
      <w:pPr>
        <w:spacing w:before="0" w:after="80" w:line="300" w:lineRule="auto"/>
        <w:numPr>
          <w:ilvl w:val="0"/>
          <w:numId w:val="10"/>
        </w:numPr>
      </w:pPr>
      <w:r>
        <w:rPr>
          <w:rFonts w:ascii="Calibri" w:hAnsi="Calibri" w:eastAsia="Microsoft YaHei UI"/>
          <w:b w:val="0"/>
          <w:sz w:val="22"/>
        </w:rPr>
        <w:t>滚轮缩放；左键拖动平移；双击画布恢复适配。</w:t>
      </w:r>
    </w:p>
    <w:p>
      <w:pPr>
        <w:spacing w:before="0" w:after="80" w:line="300" w:lineRule="auto"/>
        <w:numPr>
          <w:ilvl w:val="0"/>
          <w:numId w:val="10"/>
        </w:numPr>
      </w:pPr>
      <w:r>
        <w:rPr>
          <w:rFonts w:ascii="Calibri" w:hAnsi="Calibri" w:eastAsia="Microsoft YaHei UI"/>
          <w:b w:val="0"/>
          <w:sz w:val="22"/>
        </w:rPr>
        <w:t>开启“同步视图”可同步左右缩放和平移。</w:t>
      </w:r>
    </w:p>
    <w:p>
      <w:pPr>
        <w:spacing w:before="0" w:after="80" w:line="300" w:lineRule="auto"/>
        <w:numPr>
          <w:ilvl w:val="0"/>
          <w:numId w:val="10"/>
        </w:numPr>
      </w:pPr>
      <w:r>
        <w:rPr>
          <w:rFonts w:ascii="Calibri" w:hAnsi="Calibri" w:eastAsia="Microsoft YaHei UI"/>
          <w:b w:val="0"/>
          <w:sz w:val="22"/>
        </w:rPr>
        <w:t>选择“A/B 单图”后按 Space 切换参考图和当前截图。</w:t>
      </w:r>
    </w:p>
    <w:p>
      <w:pPr>
        <w:spacing w:before="0" w:after="80" w:line="300" w:lineRule="auto"/>
        <w:numPr>
          <w:ilvl w:val="0"/>
          <w:numId w:val="10"/>
        </w:numPr>
      </w:pPr>
      <w:r>
        <w:rPr>
          <w:rFonts w:ascii="Calibri" w:hAnsi="Calibri" w:eastAsia="Microsoft YaHei UI"/>
          <w:b w:val="0"/>
          <w:sz w:val="22"/>
        </w:rPr>
        <w:t>按 Esc 退出颜色遮罩、灯光标注、区域模式或优化预览。</w:t>
      </w:r>
    </w:p>
    <w:p>
      <w:pPr>
        <w:spacing w:before="0" w:after="80" w:line="300" w:lineRule="auto"/>
        <w:numPr>
          <w:ilvl w:val="0"/>
          <w:numId w:val="10"/>
        </w:numPr>
      </w:pPr>
      <w:r>
        <w:rPr>
          <w:rFonts w:ascii="Calibri" w:hAnsi="Calibri" w:eastAsia="Microsoft YaHei UI"/>
          <w:b w:val="0"/>
          <w:sz w:val="22"/>
        </w:rPr>
        <w:t>构图辅助提供三分法、黄金分割、对角线、中心、三角形、单点透视和两点透视；只用于人工观察。</w:t>
      </w:r>
    </w:p>
    <w:p>
      <w:pPr>
        <w:spacing w:before="0" w:after="80" w:line="300" w:lineRule="auto"/>
        <w:numPr>
          <w:ilvl w:val="0"/>
          <w:numId w:val="10"/>
        </w:numPr>
      </w:pPr>
      <w:r>
        <w:rPr>
          <w:rFonts w:ascii="Calibri" w:hAnsi="Calibri" w:eastAsia="Microsoft YaHei UI"/>
          <w:b w:val="0"/>
          <w:sz w:val="22"/>
        </w:rPr>
        <w:t>显示模式包括原图、灰度、三阶/五阶明度、曝光伪色、溢出警告、剪影、缩略图观察、明度模糊和灯光明度代理图。</w:t>
      </w:r>
    </w:p>
    <w:p>
      <w:r>
        <w:rPr>
          <w:rFonts w:ascii="Calibri" w:hAnsi="Calibri" w:eastAsia="Microsoft YaHei UI"/>
          <w:b w:val="0"/>
          <w:sz w:val="22"/>
        </w:rPr>
        <w:t>灯光明度代理图不是真正灰模，不能剥离材质和纹理。</w:t>
      </w:r>
    </w:p>
    <w:p>
      <w:pPr>
        <w:pStyle w:val="Heading1"/>
      </w:pPr>
      <w:r>
        <w:rPr>
          <w:rFonts w:ascii="Calibri" w:hAnsi="Calibri" w:eastAsia="Microsoft YaHei UI"/>
          <w:b/>
          <w:color w:val="2E74B5"/>
          <w:sz w:val="32"/>
        </w:rPr>
        <w:t>6. 对比分析</w:t>
      </w:r>
    </w:p>
    <w:p>
      <w:pPr>
        <w:pStyle w:val="Heading2"/>
      </w:pPr>
      <w:r>
        <w:rPr>
          <w:rFonts w:ascii="Calibri" w:hAnsi="Calibri" w:eastAsia="Microsoft YaHei UI"/>
          <w:b/>
          <w:color w:val="2E74B5"/>
          <w:sz w:val="26"/>
        </w:rPr>
        <w:t>共享色板</w:t>
      </w:r>
    </w:p>
    <w:p>
      <w:r>
        <w:rPr>
          <w:rFonts w:ascii="Calibri" w:hAnsi="Calibri" w:eastAsia="Microsoft YaHei UI"/>
          <w:b w:val="0"/>
          <w:sz w:val="22"/>
        </w:rPr>
        <w:t>使用同一组 Oklab 颜色比较双方占比。点击颜色可查看它在左右画面中的来源区域；再次点击或按 Esc 退出。</w:t>
      </w:r>
    </w:p>
    <w:p>
      <w:pPr>
        <w:pStyle w:val="Heading2"/>
      </w:pPr>
      <w:r>
        <w:rPr>
          <w:rFonts w:ascii="Calibri" w:hAnsi="Calibri" w:eastAsia="Microsoft YaHei UI"/>
          <w:b/>
          <w:color w:val="2E74B5"/>
          <w:sz w:val="26"/>
        </w:rPr>
        <w:t>三阶明度</w:t>
      </w:r>
    </w:p>
    <w:p>
      <w:r>
        <w:rPr>
          <w:rFonts w:ascii="Calibri" w:hAnsi="Calibri" w:eastAsia="Microsoft YaHei UI"/>
          <w:b w:val="0"/>
          <w:sz w:val="22"/>
        </w:rPr>
        <w:t>显示暗部、中间调、亮部比例及百分点差。可调整阈值。这里只显示测量结果，不自动判断好坏。</w:t>
      </w:r>
    </w:p>
    <w:p>
      <w:pPr>
        <w:pStyle w:val="Heading2"/>
      </w:pPr>
      <w:r>
        <w:rPr>
          <w:rFonts w:ascii="Calibri" w:hAnsi="Calibri" w:eastAsia="Microsoft YaHei UI"/>
          <w:b/>
          <w:color w:val="2E74B5"/>
          <w:sz w:val="26"/>
        </w:rPr>
        <w:t>成对区域</w:t>
      </w:r>
    </w:p>
    <w:p>
      <w:pPr>
        <w:spacing w:before="0" w:after="80" w:line="300" w:lineRule="auto"/>
        <w:numPr>
          <w:ilvl w:val="0"/>
          <w:numId w:val="11"/>
        </w:numPr>
      </w:pPr>
      <w:r>
        <w:rPr>
          <w:rFonts w:ascii="Calibri" w:hAnsi="Calibri" w:eastAsia="Microsoft YaHei UI"/>
          <w:b w:val="0"/>
          <w:sz w:val="22"/>
        </w:rPr>
        <w:t>进入“区域模式”。</w:t>
      </w:r>
    </w:p>
    <w:p>
      <w:pPr>
        <w:spacing w:before="0" w:after="80" w:line="300" w:lineRule="auto"/>
        <w:numPr>
          <w:ilvl w:val="0"/>
          <w:numId w:val="11"/>
        </w:numPr>
      </w:pPr>
      <w:r>
        <w:rPr>
          <w:rFonts w:ascii="Calibri" w:hAnsi="Calibri" w:eastAsia="Microsoft YaHei UI"/>
          <w:b w:val="0"/>
          <w:sz w:val="22"/>
        </w:rPr>
        <w:t>分别在参考图和当前截图拖出矩形。</w:t>
      </w:r>
    </w:p>
    <w:p>
      <w:pPr>
        <w:spacing w:before="0" w:after="80" w:line="300" w:lineRule="auto"/>
        <w:numPr>
          <w:ilvl w:val="0"/>
          <w:numId w:val="11"/>
        </w:numPr>
      </w:pPr>
      <w:r>
        <w:rPr>
          <w:rFonts w:ascii="Calibri" w:hAnsi="Calibri" w:eastAsia="Microsoft YaHei UI"/>
          <w:b w:val="0"/>
          <w:sz w:val="22"/>
        </w:rPr>
        <w:t>选中两侧区域，建立配对并设置名称和语义。</w:t>
      </w:r>
    </w:p>
    <w:p>
      <w:pPr>
        <w:spacing w:before="0" w:after="80" w:line="300" w:lineRule="auto"/>
        <w:numPr>
          <w:ilvl w:val="0"/>
          <w:numId w:val="11"/>
        </w:numPr>
      </w:pPr>
      <w:r>
        <w:rPr>
          <w:rFonts w:ascii="Calibri" w:hAnsi="Calibri" w:eastAsia="Microsoft YaHei UI"/>
          <w:b w:val="0"/>
          <w:sz w:val="22"/>
        </w:rPr>
        <w:t>松开鼠标后自动分析。</w:t>
      </w:r>
    </w:p>
    <w:p>
      <w:r>
        <w:rPr>
          <w:rFonts w:ascii="Calibri" w:hAnsi="Calibri" w:eastAsia="Microsoft YaHei UI"/>
          <w:b w:val="0"/>
          <w:sz w:val="22"/>
        </w:rPr>
        <w:t>区域可移动、缩放、删除和保存。新 Version 可复制上一版本区域，复制后必须人工检查位置。</w:t>
      </w:r>
    </w:p>
    <w:p>
      <w:pPr>
        <w:pStyle w:val="Heading1"/>
      </w:pPr>
      <w:r>
        <w:rPr>
          <w:rFonts w:ascii="Calibri" w:hAnsi="Calibri" w:eastAsia="Microsoft YaHei UI"/>
          <w:b/>
          <w:color w:val="2E74B5"/>
          <w:sz w:val="32"/>
        </w:rPr>
        <w:t>7. 制作意图与参考图视觉简报</w:t>
      </w:r>
    </w:p>
    <w:p>
      <w:pPr>
        <w:spacing w:before="0" w:after="80" w:line="300" w:lineRule="auto"/>
        <w:numPr>
          <w:ilvl w:val="0"/>
          <w:numId w:val="10"/>
        </w:numPr>
      </w:pPr>
      <w:r>
        <w:rPr>
          <w:rFonts w:ascii="Calibri" w:hAnsi="Calibri" w:eastAsia="Microsoft YaHei UI"/>
          <w:b w:val="0"/>
          <w:sz w:val="22"/>
        </w:rPr>
        <w:t>“制作意图”记录你希望最终画面达到什么目标。</w:t>
      </w:r>
    </w:p>
    <w:p>
      <w:pPr>
        <w:spacing w:before="0" w:after="80" w:line="300" w:lineRule="auto"/>
        <w:numPr>
          <w:ilvl w:val="0"/>
          <w:numId w:val="10"/>
        </w:numPr>
      </w:pPr>
      <w:r>
        <w:rPr>
          <w:rFonts w:ascii="Calibri" w:hAnsi="Calibri" w:eastAsia="Microsoft YaHei UI"/>
          <w:b w:val="0"/>
          <w:sz w:val="22"/>
        </w:rPr>
        <w:t>“参考图视觉简报”记录参考图实际呈现的视觉特征。</w:t>
      </w:r>
    </w:p>
    <w:p>
      <w:pPr>
        <w:spacing w:before="0" w:after="80" w:line="300" w:lineRule="auto"/>
        <w:numPr>
          <w:ilvl w:val="0"/>
          <w:numId w:val="10"/>
        </w:numPr>
      </w:pPr>
      <w:r>
        <w:rPr>
          <w:rFonts w:ascii="Calibri" w:hAnsi="Calibri" w:eastAsia="Microsoft YaHei UI"/>
          <w:b w:val="0"/>
          <w:sz w:val="22"/>
        </w:rPr>
        <w:t>自动测量、算法推断、AI 分析和用户填写会标记不同来源。</w:t>
      </w:r>
    </w:p>
    <w:p>
      <w:pPr>
        <w:spacing w:before="0" w:after="80" w:line="300" w:lineRule="auto"/>
        <w:numPr>
          <w:ilvl w:val="0"/>
          <w:numId w:val="10"/>
        </w:numPr>
      </w:pPr>
      <w:r>
        <w:rPr>
          <w:rFonts w:ascii="Calibri" w:hAnsi="Calibri" w:eastAsia="Microsoft YaHei UI"/>
          <w:b w:val="0"/>
          <w:sz w:val="22"/>
        </w:rPr>
        <w:t>用户确认或修订过的内容不会被算法或 AI 自动覆盖。</w:t>
      </w:r>
    </w:p>
    <w:p>
      <w:pPr>
        <w:pStyle w:val="Heading1"/>
      </w:pPr>
      <w:r>
        <w:rPr>
          <w:rFonts w:ascii="Calibri" w:hAnsi="Calibri" w:eastAsia="Microsoft YaHei UI"/>
          <w:b/>
          <w:color w:val="2E74B5"/>
          <w:sz w:val="32"/>
        </w:rPr>
        <w:t>8. AI 审阅与灯光审片</w:t>
      </w:r>
    </w:p>
    <w:p>
      <w:pPr>
        <w:spacing w:before="0" w:after="80" w:line="300" w:lineRule="auto"/>
        <w:numPr>
          <w:ilvl w:val="0"/>
          <w:numId w:val="11"/>
        </w:numPr>
      </w:pPr>
      <w:r>
        <w:rPr>
          <w:rFonts w:ascii="Calibri" w:hAnsi="Calibri" w:eastAsia="Microsoft YaHei UI"/>
          <w:b w:val="0"/>
          <w:sz w:val="22"/>
        </w:rPr>
        <w:t>优先选择“深度主美审阅（八维）”；专项灯光问题选择“灯光专项审阅”。</w:t>
      </w:r>
    </w:p>
    <w:p>
      <w:pPr>
        <w:spacing w:before="0" w:after="80" w:line="300" w:lineRule="auto"/>
        <w:numPr>
          <w:ilvl w:val="0"/>
          <w:numId w:val="11"/>
        </w:numPr>
      </w:pPr>
      <w:r>
        <w:rPr>
          <w:rFonts w:ascii="Calibri" w:hAnsi="Calibri" w:eastAsia="Microsoft YaHei UI"/>
          <w:b w:val="0"/>
          <w:sz w:val="22"/>
        </w:rPr>
        <w:t>无 API Key 时选择“离线 Mock”验证流程。</w:t>
      </w:r>
    </w:p>
    <w:p>
      <w:pPr>
        <w:spacing w:before="0" w:after="80" w:line="300" w:lineRule="auto"/>
        <w:numPr>
          <w:ilvl w:val="0"/>
          <w:numId w:val="11"/>
        </w:numPr>
      </w:pPr>
      <w:r>
        <w:rPr>
          <w:rFonts w:ascii="Calibri" w:hAnsi="Calibri" w:eastAsia="Microsoft YaHei UI"/>
          <w:b w:val="0"/>
          <w:sz w:val="22"/>
        </w:rPr>
        <w:t>使用真实供应商前，把 Key 存入 Windows 系统凭据。</w:t>
      </w:r>
    </w:p>
    <w:p>
      <w:pPr>
        <w:spacing w:before="0" w:after="80" w:line="300" w:lineRule="auto"/>
        <w:numPr>
          <w:ilvl w:val="0"/>
          <w:numId w:val="11"/>
        </w:numPr>
      </w:pPr>
      <w:r>
        <w:rPr>
          <w:rFonts w:ascii="Calibri" w:hAnsi="Calibri" w:eastAsia="Microsoft YaHei UI"/>
          <w:b w:val="0"/>
          <w:sz w:val="22"/>
        </w:rPr>
        <w:t>点击“查看发送清单并审阅”，核对数据后手动确认发送。</w:t>
      </w:r>
    </w:p>
    <w:p>
      <w:pPr>
        <w:spacing w:before="0" w:after="80" w:line="300" w:lineRule="auto"/>
        <w:numPr>
          <w:ilvl w:val="0"/>
          <w:numId w:val="11"/>
        </w:numPr>
      </w:pPr>
      <w:r>
        <w:rPr>
          <w:rFonts w:ascii="Calibri" w:hAnsi="Calibri" w:eastAsia="Microsoft YaHei UI"/>
          <w:b w:val="0"/>
          <w:sz w:val="22"/>
        </w:rPr>
        <w:t>查看核心问题、证据支持或冲突，再由用户确认转为任务。</w:t>
      </w:r>
    </w:p>
    <w:p>
      <w:r>
        <w:rPr>
          <w:rFonts w:ascii="Calibri" w:hAnsi="Calibri" w:eastAsia="Microsoft YaHei UI"/>
          <w:b w:val="0"/>
          <w:sz w:val="22"/>
        </w:rPr>
        <w:t>“第二意见”会增加一次模型调用和费用，默认关闭。</w:t>
      </w:r>
    </w:p>
    <w:p>
      <w:pPr>
        <w:pStyle w:val="Heading2"/>
      </w:pPr>
      <w:r>
        <w:rPr>
          <w:rFonts w:ascii="Calibri" w:hAnsi="Calibri" w:eastAsia="Microsoft YaHei UI"/>
          <w:b/>
          <w:color w:val="2E74B5"/>
          <w:sz w:val="26"/>
        </w:rPr>
        <w:t>深度主美审阅</w:t>
      </w:r>
    </w:p>
    <w:p>
      <w:pPr>
        <w:spacing w:before="0" w:after="80" w:line="300" w:lineRule="auto"/>
        <w:numPr>
          <w:ilvl w:val="0"/>
          <w:numId w:val="10"/>
        </w:numPr>
      </w:pPr>
      <w:r>
        <w:rPr>
          <w:rFonts w:ascii="Calibri" w:hAnsi="Calibri" w:eastAsia="Microsoft YaHei UI"/>
          <w:b w:val="0"/>
          <w:sz w:val="22"/>
        </w:rPr>
        <w:t>八个维度：构图、视觉引导、焦点层级、色彩、明度、灯光、材质和世界设计。</w:t>
      </w:r>
    </w:p>
    <w:p>
      <w:pPr>
        <w:spacing w:before="0" w:after="80" w:line="300" w:lineRule="auto"/>
        <w:numPr>
          <w:ilvl w:val="0"/>
          <w:numId w:val="10"/>
        </w:numPr>
      </w:pPr>
      <w:r>
        <w:rPr>
          <w:rFonts w:ascii="Calibri" w:hAnsi="Calibri" w:eastAsia="Microsoft YaHei UI"/>
          <w:b w:val="0"/>
          <w:sz w:val="22"/>
        </w:rPr>
        <w:t>每个维度分开显示制作目标、参考呈现、当前效果、优点、风险和不确定性。</w:t>
      </w:r>
    </w:p>
    <w:p>
      <w:pPr>
        <w:spacing w:before="0" w:after="80" w:line="300" w:lineRule="auto"/>
        <w:numPr>
          <w:ilvl w:val="0"/>
          <w:numId w:val="10"/>
        </w:numPr>
      </w:pPr>
      <w:r>
        <w:rPr>
          <w:rFonts w:ascii="Calibri" w:hAnsi="Calibri" w:eastAsia="Microsoft YaHei UI"/>
          <w:b w:val="0"/>
          <w:sz w:val="22"/>
        </w:rPr>
        <w:t>最多五个核心问题，并给出保留项、UE 执行顺序和下一版验证方法。</w:t>
      </w:r>
    </w:p>
    <w:p>
      <w:pPr>
        <w:spacing w:before="0" w:after="80" w:line="300" w:lineRule="auto"/>
        <w:numPr>
          <w:ilvl w:val="0"/>
          <w:numId w:val="10"/>
        </w:numPr>
      </w:pPr>
      <w:r>
        <w:rPr>
          <w:rFonts w:ascii="Calibri" w:hAnsi="Calibri" w:eastAsia="Microsoft YaHei UI"/>
          <w:b w:val="0"/>
          <w:sz w:val="22"/>
        </w:rPr>
        <w:t>本地证据显示测量支持、部分支持、存在冲突或无法验证；冲突不会被隐藏。</w:t>
      </w:r>
    </w:p>
    <w:p>
      <w:pPr>
        <w:spacing w:before="0" w:after="80" w:line="300" w:lineRule="auto"/>
        <w:numPr>
          <w:ilvl w:val="0"/>
          <w:numId w:val="10"/>
        </w:numPr>
      </w:pPr>
      <w:r>
        <w:rPr>
          <w:rFonts w:ascii="Calibri" w:hAnsi="Calibri" w:eastAsia="Microsoft YaHei UI"/>
          <w:b w:val="0"/>
          <w:sz w:val="22"/>
        </w:rPr>
        <w:t>离线 Mock 只验证界面和 JSON 流程，不会在本地分析图片，也不代表真实审阅。</w:t>
      </w:r>
    </w:p>
    <w:p>
      <w:pPr>
        <w:pStyle w:val="Heading2"/>
      </w:pPr>
      <w:r>
        <w:rPr>
          <w:rFonts w:ascii="Calibri" w:hAnsi="Calibri" w:eastAsia="Microsoft YaHei UI"/>
          <w:b/>
          <w:color w:val="2E74B5"/>
          <w:sz w:val="26"/>
        </w:rPr>
        <w:t>AI 接口失败时</w:t>
      </w:r>
    </w:p>
    <w:p>
      <w:pPr>
        <w:spacing w:before="0" w:after="80" w:line="300" w:lineRule="auto"/>
        <w:numPr>
          <w:ilvl w:val="0"/>
          <w:numId w:val="10"/>
        </w:numPr>
      </w:pPr>
      <w:r>
        <w:rPr>
          <w:rFonts w:ascii="Calibri" w:hAnsi="Calibri" w:eastAsia="Microsoft YaHei UI"/>
          <w:b w:val="0"/>
          <w:sz w:val="22"/>
        </w:rPr>
        <w:t>connection_closed：远端或中间网络设备提前断开连接，不表示 API Key 错误。新版会自动退避重试 3 次；仍失败时检查代理、VPN 和网络稳定性。</w:t>
      </w:r>
    </w:p>
    <w:p>
      <w:pPr>
        <w:spacing w:before="0" w:after="80" w:line="300" w:lineRule="auto"/>
        <w:numPr>
          <w:ilvl w:val="0"/>
          <w:numId w:val="10"/>
        </w:numPr>
      </w:pPr>
      <w:r>
        <w:rPr>
          <w:rFonts w:ascii="Calibri" w:hAnsi="Calibri" w:eastAsia="Microsoft YaHei UI"/>
          <w:b w:val="0"/>
          <w:sz w:val="22"/>
        </w:rPr>
        <w:t>自动重试可能重复提交同一请求并产生额外费用，发送确认窗口会提前提示。</w:t>
      </w:r>
    </w:p>
    <w:p>
      <w:pPr>
        <w:spacing w:before="0" w:after="80" w:line="300" w:lineRule="auto"/>
        <w:numPr>
          <w:ilvl w:val="0"/>
          <w:numId w:val="10"/>
        </w:numPr>
      </w:pPr>
      <w:r>
        <w:rPr>
          <w:rFonts w:ascii="Calibri" w:hAnsi="Calibri" w:eastAsia="Microsoft YaHei UI"/>
          <w:b w:val="0"/>
          <w:sz w:val="22"/>
        </w:rPr>
        <w:t>http_400：请求参数或模型不兼容。新版会自动处理 Gemini 深度审阅的复杂 Schema；仍失败时先确认正在运行 0.5.0a4，再恢复默认模型重试。</w:t>
      </w:r>
    </w:p>
    <w:p>
      <w:pPr>
        <w:spacing w:before="0" w:after="80" w:line="300" w:lineRule="auto"/>
        <w:numPr>
          <w:ilvl w:val="0"/>
          <w:numId w:val="10"/>
        </w:numPr>
      </w:pPr>
      <w:r>
        <w:rPr>
          <w:rFonts w:ascii="Calibri" w:hAnsi="Calibri" w:eastAsia="Microsoft YaHei UI"/>
          <w:b w:val="0"/>
          <w:sz w:val="22"/>
        </w:rPr>
        <w:t>若错误包含 generation_config.response_format.text.mime_type，说明仍在运行旧版；关闭旧程序后改用本次 Gemini 接口修正版。</w:t>
      </w:r>
    </w:p>
    <w:p>
      <w:pPr>
        <w:spacing w:before="0" w:after="80" w:line="300" w:lineRule="auto"/>
        <w:numPr>
          <w:ilvl w:val="0"/>
          <w:numId w:val="10"/>
        </w:numPr>
      </w:pPr>
      <w:r>
        <w:rPr>
          <w:rFonts w:ascii="Calibri" w:hAnsi="Calibri" w:eastAsia="Microsoft YaHei UI"/>
          <w:b w:val="0"/>
          <w:sz w:val="22"/>
        </w:rPr>
        <w:t>Gemini 首次返回的 JSON 语法损坏、被截断或结构不完整时，SceneLens 最多自动纠错一次。确认发送窗口会提示该过程可能再次发送同一审阅副本并增加少量费用。</w:t>
      </w:r>
    </w:p>
    <w:p>
      <w:pPr>
        <w:spacing w:before="0" w:after="80" w:line="300" w:lineRule="auto"/>
        <w:numPr>
          <w:ilvl w:val="0"/>
          <w:numId w:val="10"/>
        </w:numPr>
      </w:pPr>
      <w:r>
        <w:rPr>
          <w:rFonts w:ascii="Calibri" w:hAnsi="Calibri" w:eastAsia="Microsoft YaHei UI"/>
          <w:b w:val="0"/>
          <w:sz w:val="22"/>
        </w:rPr>
        <w:t>错误中的 line 和 column 表示 AI 返回文本的 JSON 损坏位置，不表示 API Key 错误。0.5.0a4 会把原始返回交给同一模型压缩并修复；第二次仍损坏时停止，不会无限重试。</w:t>
      </w:r>
    </w:p>
    <w:p>
      <w:pPr>
        <w:spacing w:before="0" w:after="80" w:line="300" w:lineRule="auto"/>
        <w:numPr>
          <w:ilvl w:val="0"/>
          <w:numId w:val="10"/>
        </w:numPr>
      </w:pPr>
      <w:r>
        <w:rPr>
          <w:rFonts w:ascii="Calibri" w:hAnsi="Calibri" w:eastAsia="Microsoft YaHei UI"/>
          <w:b w:val="0"/>
          <w:sz w:val="22"/>
        </w:rPr>
        <w:t>若 AI 引用了本次报告中不存在的问题 ID，0.5.0a3 会取消无效链接并继续显示完整报告，不追加 API 调用。界面的“结构修复”只表示链接已取消，正文和真实问题没有被改写。</w:t>
      </w:r>
    </w:p>
    <w:p>
      <w:pPr>
        <w:spacing w:before="0" w:after="80" w:line="300" w:lineRule="auto"/>
        <w:numPr>
          <w:ilvl w:val="0"/>
          <w:numId w:val="10"/>
        </w:numPr>
      </w:pPr>
      <w:r>
        <w:rPr>
          <w:rFonts w:ascii="Calibri" w:hAnsi="Calibri" w:eastAsia="Microsoft YaHei UI"/>
          <w:b w:val="0"/>
          <w:sz w:val="22"/>
        </w:rPr>
        <w:t>http_401：Key 错误、过期或不属于该供应商。</w:t>
      </w:r>
    </w:p>
    <w:p>
      <w:pPr>
        <w:spacing w:before="0" w:after="80" w:line="300" w:lineRule="auto"/>
        <w:numPr>
          <w:ilvl w:val="0"/>
          <w:numId w:val="10"/>
        </w:numPr>
      </w:pPr>
      <w:r>
        <w:rPr>
          <w:rFonts w:ascii="Calibri" w:hAnsi="Calibri" w:eastAsia="Microsoft YaHei UI"/>
          <w:b w:val="0"/>
          <w:sz w:val="22"/>
        </w:rPr>
        <w:t>http_403：检查模型权限、服务开通、地域和 Key 所属工作区。</w:t>
      </w:r>
    </w:p>
    <w:p>
      <w:pPr>
        <w:spacing w:before="0" w:after="80" w:line="300" w:lineRule="auto"/>
        <w:numPr>
          <w:ilvl w:val="0"/>
          <w:numId w:val="10"/>
        </w:numPr>
      </w:pPr>
      <w:r>
        <w:rPr>
          <w:rFonts w:ascii="Calibri" w:hAnsi="Calibri" w:eastAsia="Microsoft YaHei UI"/>
          <w:b w:val="0"/>
          <w:sz w:val="22"/>
        </w:rPr>
        <w:t>http_404：模型 ID 或接口不存在；改回默认模型。</w:t>
      </w:r>
    </w:p>
    <w:p>
      <w:pPr>
        <w:spacing w:before="0" w:after="80" w:line="300" w:lineRule="auto"/>
        <w:numPr>
          <w:ilvl w:val="0"/>
          <w:numId w:val="10"/>
        </w:numPr>
      </w:pPr>
      <w:r>
        <w:rPr>
          <w:rFonts w:ascii="Calibri" w:hAnsi="Calibri" w:eastAsia="Microsoft YaHei UI"/>
          <w:b w:val="0"/>
          <w:sz w:val="22"/>
        </w:rPr>
        <w:t>http_413：降低发送分辨率后重试。</w:t>
      </w:r>
    </w:p>
    <w:p>
      <w:pPr>
        <w:spacing w:before="0" w:after="80" w:line="300" w:lineRule="auto"/>
        <w:numPr>
          <w:ilvl w:val="0"/>
          <w:numId w:val="10"/>
        </w:numPr>
      </w:pPr>
      <w:r>
        <w:rPr>
          <w:rFonts w:ascii="Calibri" w:hAnsi="Calibri" w:eastAsia="Microsoft YaHei UI"/>
          <w:b w:val="0"/>
          <w:sz w:val="22"/>
        </w:rPr>
        <w:t>http_429：额度不足或调用过快，检查控制台后稍后重试。</w:t>
      </w:r>
    </w:p>
    <w:p>
      <w:pPr>
        <w:spacing w:before="0" w:after="80" w:line="300" w:lineRule="auto"/>
        <w:numPr>
          <w:ilvl w:val="0"/>
          <w:numId w:val="10"/>
        </w:numPr>
      </w:pPr>
      <w:r>
        <w:rPr>
          <w:rFonts w:ascii="Calibri" w:hAnsi="Calibri" w:eastAsia="Microsoft YaHei UI"/>
          <w:b w:val="0"/>
          <w:sz w:val="22"/>
        </w:rPr>
        <w:t>http_5xx：供应商服务异常，稍后重试。</w:t>
      </w:r>
    </w:p>
    <w:p>
      <w:r>
        <w:rPr>
          <w:rFonts w:ascii="Calibri" w:hAnsi="Calibri" w:eastAsia="Microsoft YaHei UI"/>
          <w:b w:val="0"/>
          <w:sz w:val="22"/>
        </w:rPr>
        <w:t>错误窗口会显示供应商返回的脱敏原因。不要把 API Key 截图或复制给他人。</w:t>
      </w:r>
    </w:p>
    <w:p>
      <w:pPr>
        <w:pStyle w:val="Heading1"/>
      </w:pPr>
      <w:r>
        <w:rPr>
          <w:rFonts w:ascii="Calibri" w:hAnsi="Calibri" w:eastAsia="Microsoft YaHei UI"/>
          <w:b/>
          <w:color w:val="2E74B5"/>
          <w:sz w:val="32"/>
        </w:rPr>
        <w:t>9. 优化实验室</w:t>
      </w:r>
    </w:p>
    <w:p>
      <w:pPr>
        <w:pStyle w:val="Heading2"/>
      </w:pPr>
      <w:r>
        <w:rPr>
          <w:rFonts w:ascii="Calibri" w:hAnsi="Calibri" w:eastAsia="Microsoft YaHei UI"/>
          <w:b/>
          <w:color w:val="2E74B5"/>
          <w:sz w:val="26"/>
        </w:rPr>
        <w:t>目标匹配画像</w:t>
      </w:r>
    </w:p>
    <w:p>
      <w:r>
        <w:rPr>
          <w:rFonts w:ascii="Calibri" w:hAnsi="Calibri" w:eastAsia="Microsoft YaHei UI"/>
          <w:b w:val="0"/>
          <w:sz w:val="22"/>
        </w:rPr>
        <w:t>显示明度、黑白灰、色板、彩度、冷暖和区域关系等维度。可修改权重。“估计匹配度”只代表当前算法和权重，不是作品质量评分。证据不足的维度不会自动猜测。</w:t>
      </w:r>
    </w:p>
    <w:p>
      <w:pPr>
        <w:pStyle w:val="Heading2"/>
      </w:pPr>
      <w:r>
        <w:rPr>
          <w:rFonts w:ascii="Calibri" w:hAnsi="Calibri" w:eastAsia="Microsoft YaHei UI"/>
          <w:b/>
          <w:color w:val="2E74B5"/>
          <w:sz w:val="26"/>
        </w:rPr>
        <w:t>安全调色</w:t>
      </w:r>
    </w:p>
    <w:p>
      <w:pPr>
        <w:spacing w:before="0" w:after="80" w:line="300" w:lineRule="auto"/>
        <w:numPr>
          <w:ilvl w:val="0"/>
          <w:numId w:val="11"/>
        </w:numPr>
      </w:pPr>
      <w:r>
        <w:rPr>
          <w:rFonts w:ascii="Calibri" w:hAnsi="Calibri" w:eastAsia="Microsoft YaHei UI"/>
          <w:b w:val="0"/>
          <w:sz w:val="22"/>
        </w:rPr>
        <w:t>调整曝光、对比、白平衡、阴影、中间调、亮部和彩度。</w:t>
      </w:r>
    </w:p>
    <w:p>
      <w:pPr>
        <w:spacing w:before="0" w:after="80" w:line="300" w:lineRule="auto"/>
        <w:numPr>
          <w:ilvl w:val="0"/>
          <w:numId w:val="11"/>
        </w:numPr>
      </w:pPr>
      <w:r>
        <w:rPr>
          <w:rFonts w:ascii="Calibri" w:hAnsi="Calibri" w:eastAsia="Microsoft YaHei UI"/>
          <w:b w:val="0"/>
          <w:sz w:val="22"/>
        </w:rPr>
        <w:t>选择全图或当前选中的配对区域。</w:t>
      </w:r>
    </w:p>
    <w:p>
      <w:pPr>
        <w:spacing w:before="0" w:after="80" w:line="300" w:lineRule="auto"/>
        <w:numPr>
          <w:ilvl w:val="0"/>
          <w:numId w:val="11"/>
        </w:numPr>
      </w:pPr>
      <w:r>
        <w:rPr>
          <w:rFonts w:ascii="Calibri" w:hAnsi="Calibri" w:eastAsia="Microsoft YaHei UI"/>
          <w:b w:val="0"/>
          <w:sz w:val="22"/>
        </w:rPr>
        <w:t>设置参考影响强度并生成预览。</w:t>
      </w:r>
    </w:p>
    <w:p>
      <w:pPr>
        <w:spacing w:before="0" w:after="80" w:line="300" w:lineRule="auto"/>
        <w:numPr>
          <w:ilvl w:val="0"/>
          <w:numId w:val="11"/>
        </w:numPr>
      </w:pPr>
      <w:r>
        <w:rPr>
          <w:rFonts w:ascii="Calibri" w:hAnsi="Calibri" w:eastAsia="Microsoft YaHei UI"/>
          <w:b w:val="0"/>
          <w:sz w:val="22"/>
        </w:rPr>
        <w:t>使用 A/B、撤销和重做检查结果。</w:t>
      </w:r>
    </w:p>
    <w:p>
      <w:pPr>
        <w:spacing w:before="0" w:after="80" w:line="300" w:lineRule="auto"/>
        <w:numPr>
          <w:ilvl w:val="0"/>
          <w:numId w:val="11"/>
        </w:numPr>
      </w:pPr>
      <w:r>
        <w:rPr>
          <w:rFonts w:ascii="Calibri" w:hAnsi="Calibri" w:eastAsia="Microsoft YaHei UI"/>
          <w:b w:val="0"/>
          <w:sz w:val="22"/>
        </w:rPr>
        <w:t>可导出 PNG 和 JSON 配方；符合条件时可导出 .cube。</w:t>
      </w:r>
    </w:p>
    <w:p>
      <w:r>
        <w:rPr>
          <w:rFonts w:ascii="Calibri" w:hAnsi="Calibri" w:eastAsia="Microsoft YaHei UI"/>
          <w:b w:val="0"/>
          <w:sz w:val="22"/>
        </w:rPr>
        <w:t>安全调色完全本地运行，不修改原图。区域调色或参考色迁移不能导出通用 .cube。</w:t>
      </w:r>
    </w:p>
    <w:p>
      <w:pPr>
        <w:pStyle w:val="Heading2"/>
      </w:pPr>
      <w:r>
        <w:rPr>
          <w:rFonts w:ascii="Calibri" w:hAnsi="Calibri" w:eastAsia="Microsoft YaHei UI"/>
          <w:b/>
          <w:color w:val="2E74B5"/>
          <w:sz w:val="26"/>
        </w:rPr>
        <w:t>AI 优化预演</w:t>
      </w:r>
    </w:p>
    <w:p>
      <w:pPr>
        <w:spacing w:before="0" w:after="80" w:line="300" w:lineRule="auto"/>
        <w:numPr>
          <w:ilvl w:val="0"/>
          <w:numId w:val="11"/>
        </w:numPr>
      </w:pPr>
      <w:r>
        <w:rPr>
          <w:rFonts w:ascii="Calibri" w:hAnsi="Calibri" w:eastAsia="Microsoft YaHei UI"/>
          <w:b w:val="0"/>
          <w:sz w:val="22"/>
        </w:rPr>
        <w:t>选择只改灯光、只改色彩或只改雾与氛围。</w:t>
      </w:r>
    </w:p>
    <w:p>
      <w:pPr>
        <w:spacing w:before="0" w:after="80" w:line="300" w:lineRule="auto"/>
        <w:numPr>
          <w:ilvl w:val="0"/>
          <w:numId w:val="11"/>
        </w:numPr>
      </w:pPr>
      <w:r>
        <w:rPr>
          <w:rFonts w:ascii="Calibri" w:hAnsi="Calibri" w:eastAsia="Microsoft YaHei UI"/>
          <w:b w:val="0"/>
          <w:sz w:val="22"/>
        </w:rPr>
        <w:t>设置改动预算和构图、几何、资产身份保护项。</w:t>
      </w:r>
    </w:p>
    <w:p>
      <w:pPr>
        <w:spacing w:before="0" w:after="80" w:line="300" w:lineRule="auto"/>
        <w:numPr>
          <w:ilvl w:val="0"/>
          <w:numId w:val="11"/>
        </w:numPr>
      </w:pPr>
      <w:r>
        <w:rPr>
          <w:rFonts w:ascii="Calibri" w:hAnsi="Calibri" w:eastAsia="Microsoft YaHei UI"/>
          <w:b w:val="0"/>
          <w:sz w:val="22"/>
        </w:rPr>
        <w:t>查看发送清单并主动确认。</w:t>
      </w:r>
    </w:p>
    <w:p>
      <w:pPr>
        <w:spacing w:before="0" w:after="80" w:line="300" w:lineRule="auto"/>
        <w:numPr>
          <w:ilvl w:val="0"/>
          <w:numId w:val="11"/>
        </w:numPr>
      </w:pPr>
      <w:r>
        <w:rPr>
          <w:rFonts w:ascii="Calibri" w:hAnsi="Calibri" w:eastAsia="Microsoft YaHei UI"/>
          <w:b w:val="0"/>
          <w:sz w:val="22"/>
        </w:rPr>
        <w:t>检查结构漂移、构图偏移和保护区变化。</w:t>
      </w:r>
    </w:p>
    <w:p>
      <w:r>
        <w:rPr>
          <w:rFonts w:ascii="Calibri" w:hAnsi="Calibri" w:eastAsia="Microsoft YaHei UI"/>
          <w:b w:val="0"/>
          <w:sz w:val="22"/>
        </w:rPr>
        <w:t>AI 输出只保存为 AIConceptPreview，不会成为真实 UE Version。出现“仅适合概念参考”时，不应把预演当作可直接复现的场景结果。</w:t>
      </w:r>
    </w:p>
    <w:p>
      <w:pPr>
        <w:pStyle w:val="Heading1"/>
      </w:pPr>
      <w:r>
        <w:rPr>
          <w:rFonts w:ascii="Calibri" w:hAnsi="Calibri" w:eastAsia="Microsoft YaHei UI"/>
          <w:b/>
          <w:color w:val="2E74B5"/>
          <w:sz w:val="32"/>
        </w:rPr>
        <w:t>10. 文件与安全</w:t>
      </w:r>
    </w:p>
    <w:p>
      <w:pPr>
        <w:spacing w:before="0" w:after="80" w:line="300" w:lineRule="auto"/>
        <w:numPr>
          <w:ilvl w:val="0"/>
          <w:numId w:val="10"/>
        </w:numPr>
      </w:pPr>
      <w:r>
        <w:rPr>
          <w:rFonts w:ascii="Calibri" w:hAnsi="Calibri" w:eastAsia="Microsoft YaHei UI"/>
          <w:b w:val="0"/>
          <w:sz w:val="22"/>
        </w:rPr>
        <w:t>assets：导入原图，保留原始字节和 SHA-256。</w:t>
      </w:r>
    </w:p>
    <w:p>
      <w:pPr>
        <w:spacing w:before="0" w:after="80" w:line="300" w:lineRule="auto"/>
        <w:numPr>
          <w:ilvl w:val="0"/>
          <w:numId w:val="10"/>
        </w:numPr>
      </w:pPr>
      <w:r>
        <w:rPr>
          <w:rFonts w:ascii="Calibri" w:hAnsi="Calibri" w:eastAsia="Microsoft YaHei UI"/>
          <w:b w:val="0"/>
          <w:sz w:val="22"/>
        </w:rPr>
        <w:t>artifacts：可重建分析结果和 AIConceptPreview。</w:t>
      </w:r>
    </w:p>
    <w:p>
      <w:pPr>
        <w:spacing w:before="0" w:after="80" w:line="300" w:lineRule="auto"/>
        <w:numPr>
          <w:ilvl w:val="0"/>
          <w:numId w:val="10"/>
        </w:numPr>
      </w:pPr>
      <w:r>
        <w:rPr>
          <w:rFonts w:ascii="Calibri" w:hAnsi="Calibri" w:eastAsia="Microsoft YaHei UI"/>
          <w:b w:val="0"/>
          <w:sz w:val="22"/>
        </w:rPr>
        <w:t>exports：审阅包、预览和配方。</w:t>
      </w:r>
    </w:p>
    <w:p>
      <w:pPr>
        <w:spacing w:before="0" w:after="80" w:line="300" w:lineRule="auto"/>
        <w:numPr>
          <w:ilvl w:val="0"/>
          <w:numId w:val="10"/>
        </w:numPr>
      </w:pPr>
      <w:r>
        <w:rPr>
          <w:rFonts w:ascii="Calibri" w:hAnsi="Calibri" w:eastAsia="Microsoft YaHei UI"/>
          <w:b w:val="0"/>
          <w:sz w:val="22"/>
        </w:rPr>
        <w:t>API Key 不写入项目、SQLite、JSON、日志或 Git。</w:t>
      </w:r>
    </w:p>
    <w:p>
      <w:pPr>
        <w:spacing w:before="0" w:after="80" w:line="300" w:lineRule="auto"/>
        <w:numPr>
          <w:ilvl w:val="0"/>
          <w:numId w:val="10"/>
        </w:numPr>
      </w:pPr>
      <w:r>
        <w:rPr>
          <w:rFonts w:ascii="Calibri" w:hAnsi="Calibri" w:eastAsia="Microsoft YaHei UI"/>
          <w:b w:val="0"/>
          <w:sz w:val="22"/>
        </w:rPr>
        <w:t>同一项目只能由一个进程写入；第二个进程可只读打开。</w:t>
      </w:r>
    </w:p>
    <w:p>
      <w:pPr>
        <w:spacing w:before="0" w:after="80" w:line="300" w:lineRule="auto"/>
        <w:numPr>
          <w:ilvl w:val="0"/>
          <w:numId w:val="10"/>
        </w:numPr>
      </w:pPr>
      <w:r>
        <w:rPr>
          <w:rFonts w:ascii="Calibri" w:hAnsi="Calibri" w:eastAsia="Microsoft YaHei UI"/>
          <w:b w:val="0"/>
          <w:sz w:val="22"/>
        </w:rPr>
        <w:t>作品研究的 assets 同样保留导入图片原始字节；study.json 保存研究状态。</w:t>
      </w:r>
    </w:p>
    <w:p>
      <w:pPr>
        <w:pStyle w:val="Heading1"/>
      </w:pPr>
      <w:r>
        <w:rPr>
          <w:rFonts w:ascii="Calibri" w:hAnsi="Calibri" w:eastAsia="Microsoft YaHei UI"/>
          <w:b/>
          <w:color w:val="2E74B5"/>
          <w:sz w:val="32"/>
        </w:rPr>
        <w:t>11. 当前限制</w:t>
      </w:r>
    </w:p>
    <w:p>
      <w:pPr>
        <w:spacing w:before="0" w:after="80" w:line="300" w:lineRule="auto"/>
        <w:numPr>
          <w:ilvl w:val="0"/>
          <w:numId w:val="10"/>
        </w:numPr>
      </w:pPr>
      <w:r>
        <w:rPr>
          <w:rFonts w:ascii="Calibri" w:hAnsi="Calibri" w:eastAsia="Microsoft YaHei UI"/>
          <w:b w:val="0"/>
          <w:sz w:val="22"/>
        </w:rPr>
        <w:t>只支持静态图片和矩形区域。</w:t>
      </w:r>
    </w:p>
    <w:p>
      <w:pPr>
        <w:spacing w:before="0" w:after="80" w:line="300" w:lineRule="auto"/>
        <w:numPr>
          <w:ilvl w:val="0"/>
          <w:numId w:val="10"/>
        </w:numPr>
      </w:pPr>
      <w:r>
        <w:rPr>
          <w:rFonts w:ascii="Calibri" w:hAnsi="Calibri" w:eastAsia="Microsoft YaHei UI"/>
          <w:b w:val="0"/>
          <w:sz w:val="22"/>
        </w:rPr>
        <w:t>不支持视频、HDR/EXR、多边形、自动分割或 UE 工程扫描。</w:t>
      </w:r>
    </w:p>
    <w:p>
      <w:pPr>
        <w:spacing w:before="0" w:after="80" w:line="300" w:lineRule="auto"/>
        <w:numPr>
          <w:ilvl w:val="0"/>
          <w:numId w:val="10"/>
        </w:numPr>
      </w:pPr>
      <w:r>
        <w:rPr>
          <w:rFonts w:ascii="Calibri" w:hAnsi="Calibri" w:eastAsia="Microsoft YaHei UI"/>
          <w:b w:val="0"/>
          <w:sz w:val="22"/>
        </w:rPr>
        <w:t>真实 AI 供应商需要单独验证账号、地区、模型和费用。</w:t>
      </w:r>
    </w:p>
    <w:p>
      <w:pPr>
        <w:spacing w:before="0" w:after="80" w:line="300" w:lineRule="auto"/>
        <w:numPr>
          <w:ilvl w:val="0"/>
          <w:numId w:val="10"/>
        </w:numPr>
      </w:pPr>
      <w:r>
        <w:rPr>
          <w:rFonts w:ascii="Calibri" w:hAnsi="Calibri" w:eastAsia="Microsoft YaHei UI"/>
          <w:b w:val="0"/>
          <w:sz w:val="22"/>
        </w:rPr>
        <w:t>AI 预演必须回到 UE 实施，并用新的真实截图 Version 正式复查。</w:t>
      </w:r>
    </w:p>
    <w:p>
      <w:pPr>
        <w:spacing w:before="0" w:after="80" w:line="300" w:lineRule="auto"/>
        <w:numPr>
          <w:ilvl w:val="0"/>
          <w:numId w:val="10"/>
        </w:numPr>
      </w:pPr>
      <w:r>
        <w:rPr>
          <w:rFonts w:ascii="Calibri" w:hAnsi="Calibri" w:eastAsia="Microsoft YaHei UI"/>
          <w:b w:val="0"/>
          <w:sz w:val="22"/>
        </w:rPr>
        <w:t>作品研究暂不支持多图研究、引用资料库、自动语义分割或本地大型视觉模型。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pPr>
    </w:lvl>
  </w:abstractNum>
  <w:num w:numId="10">
    <w:abstractNumId w:val="9"/>
  </w:num>
  <w:abstractNum w:abstractNumId="10">
    <w:multiLevelType w:val="singleLevel"/>
    <w:lvl w:ilvl="0">
      <w:start w:val="1"/>
      <w:numFmt w:val="decimal"/>
      <w:lvlText w:val="%1."/>
      <w:lvlJc w:val="left"/>
      <w:pPr>
        <w:tabs>
          <w:tab w:val="num" w:pos="540"/>
        </w:tabs>
        <w:ind w:left="540" w:hanging="270"/>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U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U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U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SceneLens 简明使用手册</dc:title>
  <dc:subject>SceneLens 当前功能与操作</dc:subject>
  <dc:creator>SceneLens</dc:creator>
  <cp:keywords>SceneLens, 使用手册, 游戏场景美术</cp:keywords>
  <dc:description>generated by python-docx</dc:description>
  <cp:lastModifiedBy/>
  <cp:revision>1</cp:revision>
  <dcterms:created xsi:type="dcterms:W3CDTF">2013-12-23T23:15:00Z</dcterms:created>
  <dcterms:modified xsi:type="dcterms:W3CDTF">2013-12-23T23:15:00Z</dcterms:modified>
  <cp:category/>
</cp:coreProperties>
</file>