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4260" w:rsidRDefault="00195CFF" w:rsidP="001C41C1">
      <w:pPr>
        <w:pStyle w:val="Heading1"/>
      </w:pPr>
      <w:r>
        <w:t>G</w:t>
      </w:r>
      <w:r w:rsidR="009C0D17">
        <w:t>emensam genomgång: Hur lyder ert syfte och era frågeställningar</w:t>
      </w:r>
      <w:r w:rsidR="00242F49">
        <w:t>?</w:t>
      </w:r>
    </w:p>
    <w:p w:rsidR="00195CFF" w:rsidRDefault="00195CFF" w:rsidP="001C41C1">
      <w:pPr>
        <w:pStyle w:val="NormalWeb"/>
        <w:rPr>
          <w:color w:val="000000"/>
          <w:sz w:val="24"/>
          <w:szCs w:val="24"/>
        </w:rPr>
      </w:pPr>
    </w:p>
    <w:p w:rsidR="001C41C1" w:rsidRDefault="00195CFF" w:rsidP="001C41C1">
      <w:pPr>
        <w:pStyle w:val="NormalWeb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Var</w:t>
      </w:r>
      <w:r w:rsidR="00242F49">
        <w:rPr>
          <w:color w:val="000000"/>
          <w:sz w:val="24"/>
          <w:szCs w:val="24"/>
        </w:rPr>
        <w:t>je grupp berättar om sina r</w:t>
      </w:r>
      <w:r w:rsidR="009C0D17">
        <w:rPr>
          <w:color w:val="000000"/>
          <w:sz w:val="24"/>
          <w:szCs w:val="24"/>
        </w:rPr>
        <w:t>esonemang kring formulerandet av syfte, och framtagning av frågeställningar</w:t>
      </w:r>
      <w:r w:rsidR="00242F49">
        <w:rPr>
          <w:color w:val="000000"/>
          <w:sz w:val="24"/>
          <w:szCs w:val="24"/>
        </w:rPr>
        <w:t xml:space="preserve">. </w:t>
      </w:r>
    </w:p>
    <w:p w:rsidR="009672B6" w:rsidRDefault="009672B6" w:rsidP="001C41C1">
      <w:pPr>
        <w:pStyle w:val="NormalWeb"/>
        <w:rPr>
          <w:color w:val="000000"/>
          <w:sz w:val="24"/>
          <w:szCs w:val="24"/>
        </w:rPr>
      </w:pPr>
    </w:p>
    <w:p w:rsidR="001C41C1" w:rsidRDefault="009C0D17" w:rsidP="001C41C1">
      <w:pPr>
        <w:pStyle w:val="Heading1"/>
      </w:pPr>
      <w:r>
        <w:t>Gruppvis diskussion: inventera vilken data som bör samlas in</w:t>
      </w:r>
      <w:r w:rsidR="001C41C1">
        <w:t>.</w:t>
      </w:r>
    </w:p>
    <w:p w:rsidR="009C0D17" w:rsidRDefault="009C0D17" w:rsidP="009672B6">
      <w:r>
        <w:t xml:space="preserve">För varje </w:t>
      </w:r>
      <w:r>
        <w:t>frågeställning</w:t>
      </w:r>
      <w:r w:rsidR="00CC121B">
        <w:t xml:space="preserve"> som ni vill ha med, försök att </w:t>
      </w:r>
      <w:r w:rsidR="00CC121B">
        <w:t>inventera vilken data som bör samlas in</w:t>
      </w:r>
      <w:r w:rsidR="00CC121B">
        <w:t xml:space="preserve"> som kan stödja er att b</w:t>
      </w:r>
      <w:r w:rsidR="00C44EC2">
        <w:t>esvara frågeställningen, och</w:t>
      </w:r>
      <w:r w:rsidR="00CC121B">
        <w:t xml:space="preserve"> gärna komma från flera </w:t>
      </w:r>
      <w:r w:rsidR="00C44EC2">
        <w:t xml:space="preserve">olika </w:t>
      </w:r>
      <w:r w:rsidR="00CC121B">
        <w:t>håll</w:t>
      </w:r>
      <w:r w:rsidR="00C44EC2">
        <w:t xml:space="preserve"> utmed kvalitativ/kvantitativ-axeln, och subjektiv/objektiv-axeln</w:t>
      </w:r>
      <w:r w:rsidR="00CC121B">
        <w:t>:</w:t>
      </w:r>
    </w:p>
    <w:p w:rsidR="009C0D17" w:rsidRDefault="009C0D17" w:rsidP="009672B6">
      <w:r>
        <w:rPr>
          <w:noProof/>
        </w:rPr>
        <w:drawing>
          <wp:inline distT="0" distB="0" distL="0" distR="0" wp14:anchorId="5DE6B992" wp14:editId="6902ADA6">
            <wp:extent cx="5760720" cy="32721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EBE" w:rsidRDefault="00E77EBE" w:rsidP="00CC121B"/>
    <w:p w:rsidR="00CC121B" w:rsidRDefault="00FE4B63" w:rsidP="00CC121B">
      <w:r>
        <w:t>Exempel:</w:t>
      </w:r>
      <w:r w:rsidR="00CC121B" w:rsidRPr="00CC121B">
        <w:t xml:space="preserve"> </w:t>
      </w:r>
    </w:p>
    <w:p w:rsidR="00CC121B" w:rsidRPr="00C44EC2" w:rsidRDefault="00CC121B" w:rsidP="00CC121B">
      <w:pPr>
        <w:rPr>
          <w:i/>
        </w:rPr>
      </w:pPr>
      <w:r w:rsidRPr="00C44EC2">
        <w:rPr>
          <w:i/>
        </w:rPr>
        <w:t>”</w:t>
      </w:r>
      <w:r w:rsidRPr="00C44EC2">
        <w:rPr>
          <w:i/>
        </w:rPr>
        <w:t>Kan användarna genomföra en installation utan hjälp?</w:t>
      </w:r>
      <w:r w:rsidRPr="00C44EC2">
        <w:rPr>
          <w:i/>
        </w:rPr>
        <w:t>”</w:t>
      </w:r>
    </w:p>
    <w:p w:rsidR="00C44EC2" w:rsidRDefault="00C44EC2" w:rsidP="00C44EC2">
      <w:pPr>
        <w:ind w:firstLine="360"/>
      </w:pPr>
      <w:r>
        <w:t xml:space="preserve">Obj/kvant: </w:t>
      </w:r>
    </w:p>
    <w:p w:rsidR="00C44EC2" w:rsidRPr="00C44EC2" w:rsidRDefault="00C44EC2" w:rsidP="00C44EC2">
      <w:pPr>
        <w:pStyle w:val="ListParagraph"/>
        <w:numPr>
          <w:ilvl w:val="0"/>
          <w:numId w:val="3"/>
        </w:numPr>
      </w:pPr>
      <w:r w:rsidRPr="00C44EC2">
        <w:t>Korrekt genomförd (Task success)</w:t>
      </w:r>
    </w:p>
    <w:p w:rsidR="00C44EC2" w:rsidRPr="00C44EC2" w:rsidRDefault="00C44EC2" w:rsidP="00C44EC2">
      <w:pPr>
        <w:pStyle w:val="ListParagraph"/>
        <w:numPr>
          <w:ilvl w:val="0"/>
          <w:numId w:val="3"/>
        </w:numPr>
      </w:pPr>
      <w:r w:rsidRPr="00C44EC2">
        <w:t>Antal fel (Errors)</w:t>
      </w:r>
    </w:p>
    <w:p w:rsidR="00C44EC2" w:rsidRDefault="00C44EC2" w:rsidP="00C44EC2">
      <w:pPr>
        <w:pStyle w:val="ListParagraph"/>
        <w:numPr>
          <w:ilvl w:val="0"/>
          <w:numId w:val="3"/>
        </w:numPr>
      </w:pPr>
      <w:r>
        <w:t xml:space="preserve">Antal ggr </w:t>
      </w:r>
      <w:r w:rsidRPr="00C44EC2">
        <w:t>TL gav ledtråd (Intervention</w:t>
      </w:r>
      <w:r>
        <w:t>s</w:t>
      </w:r>
      <w:r w:rsidRPr="00C44EC2">
        <w:t>)</w:t>
      </w:r>
    </w:p>
    <w:p w:rsidR="00C44EC2" w:rsidRDefault="00C44EC2" w:rsidP="00C44EC2">
      <w:pPr>
        <w:pStyle w:val="ListParagraph"/>
      </w:pPr>
    </w:p>
    <w:p w:rsidR="00C44EC2" w:rsidRDefault="00C44EC2" w:rsidP="00C44EC2">
      <w:pPr>
        <w:pStyle w:val="ListParagraph"/>
        <w:ind w:left="360"/>
      </w:pPr>
      <w:r>
        <w:t>Obj/kval</w:t>
      </w:r>
      <w:r>
        <w:t xml:space="preserve">: </w:t>
      </w:r>
    </w:p>
    <w:p w:rsidR="00000000" w:rsidRPr="00C44EC2" w:rsidRDefault="00385A48" w:rsidP="00C44EC2">
      <w:pPr>
        <w:pStyle w:val="ListParagraph"/>
        <w:numPr>
          <w:ilvl w:val="0"/>
          <w:numId w:val="4"/>
        </w:numPr>
      </w:pPr>
      <w:r w:rsidRPr="00C44EC2">
        <w:t>Felhandlingar</w:t>
      </w:r>
    </w:p>
    <w:p w:rsidR="00000000" w:rsidRPr="00C44EC2" w:rsidRDefault="00E77EBE" w:rsidP="00C44EC2">
      <w:pPr>
        <w:pStyle w:val="ListParagraph"/>
        <w:numPr>
          <w:ilvl w:val="0"/>
          <w:numId w:val="4"/>
        </w:numPr>
      </w:pPr>
      <w:r>
        <w:t>Citera vad som sägs när FP ”tänker högt”.</w:t>
      </w:r>
    </w:p>
    <w:p w:rsidR="00C44EC2" w:rsidRDefault="00C44EC2" w:rsidP="00C44EC2">
      <w:pPr>
        <w:pStyle w:val="ListParagraph"/>
      </w:pPr>
    </w:p>
    <w:p w:rsidR="00520945" w:rsidRDefault="00520945" w:rsidP="00C44EC2">
      <w:pPr>
        <w:rPr>
          <w:i/>
        </w:rPr>
      </w:pPr>
    </w:p>
    <w:p w:rsidR="00520945" w:rsidRDefault="00520945" w:rsidP="00C44EC2">
      <w:pPr>
        <w:rPr>
          <w:i/>
        </w:rPr>
      </w:pPr>
    </w:p>
    <w:p w:rsidR="00C44EC2" w:rsidRPr="00C44EC2" w:rsidRDefault="00C44EC2" w:rsidP="00C44EC2">
      <w:pPr>
        <w:rPr>
          <w:i/>
        </w:rPr>
      </w:pPr>
      <w:r w:rsidRPr="00C44EC2">
        <w:rPr>
          <w:i/>
        </w:rPr>
        <w:t>”</w:t>
      </w:r>
      <w:r w:rsidRPr="00C44EC2">
        <w:rPr>
          <w:i/>
        </w:rPr>
        <w:t>Är det enkelt att hitta funktionen för rättstavning?</w:t>
      </w:r>
      <w:r w:rsidRPr="00C44EC2">
        <w:rPr>
          <w:i/>
        </w:rPr>
        <w:t>”</w:t>
      </w:r>
    </w:p>
    <w:p w:rsidR="00C44EC2" w:rsidRDefault="00C44EC2" w:rsidP="00C44EC2">
      <w:pPr>
        <w:ind w:firstLine="360"/>
      </w:pPr>
      <w:r>
        <w:t xml:space="preserve">Obj/kvant: </w:t>
      </w:r>
    </w:p>
    <w:p w:rsidR="00C44EC2" w:rsidRPr="00C44EC2" w:rsidRDefault="00C44EC2" w:rsidP="00C44EC2">
      <w:pPr>
        <w:pStyle w:val="ListParagraph"/>
        <w:numPr>
          <w:ilvl w:val="0"/>
          <w:numId w:val="3"/>
        </w:numPr>
      </w:pPr>
      <w:r w:rsidRPr="00C44EC2">
        <w:t>Korrekt genomförd (Task success)</w:t>
      </w:r>
    </w:p>
    <w:p w:rsidR="00C44EC2" w:rsidRDefault="00C44EC2" w:rsidP="00C44EC2">
      <w:pPr>
        <w:pStyle w:val="ListParagraph"/>
        <w:numPr>
          <w:ilvl w:val="0"/>
          <w:numId w:val="3"/>
        </w:numPr>
      </w:pPr>
      <w:r w:rsidRPr="00C44EC2">
        <w:t>Tidsåtgång</w:t>
      </w:r>
    </w:p>
    <w:p w:rsidR="00C44EC2" w:rsidRDefault="00C44EC2" w:rsidP="00C44EC2">
      <w:pPr>
        <w:pStyle w:val="ListParagraph"/>
      </w:pPr>
    </w:p>
    <w:p w:rsidR="00C44EC2" w:rsidRDefault="00C44EC2" w:rsidP="00C44EC2">
      <w:pPr>
        <w:pStyle w:val="ListParagraph"/>
        <w:ind w:left="360"/>
      </w:pPr>
      <w:r>
        <w:t xml:space="preserve">Obj/kval: </w:t>
      </w:r>
    </w:p>
    <w:p w:rsidR="00C44EC2" w:rsidRPr="00C44EC2" w:rsidRDefault="00C44EC2" w:rsidP="00C44EC2">
      <w:pPr>
        <w:pStyle w:val="ListParagraph"/>
        <w:numPr>
          <w:ilvl w:val="0"/>
          <w:numId w:val="4"/>
        </w:numPr>
      </w:pPr>
      <w:r w:rsidRPr="00C44EC2">
        <w:t>Felhandlingar</w:t>
      </w:r>
    </w:p>
    <w:p w:rsidR="00E77EBE" w:rsidRDefault="00E77EBE" w:rsidP="00E77EBE">
      <w:pPr>
        <w:ind w:firstLine="360"/>
      </w:pPr>
      <w:r>
        <w:t>Su</w:t>
      </w:r>
      <w:r>
        <w:t xml:space="preserve">bj/kvant: </w:t>
      </w:r>
    </w:p>
    <w:p w:rsidR="00E77EBE" w:rsidRDefault="00E77EBE" w:rsidP="00E77EBE">
      <w:pPr>
        <w:pStyle w:val="ListParagraph"/>
        <w:numPr>
          <w:ilvl w:val="0"/>
          <w:numId w:val="3"/>
        </w:numPr>
      </w:pPr>
      <w:r>
        <w:t>Enkät: ”D</w:t>
      </w:r>
      <w:r w:rsidRPr="00E77EBE">
        <w:t>et var enkelt att slutföra</w:t>
      </w:r>
      <w:r>
        <w:t>”</w:t>
      </w:r>
      <w:r w:rsidRPr="00E77EBE">
        <w:t xml:space="preserve"> (Likert-skala)</w:t>
      </w:r>
    </w:p>
    <w:p w:rsidR="00E77EBE" w:rsidRDefault="00E77EBE" w:rsidP="00E77EBE">
      <w:pPr>
        <w:pStyle w:val="ListParagraph"/>
      </w:pPr>
    </w:p>
    <w:p w:rsidR="00E77EBE" w:rsidRDefault="00E77EBE" w:rsidP="00E77EBE">
      <w:pPr>
        <w:pStyle w:val="ListParagraph"/>
        <w:ind w:left="360"/>
      </w:pPr>
      <w:r>
        <w:t>Su</w:t>
      </w:r>
      <w:r>
        <w:t xml:space="preserve">bj/kval: </w:t>
      </w:r>
    </w:p>
    <w:p w:rsidR="00CC121B" w:rsidRDefault="00E77EBE" w:rsidP="00294F45">
      <w:pPr>
        <w:pStyle w:val="ListParagraph"/>
        <w:numPr>
          <w:ilvl w:val="0"/>
          <w:numId w:val="4"/>
        </w:numPr>
      </w:pPr>
      <w:r>
        <w:t>Öppen fråga: ”Vad anser du om funktionen för rättstavning?”</w:t>
      </w:r>
    </w:p>
    <w:p w:rsidR="00E77EBE" w:rsidRDefault="00E77EBE" w:rsidP="00294F45">
      <w:pPr>
        <w:pStyle w:val="Heading1"/>
      </w:pPr>
    </w:p>
    <w:p w:rsidR="00294F45" w:rsidRDefault="00294F45" w:rsidP="00294F45">
      <w:pPr>
        <w:pStyle w:val="Heading1"/>
      </w:pPr>
      <w:r>
        <w:t xml:space="preserve">Gruppvis diskussion: </w:t>
      </w:r>
      <w:r w:rsidR="00CC121B">
        <w:t>inventera vilka testuppgifter som bör utföras</w:t>
      </w:r>
      <w:r w:rsidR="00CC121B">
        <w:t>.</w:t>
      </w:r>
    </w:p>
    <w:p w:rsidR="001C6E5D" w:rsidRDefault="00161B56" w:rsidP="00AA244B">
      <w:r>
        <w:t xml:space="preserve">Med </w:t>
      </w:r>
      <w:r w:rsidRPr="00161B56">
        <w:t>utgå</w:t>
      </w:r>
      <w:r>
        <w:t>ngspunkt</w:t>
      </w:r>
      <w:r w:rsidRPr="00161B56">
        <w:t xml:space="preserve"> </w:t>
      </w:r>
      <w:r>
        <w:t>i</w:t>
      </w:r>
      <w:r w:rsidRPr="00161B56">
        <w:t xml:space="preserve">från </w:t>
      </w:r>
      <w:r>
        <w:t>frågeställningar</w:t>
      </w:r>
      <w:r w:rsidR="00E77EBE">
        <w:t xml:space="preserve">na, inventera vilka testuppgifter som </w:t>
      </w:r>
      <w:r w:rsidR="001C6E5D">
        <w:t>det är lämpligt att försökspersonen utför.</w:t>
      </w:r>
      <w:r w:rsidR="00186C1B">
        <w:t xml:space="preserve"> </w:t>
      </w:r>
      <w:r w:rsidR="00841503">
        <w:t xml:space="preserve">Uppgifterna ska utformas så att det är möjligt att samla in ovanstående data. Ge varje uppgift ett indexnummer och en rubrik. Försök sedan att </w:t>
      </w:r>
      <w:r w:rsidR="00385A48">
        <w:t>bryta ner uppgiften i underuppgifter. Försök även att fastställa ett lämpligt kriterium när uppgiften är klar. Uppskatta en rimlig maxtid.</w:t>
      </w:r>
    </w:p>
    <w:p w:rsidR="00385A48" w:rsidRPr="009672B6" w:rsidRDefault="00385A48" w:rsidP="00AA244B">
      <w:bookmarkStart w:id="0" w:name="_GoBack"/>
      <w:bookmarkEnd w:id="0"/>
    </w:p>
    <w:p w:rsidR="00C311E3" w:rsidRDefault="001C6E5D" w:rsidP="00354DE8">
      <w:r>
        <w:t>Exempel:</w:t>
      </w:r>
    </w:p>
    <w:tbl>
      <w:tblPr>
        <w:tblStyle w:val="TableGrid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40"/>
        <w:gridCol w:w="2848"/>
        <w:gridCol w:w="2691"/>
        <w:gridCol w:w="883"/>
      </w:tblGrid>
      <w:tr w:rsidR="00C311E3" w:rsidTr="00DF4CDC">
        <w:trPr>
          <w:trHeight w:val="280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5DCE4" w:themeFill="text2" w:themeFillTint="33"/>
          </w:tcPr>
          <w:p w:rsidR="00C311E3" w:rsidRDefault="00C311E3" w:rsidP="00DF4CDC">
            <w:pPr>
              <w:rPr>
                <w:lang w:val="sv-SE"/>
              </w:rPr>
            </w:pPr>
            <w:r>
              <w:rPr>
                <w:lang w:val="sv-SE"/>
              </w:rPr>
              <w:t>Uppgift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5DCE4" w:themeFill="text2" w:themeFillTint="33"/>
          </w:tcPr>
          <w:p w:rsidR="00C311E3" w:rsidRDefault="00C311E3" w:rsidP="00DF4CDC">
            <w:pPr>
              <w:rPr>
                <w:lang w:val="sv-SE"/>
              </w:rPr>
            </w:pPr>
            <w:r>
              <w:rPr>
                <w:lang w:val="sv-SE"/>
              </w:rPr>
              <w:t>Underuppgifter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5DCE4" w:themeFill="text2" w:themeFillTint="33"/>
          </w:tcPr>
          <w:p w:rsidR="00C311E3" w:rsidRDefault="00C311E3" w:rsidP="00DF4CDC">
            <w:pPr>
              <w:rPr>
                <w:lang w:val="sv-SE"/>
              </w:rPr>
            </w:pPr>
            <w:r>
              <w:rPr>
                <w:lang w:val="sv-SE"/>
              </w:rPr>
              <w:t>Korrekt slutförd när..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C311E3" w:rsidRDefault="00C311E3" w:rsidP="00DF4CDC">
            <w:pPr>
              <w:rPr>
                <w:lang w:val="sv-SE"/>
              </w:rPr>
            </w:pPr>
            <w:r>
              <w:rPr>
                <w:lang w:val="sv-SE"/>
              </w:rPr>
              <w:t>Maxtid</w:t>
            </w:r>
          </w:p>
        </w:tc>
      </w:tr>
      <w:tr w:rsidR="00C311E3" w:rsidTr="00DF4CDC">
        <w:trPr>
          <w:trHeight w:val="1013"/>
        </w:trPr>
        <w:tc>
          <w:tcPr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C311E3" w:rsidRPr="00FF3207" w:rsidRDefault="00C311E3" w:rsidP="00DF4CDC">
            <w:pPr>
              <w:rPr>
                <w:sz w:val="18"/>
                <w:szCs w:val="18"/>
                <w:lang w:val="sv-SE"/>
              </w:rPr>
            </w:pPr>
            <w:r w:rsidRPr="00FF3207">
              <w:rPr>
                <w:sz w:val="18"/>
                <w:szCs w:val="18"/>
                <w:lang w:val="sv-SE"/>
              </w:rPr>
              <w:t>1. Gör espresso-maskinen redo för användning</w:t>
            </w: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:rsidR="00C311E3" w:rsidRPr="00FF3207" w:rsidRDefault="00C311E3" w:rsidP="00DF4CDC">
            <w:pPr>
              <w:rPr>
                <w:sz w:val="18"/>
                <w:szCs w:val="18"/>
                <w:lang w:val="sv-SE"/>
              </w:rPr>
            </w:pPr>
            <w:r w:rsidRPr="00FF3207">
              <w:rPr>
                <w:sz w:val="18"/>
                <w:szCs w:val="18"/>
                <w:lang w:val="sv-SE"/>
              </w:rPr>
              <w:t>1.1  Packa upp ur lådan</w:t>
            </w:r>
          </w:p>
          <w:p w:rsidR="00C311E3" w:rsidRPr="00FF3207" w:rsidRDefault="00C311E3" w:rsidP="00DF4CDC">
            <w:pPr>
              <w:rPr>
                <w:sz w:val="18"/>
                <w:szCs w:val="18"/>
                <w:lang w:val="sv-SE"/>
              </w:rPr>
            </w:pPr>
            <w:r w:rsidRPr="00FF3207">
              <w:rPr>
                <w:sz w:val="18"/>
                <w:szCs w:val="18"/>
                <w:lang w:val="sv-SE"/>
              </w:rPr>
              <w:t>1.2  Ta bort skyddsemballage</w:t>
            </w:r>
          </w:p>
          <w:p w:rsidR="00C311E3" w:rsidRPr="00FF3207" w:rsidRDefault="00C311E3" w:rsidP="00DF4CDC">
            <w:pPr>
              <w:rPr>
                <w:sz w:val="18"/>
                <w:szCs w:val="18"/>
                <w:lang w:val="sv-SE"/>
              </w:rPr>
            </w:pPr>
            <w:r w:rsidRPr="00FF3207">
              <w:rPr>
                <w:sz w:val="18"/>
                <w:szCs w:val="18"/>
                <w:lang w:val="sv-SE"/>
              </w:rPr>
              <w:t>1.3  Koppla in ström</w:t>
            </w:r>
          </w:p>
          <w:p w:rsidR="00C311E3" w:rsidRPr="00FF3207" w:rsidRDefault="00C311E3" w:rsidP="00DF4CDC">
            <w:pPr>
              <w:rPr>
                <w:sz w:val="18"/>
                <w:szCs w:val="18"/>
                <w:lang w:val="sv-SE"/>
              </w:rPr>
            </w:pPr>
            <w:r w:rsidRPr="00FF3207">
              <w:rPr>
                <w:sz w:val="18"/>
                <w:szCs w:val="18"/>
                <w:lang w:val="sv-SE"/>
              </w:rPr>
              <w:t>1.4  Ändra språk till svenska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C311E3" w:rsidRPr="00FF3207" w:rsidRDefault="00C311E3" w:rsidP="00DF4CDC">
            <w:pPr>
              <w:rPr>
                <w:sz w:val="18"/>
                <w:szCs w:val="18"/>
                <w:lang w:val="sv-SE"/>
              </w:rPr>
            </w:pPr>
          </w:p>
          <w:p w:rsidR="00C311E3" w:rsidRPr="00FF3207" w:rsidRDefault="00C311E3" w:rsidP="00DF4CDC">
            <w:pPr>
              <w:rPr>
                <w:sz w:val="18"/>
                <w:szCs w:val="18"/>
                <w:lang w:val="sv-SE"/>
              </w:rPr>
            </w:pPr>
          </w:p>
          <w:p w:rsidR="00C311E3" w:rsidRPr="00FF3207" w:rsidRDefault="00C311E3" w:rsidP="00DF4CDC">
            <w:pPr>
              <w:rPr>
                <w:sz w:val="18"/>
                <w:szCs w:val="18"/>
                <w:lang w:val="sv-SE"/>
              </w:rPr>
            </w:pPr>
            <w:r w:rsidRPr="00FF3207">
              <w:rPr>
                <w:sz w:val="18"/>
                <w:szCs w:val="18"/>
                <w:lang w:val="sv-SE"/>
              </w:rPr>
              <w:t>”On” lyser, Display: ”Wi</w:t>
            </w:r>
            <w:r>
              <w:rPr>
                <w:sz w:val="18"/>
                <w:szCs w:val="18"/>
                <w:lang w:val="sv-SE"/>
              </w:rPr>
              <w:t>ll</w:t>
            </w:r>
            <w:r w:rsidRPr="00FF3207">
              <w:rPr>
                <w:sz w:val="18"/>
                <w:szCs w:val="18"/>
                <w:lang w:val="sv-SE"/>
              </w:rPr>
              <w:t>kommen”</w:t>
            </w:r>
          </w:p>
          <w:p w:rsidR="00C311E3" w:rsidRPr="00FF3207" w:rsidRDefault="00C311E3" w:rsidP="00DF4CDC">
            <w:pPr>
              <w:rPr>
                <w:sz w:val="18"/>
                <w:szCs w:val="18"/>
                <w:lang w:val="sv-SE"/>
              </w:rPr>
            </w:pPr>
            <w:r w:rsidRPr="00FF3207">
              <w:rPr>
                <w:sz w:val="18"/>
                <w:szCs w:val="18"/>
                <w:lang w:val="sv-SE"/>
              </w:rPr>
              <w:t>Display: ”Välkommen”</w:t>
            </w:r>
          </w:p>
        </w:tc>
        <w:tc>
          <w:tcPr>
            <w:tcW w:w="887" w:type="dxa"/>
            <w:tcBorders>
              <w:top w:val="single" w:sz="4" w:space="0" w:color="auto"/>
              <w:bottom w:val="single" w:sz="4" w:space="0" w:color="auto"/>
            </w:tcBorders>
          </w:tcPr>
          <w:p w:rsidR="00C311E3" w:rsidRPr="00FF3207" w:rsidRDefault="00C311E3" w:rsidP="00DF4CDC">
            <w:pPr>
              <w:rPr>
                <w:sz w:val="18"/>
                <w:szCs w:val="18"/>
                <w:lang w:val="sv-SE"/>
              </w:rPr>
            </w:pPr>
            <w:r w:rsidRPr="00FF3207">
              <w:rPr>
                <w:sz w:val="18"/>
                <w:szCs w:val="18"/>
                <w:lang w:val="sv-SE"/>
              </w:rPr>
              <w:t>15 min.</w:t>
            </w:r>
          </w:p>
        </w:tc>
      </w:tr>
      <w:tr w:rsidR="00C311E3" w:rsidTr="00DF4CDC">
        <w:trPr>
          <w:trHeight w:val="187"/>
        </w:trPr>
        <w:tc>
          <w:tcPr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C311E3" w:rsidRPr="00FF3207" w:rsidRDefault="00C311E3" w:rsidP="00DF4CDC">
            <w:pPr>
              <w:rPr>
                <w:sz w:val="18"/>
                <w:szCs w:val="18"/>
                <w:lang w:val="sv-SE"/>
              </w:rPr>
            </w:pPr>
            <w:r w:rsidRPr="00FF3207">
              <w:rPr>
                <w:sz w:val="18"/>
                <w:szCs w:val="18"/>
                <w:lang w:val="sv-SE"/>
              </w:rPr>
              <w:t>2. Gör en kopp dubbel espresso</w:t>
            </w:r>
            <w:r>
              <w:rPr>
                <w:sz w:val="18"/>
                <w:szCs w:val="18"/>
                <w:lang w:val="sv-SE"/>
              </w:rPr>
              <w:t>, extra stark.</w:t>
            </w: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:rsidR="00C311E3" w:rsidRPr="00FF3207" w:rsidRDefault="00C311E3" w:rsidP="00DF4CDC">
            <w:pPr>
              <w:rPr>
                <w:sz w:val="18"/>
                <w:szCs w:val="18"/>
                <w:lang w:val="sv-SE"/>
              </w:rPr>
            </w:pPr>
            <w:r w:rsidRPr="00FF3207">
              <w:rPr>
                <w:sz w:val="18"/>
                <w:szCs w:val="18"/>
                <w:lang w:val="sv-SE"/>
              </w:rPr>
              <w:t>2.1  Fyll på vatten</w:t>
            </w:r>
          </w:p>
          <w:p w:rsidR="00C311E3" w:rsidRDefault="00C311E3" w:rsidP="00DF4CDC">
            <w:pPr>
              <w:rPr>
                <w:sz w:val="18"/>
                <w:szCs w:val="18"/>
                <w:lang w:val="sv-SE"/>
              </w:rPr>
            </w:pPr>
            <w:r w:rsidRPr="00FF3207">
              <w:rPr>
                <w:sz w:val="18"/>
                <w:szCs w:val="18"/>
                <w:lang w:val="sv-SE"/>
              </w:rPr>
              <w:t>2.2  Fyll på kaffebönor</w:t>
            </w:r>
          </w:p>
          <w:p w:rsidR="00C311E3" w:rsidRDefault="00C311E3" w:rsidP="00DF4CDC">
            <w:pPr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2.3  Sätt dit en kopp</w:t>
            </w:r>
          </w:p>
          <w:p w:rsidR="00C311E3" w:rsidRDefault="00C311E3" w:rsidP="00DF4CDC">
            <w:pPr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2.4  Välj styrka</w:t>
            </w:r>
          </w:p>
          <w:p w:rsidR="00C311E3" w:rsidRPr="00FF3207" w:rsidRDefault="00C311E3" w:rsidP="00DF4CDC">
            <w:pPr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2.5  Tryck ”start”</w:t>
            </w:r>
          </w:p>
          <w:p w:rsidR="00C311E3" w:rsidRPr="00FF3207" w:rsidRDefault="00C311E3" w:rsidP="00DF4CDC">
            <w:pPr>
              <w:rPr>
                <w:sz w:val="18"/>
                <w:szCs w:val="18"/>
                <w:lang w:val="sv-SE"/>
              </w:rPr>
            </w:pP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C311E3" w:rsidRDefault="00C311E3" w:rsidP="00DF4CDC">
            <w:pPr>
              <w:rPr>
                <w:sz w:val="18"/>
                <w:szCs w:val="18"/>
                <w:lang w:val="sv-SE"/>
              </w:rPr>
            </w:pPr>
          </w:p>
          <w:p w:rsidR="00C311E3" w:rsidRDefault="00C311E3" w:rsidP="00DF4CDC">
            <w:pPr>
              <w:rPr>
                <w:sz w:val="18"/>
                <w:szCs w:val="18"/>
                <w:lang w:val="sv-SE"/>
              </w:rPr>
            </w:pPr>
          </w:p>
          <w:p w:rsidR="00C311E3" w:rsidRDefault="00C311E3" w:rsidP="00DF4CDC">
            <w:pPr>
              <w:rPr>
                <w:sz w:val="18"/>
                <w:szCs w:val="18"/>
                <w:lang w:val="sv-SE"/>
              </w:rPr>
            </w:pPr>
          </w:p>
          <w:p w:rsidR="00C311E3" w:rsidRDefault="00C311E3" w:rsidP="00DF4CDC">
            <w:pPr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Display visar ”Extra starkt”</w:t>
            </w:r>
          </w:p>
          <w:p w:rsidR="00C311E3" w:rsidRPr="00FF3207" w:rsidRDefault="00C311E3" w:rsidP="00DF4CDC">
            <w:pPr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Färdig espresso i koppen</w:t>
            </w:r>
          </w:p>
        </w:tc>
        <w:tc>
          <w:tcPr>
            <w:tcW w:w="887" w:type="dxa"/>
            <w:tcBorders>
              <w:top w:val="single" w:sz="4" w:space="0" w:color="auto"/>
              <w:bottom w:val="single" w:sz="4" w:space="0" w:color="auto"/>
            </w:tcBorders>
          </w:tcPr>
          <w:p w:rsidR="00C311E3" w:rsidRPr="00FF3207" w:rsidRDefault="00C311E3" w:rsidP="00DF4CDC">
            <w:pPr>
              <w:rPr>
                <w:sz w:val="18"/>
                <w:szCs w:val="18"/>
                <w:lang w:val="sv-SE"/>
              </w:rPr>
            </w:pPr>
            <w:r w:rsidRPr="00FF3207">
              <w:rPr>
                <w:sz w:val="18"/>
                <w:szCs w:val="18"/>
                <w:lang w:val="sv-SE"/>
              </w:rPr>
              <w:t>5 min.</w:t>
            </w:r>
          </w:p>
        </w:tc>
      </w:tr>
    </w:tbl>
    <w:p w:rsidR="00354DE8" w:rsidRPr="009672B6" w:rsidRDefault="00354DE8" w:rsidP="001C6E5D"/>
    <w:sectPr w:rsidR="00354DE8" w:rsidRPr="009672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E12C8"/>
    <w:multiLevelType w:val="hybridMultilevel"/>
    <w:tmpl w:val="7E447B2A"/>
    <w:lvl w:ilvl="0" w:tplc="575831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12F8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A808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C402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5E39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FE7E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C8B8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AEFD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7CBB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6CF7E0F"/>
    <w:multiLevelType w:val="hybridMultilevel"/>
    <w:tmpl w:val="BCC695A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3120F3"/>
    <w:multiLevelType w:val="hybridMultilevel"/>
    <w:tmpl w:val="9F34FD1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2A03FE"/>
    <w:multiLevelType w:val="hybridMultilevel"/>
    <w:tmpl w:val="5070376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24657B"/>
    <w:multiLevelType w:val="hybridMultilevel"/>
    <w:tmpl w:val="CCD465A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1C1"/>
    <w:rsid w:val="000B4D6C"/>
    <w:rsid w:val="00111386"/>
    <w:rsid w:val="001312C5"/>
    <w:rsid w:val="00161B56"/>
    <w:rsid w:val="00186C1B"/>
    <w:rsid w:val="00195CFF"/>
    <w:rsid w:val="001C41C1"/>
    <w:rsid w:val="001C6E5D"/>
    <w:rsid w:val="00242F49"/>
    <w:rsid w:val="00271547"/>
    <w:rsid w:val="00294F45"/>
    <w:rsid w:val="002B4671"/>
    <w:rsid w:val="00354DE8"/>
    <w:rsid w:val="00385A48"/>
    <w:rsid w:val="00520945"/>
    <w:rsid w:val="00570DC4"/>
    <w:rsid w:val="00677532"/>
    <w:rsid w:val="00841503"/>
    <w:rsid w:val="009672B6"/>
    <w:rsid w:val="009C0D17"/>
    <w:rsid w:val="00AA244B"/>
    <w:rsid w:val="00C311E3"/>
    <w:rsid w:val="00C44EC2"/>
    <w:rsid w:val="00C56B8D"/>
    <w:rsid w:val="00CC121B"/>
    <w:rsid w:val="00D2333D"/>
    <w:rsid w:val="00D24840"/>
    <w:rsid w:val="00DD5391"/>
    <w:rsid w:val="00DF75F1"/>
    <w:rsid w:val="00E21C5A"/>
    <w:rsid w:val="00E7500D"/>
    <w:rsid w:val="00E77EBE"/>
    <w:rsid w:val="00EE26F7"/>
    <w:rsid w:val="00F044B1"/>
    <w:rsid w:val="00F91E7B"/>
    <w:rsid w:val="00FC3E57"/>
    <w:rsid w:val="00FE4B63"/>
    <w:rsid w:val="00FE5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93919"/>
  <w15:chartTrackingRefBased/>
  <w15:docId w15:val="{04372057-08A3-4A70-BEF8-D1A89C463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41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41C1"/>
    <w:pPr>
      <w:spacing w:after="0" w:line="240" w:lineRule="auto"/>
    </w:pPr>
    <w:rPr>
      <w:rFonts w:ascii="Calibri" w:hAnsi="Calibri" w:cs="Calibri"/>
      <w:lang w:eastAsia="sv-SE"/>
    </w:rPr>
  </w:style>
  <w:style w:type="character" w:customStyle="1" w:styleId="Heading1Char">
    <w:name w:val="Heading 1 Char"/>
    <w:basedOn w:val="DefaultParagraphFont"/>
    <w:link w:val="Heading1"/>
    <w:uiPriority w:val="9"/>
    <w:rsid w:val="001C41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044B1"/>
    <w:pPr>
      <w:ind w:left="720"/>
      <w:contextualSpacing/>
    </w:pPr>
  </w:style>
  <w:style w:type="table" w:styleId="TableGrid">
    <w:name w:val="Table Grid"/>
    <w:basedOn w:val="TableNormal"/>
    <w:uiPriority w:val="59"/>
    <w:rsid w:val="00C311E3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08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95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065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52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2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312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Joakim Eriksson</dc:creator>
  <cp:keywords/>
  <dc:description/>
  <cp:lastModifiedBy>Joakim Eriksson</cp:lastModifiedBy>
  <cp:revision>16</cp:revision>
  <dcterms:created xsi:type="dcterms:W3CDTF">2017-09-04T13:10:00Z</dcterms:created>
  <dcterms:modified xsi:type="dcterms:W3CDTF">2017-09-11T15:15:00Z</dcterms:modified>
</cp:coreProperties>
</file>