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 xml:space="preserve"> </w:t>
      </w:r>
      <w:r>
        <w:rPr>
          <w:rFonts w:ascii="Liberation Serif" w:hAnsi="Liberation Serif"/>
          <w:b/>
          <w:bCs/>
          <w:sz w:val="36"/>
          <w:szCs w:val="36"/>
          <w:u w:val="none"/>
        </w:rPr>
        <w:t>3.  Preliminaries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Let us consider a social network G(V, E), where each user of the network is represented by a node v</w:t>
      </w:r>
      <w:r>
        <w:rPr>
          <w:rFonts w:ascii="Liberation Serif" w:hAnsi="Liberation Serif"/>
          <w:sz w:val="28"/>
          <w:szCs w:val="28"/>
          <w:vertAlign w:val="subscript"/>
        </w:rPr>
        <w:t>i</w:t>
      </w:r>
      <w:r>
        <w:rPr>
          <w:rFonts w:ascii="Liberation Serif" w:hAnsi="Liberation Serif"/>
          <w:sz w:val="28"/>
          <w:szCs w:val="28"/>
        </w:rPr>
        <w:t xml:space="preserve"> ∈ V, and relationships between users are represented by edges (v</w:t>
      </w:r>
      <w:r>
        <w:rPr>
          <w:rFonts w:ascii="Liberation Serif" w:hAnsi="Liberation Serif"/>
          <w:sz w:val="28"/>
          <w:szCs w:val="28"/>
          <w:vertAlign w:val="subscript"/>
        </w:rPr>
        <w:t>i</w:t>
      </w:r>
      <w:r>
        <w:rPr>
          <w:rFonts w:ascii="Liberation Serif" w:hAnsi="Liberation Serif"/>
          <w:sz w:val="28"/>
          <w:szCs w:val="28"/>
        </w:rPr>
        <w:t>, v</w:t>
      </w:r>
      <w:r>
        <w:rPr>
          <w:rFonts w:ascii="Liberation Serif" w:hAnsi="Liberation Serif"/>
          <w:sz w:val="28"/>
          <w:szCs w:val="28"/>
          <w:vertAlign w:val="subscript"/>
        </w:rPr>
        <w:t>j</w:t>
      </w:r>
      <w:r>
        <w:rPr>
          <w:rFonts w:ascii="Liberation Serif" w:hAnsi="Liberation Serif"/>
          <w:sz w:val="28"/>
          <w:szCs w:val="28"/>
        </w:rPr>
        <w:t>) ∈ E. Community structure in social network generally means the  natural division of the nodes into subgroups C= {c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>, c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,...., c</w:t>
      </w:r>
      <w:r>
        <w:rPr>
          <w:rFonts w:ascii="Liberation Serif" w:hAnsi="Liberation Serif"/>
          <w:sz w:val="28"/>
          <w:szCs w:val="28"/>
          <w:vertAlign w:val="subscript"/>
        </w:rPr>
        <w:t>k</w:t>
      </w:r>
      <w:r>
        <w:rPr>
          <w:rFonts w:ascii="Liberation Serif" w:hAnsi="Liberation Serif"/>
          <w:sz w:val="28"/>
          <w:szCs w:val="28"/>
        </w:rPr>
        <w:t>} such that users within the same subgroup c</w:t>
      </w:r>
      <w:r>
        <w:rPr>
          <w:rFonts w:ascii="Liberation Serif" w:hAnsi="Liberation Serif"/>
          <w:sz w:val="28"/>
          <w:szCs w:val="28"/>
          <w:vertAlign w:val="subscript"/>
        </w:rPr>
        <w:t>l</w:t>
      </w:r>
      <w:r>
        <w:rPr>
          <w:rFonts w:ascii="Liberation Serif" w:hAnsi="Liberation Serif"/>
          <w:sz w:val="28"/>
          <w:szCs w:val="28"/>
        </w:rPr>
        <w:t xml:space="preserve"> are densely connected, whereas connections among subgroups are relatively sparse. Researchers primarily focused into disjoint community structure, where each node belongs to a single community only. However, the social networks often contain community structure with overlaps where a node may hold multiple community memberships.  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/>
      </w:pPr>
      <w:r>
        <w:rPr>
          <w:rFonts w:ascii="Liberation Serif" w:hAnsi="Liberation Serif"/>
          <w:b/>
          <w:bCs/>
          <w:sz w:val="32"/>
          <w:szCs w:val="32"/>
        </w:rPr>
        <w:t>Definition 1:</w:t>
      </w:r>
      <w:r>
        <w:rPr>
          <w:rFonts w:ascii="Liberation Serif" w:hAnsi="Liberation Serif"/>
          <w:sz w:val="28"/>
          <w:szCs w:val="28"/>
        </w:rPr>
        <w:t xml:space="preserve"> Let  C= {c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>, c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,...., c</w:t>
      </w:r>
      <w:r>
        <w:rPr>
          <w:rFonts w:ascii="Liberation Serif" w:hAnsi="Liberation Serif"/>
          <w:sz w:val="28"/>
          <w:szCs w:val="28"/>
          <w:vertAlign w:val="subscript"/>
        </w:rPr>
        <w:t>k</w:t>
      </w:r>
      <w:r>
        <w:rPr>
          <w:rFonts w:ascii="Liberation Serif" w:hAnsi="Liberation Serif"/>
          <w:sz w:val="28"/>
          <w:szCs w:val="28"/>
        </w:rPr>
        <w:t xml:space="preserve">} be a community structure for a network G(V, E). C is said to be </w:t>
      </w:r>
      <w:r>
        <w:rPr>
          <w:rFonts w:ascii="Liberation Serif" w:hAnsi="Liberation Serif"/>
          <w:i/>
          <w:iCs/>
          <w:sz w:val="28"/>
          <w:szCs w:val="28"/>
        </w:rPr>
        <w:t>Disjoint Community</w:t>
      </w:r>
      <w:r>
        <w:rPr>
          <w:rFonts w:ascii="Liberation Serif" w:hAnsi="Liberation Serif"/>
          <w:sz w:val="28"/>
          <w:szCs w:val="28"/>
        </w:rPr>
        <w:t xml:space="preserve"> if for any two communities c</w:t>
      </w:r>
      <w:r>
        <w:rPr>
          <w:rFonts w:ascii="Liberation Serif" w:hAnsi="Liberation Serif"/>
          <w:sz w:val="28"/>
          <w:szCs w:val="28"/>
          <w:vertAlign w:val="subscript"/>
        </w:rPr>
        <w:t>i</w:t>
      </w:r>
      <w:r>
        <w:rPr>
          <w:rFonts w:ascii="Liberation Serif" w:hAnsi="Liberation Serif"/>
          <w:sz w:val="28"/>
          <w:szCs w:val="28"/>
        </w:rPr>
        <w:t xml:space="preserve"> and c</w:t>
      </w:r>
      <w:r>
        <w:rPr>
          <w:rFonts w:ascii="Liberation Serif" w:hAnsi="Liberation Serif"/>
          <w:sz w:val="28"/>
          <w:szCs w:val="28"/>
          <w:vertAlign w:val="subscript"/>
        </w:rPr>
        <w:t>j</w:t>
      </w:r>
      <w:r>
        <w:rPr>
          <w:rFonts w:ascii="Liberation Serif" w:hAnsi="Liberation Serif"/>
          <w:sz w:val="28"/>
          <w:szCs w:val="28"/>
        </w:rPr>
        <w:t xml:space="preserve"> in C, c</w:t>
      </w:r>
      <w:r>
        <w:rPr>
          <w:rFonts w:ascii="Liberation Serif" w:hAnsi="Liberation Serif"/>
          <w:sz w:val="28"/>
          <w:szCs w:val="28"/>
          <w:vertAlign w:val="subscript"/>
        </w:rPr>
        <w:t>i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/>
        <w:t>∩</w:t>
      </w:r>
      <w:r>
        <w:rPr>
          <w:rFonts w:ascii="Liberation Serif" w:hAnsi="Liberation Serif"/>
          <w:sz w:val="28"/>
          <w:szCs w:val="28"/>
        </w:rPr>
        <w:t xml:space="preserve"> c</w:t>
      </w:r>
      <w:r>
        <w:rPr>
          <w:rFonts w:ascii="Liberation Serif" w:hAnsi="Liberation Serif"/>
          <w:sz w:val="28"/>
          <w:szCs w:val="28"/>
          <w:vertAlign w:val="subscript"/>
        </w:rPr>
        <w:t>j</w:t>
      </w:r>
      <w:r>
        <w:rPr>
          <w:rFonts w:ascii="Liberation Serif" w:hAnsi="Liberation Serif"/>
          <w:sz w:val="28"/>
          <w:szCs w:val="28"/>
        </w:rPr>
        <w:t xml:space="preserve"> = ∅ , where i </w:t>
      </w:r>
      <w:r>
        <w:rPr>
          <w:rFonts w:eastAsia="Liberation Serif" w:cs="Liberation Serif" w:ascii="Liberation Serif" w:hAnsi="Liberation Serif"/>
          <w:sz w:val="28"/>
          <w:szCs w:val="28"/>
        </w:rPr>
        <w:t>≠</w:t>
      </w:r>
      <w:r>
        <w:rPr>
          <w:rFonts w:ascii="Liberation Serif" w:hAnsi="Liberation Serif"/>
          <w:sz w:val="28"/>
          <w:szCs w:val="28"/>
        </w:rPr>
        <w:t xml:space="preserve"> j, otherwise C is said to be the set of </w:t>
      </w:r>
      <w:r>
        <w:rPr>
          <w:rFonts w:ascii="Liberation Serif" w:hAnsi="Liberation Serif"/>
          <w:i/>
          <w:iCs/>
          <w:sz w:val="28"/>
          <w:szCs w:val="28"/>
        </w:rPr>
        <w:t>Overlapping Communities</w:t>
      </w:r>
      <w:r>
        <w:rPr>
          <w:rFonts w:ascii="Liberation Serif" w:hAnsi="Liberation Serif"/>
          <w:sz w:val="28"/>
          <w:szCs w:val="28"/>
        </w:rPr>
        <w:t xml:space="preserve">. 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sz w:val="20"/>
          <w:szCs w:val="20"/>
        </w:rPr>
      </w:pPr>
      <w:r>
        <w:rPr>
          <w:rFonts w:ascii="Liberation Serif" w:hAnsi="Liberation Serif"/>
          <w:b/>
          <w:bCs/>
          <w:sz w:val="32"/>
          <w:szCs w:val="32"/>
        </w:rPr>
        <w:t>Example 1:  &lt;give example of disjoint community&gt;</w:t>
      </w:r>
    </w:p>
    <w:p>
      <w:pPr>
        <w:pStyle w:val="LO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LOnormal"/>
        <w:jc w:val="both"/>
        <w:rPr>
          <w:sz w:val="20"/>
          <w:szCs w:val="20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Definition 2: </w:t>
      </w:r>
      <w:r>
        <w:rPr>
          <w:rFonts w:ascii="Liberation Serif" w:hAnsi="Liberation Serif"/>
          <w:b w:val="false"/>
          <w:bCs w:val="false"/>
          <w:sz w:val="28"/>
          <w:szCs w:val="28"/>
        </w:rPr>
        <w:t>Given a disjoint community structure for a network G(V, E), the nodes with inter-community edges are termed as Community Boundary Nodes (CBNs).</w:t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LOnormal"/>
        <w:jc w:val="both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8"/>
          <w:szCs w:val="28"/>
        </w:rPr>
        <w:t>Example 2: &lt;give example of CBN&gt;</w:t>
      </w:r>
    </w:p>
    <w:p>
      <w:pPr>
        <w:pStyle w:val="LO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LO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 this paper, we leverage the disjoint community structure of SN for identifying the outlayer in the network.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3.1. Modularity Measure</w:t>
      </w:r>
    </w:p>
    <w:p>
      <w:pPr>
        <w:pStyle w:val="LO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LO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</w:t>
      </w:r>
      <w:r>
        <w:rPr>
          <w:rFonts w:ascii="Liberation Serif" w:hAnsi="Liberation Serif"/>
          <w:sz w:val="28"/>
          <w:szCs w:val="28"/>
        </w:rPr>
        <w:t>To quantify the quality of disjoint community structure the most widely accepted modularity measure Q [cite] is used which can be mathematically written as:</w:t>
      </w:r>
    </w:p>
    <w:p>
      <w:pPr>
        <w:pStyle w:val="LO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1114425</wp:posOffset>
            </wp:positionH>
            <wp:positionV relativeFrom="paragraph">
              <wp:posOffset>106045</wp:posOffset>
            </wp:positionV>
            <wp:extent cx="3714750" cy="704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</w:p>
    <w:p>
      <w:pPr>
        <w:pStyle w:val="LO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</w:t>
      </w:r>
      <w:r>
        <w:rPr>
          <w:rFonts w:ascii="Liberation Serif" w:hAnsi="Liberation Serif"/>
          <w:sz w:val="24"/>
          <w:szCs w:val="24"/>
        </w:rPr>
        <w:t>*Note: &lt;write the equation&gt;</w:t>
      </w:r>
    </w:p>
    <w:p>
      <w:pPr>
        <w:pStyle w:val="LO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Where |Ec| and k</w:t>
      </w:r>
      <w:r>
        <w:rPr>
          <w:rFonts w:ascii="Liberation Serif" w:hAnsi="Liberation Serif"/>
          <w:sz w:val="28"/>
          <w:szCs w:val="28"/>
          <w:vertAlign w:val="subscript"/>
        </w:rPr>
        <w:t xml:space="preserve">c </w:t>
      </w:r>
      <w:r>
        <w:rPr>
          <w:rFonts w:ascii="Liberation Serif" w:hAnsi="Liberation Serif"/>
          <w:sz w:val="28"/>
          <w:szCs w:val="28"/>
        </w:rPr>
        <w:t>represent the total number of edges within a community c and the sum of degree of all nodes within community c, i.e. &lt;write equation&gt;, where d</w:t>
      </w:r>
      <w:r>
        <w:rPr>
          <w:rFonts w:ascii="Liberation Serif" w:hAnsi="Liberation Serif"/>
          <w:sz w:val="28"/>
          <w:szCs w:val="28"/>
          <w:vertAlign w:val="subscript"/>
        </w:rPr>
        <w:t xml:space="preserve">u </w:t>
      </w:r>
      <w:r>
        <w:rPr>
          <w:rFonts w:ascii="Liberation Serif" w:hAnsi="Liberation Serif"/>
          <w:position w:val="0"/>
          <w:sz w:val="28"/>
          <w:sz w:val="28"/>
          <w:szCs w:val="28"/>
          <w:vertAlign w:val="baseline"/>
        </w:rPr>
        <w:t xml:space="preserve"> is the degree of node u</w:t>
      </w:r>
      <w:r>
        <w:rPr>
          <w:rFonts w:ascii="Liberation Serif" w:hAnsi="Liberation Serif"/>
          <w:sz w:val="28"/>
          <w:szCs w:val="28"/>
        </w:rPr>
        <w:t>.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According to the definition 0 ≤ Q ≤ 1, and the value closer to unity signifies better quality of community structure, i.e., intra-community connections are dense compared to inter-community connections.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3.2 Problem Definition: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For a given a social network G(V,E), with known community structures, the goal is to identify the set of outlier nodes V</w:t>
      </w:r>
      <w:r>
        <w:rPr>
          <w:rFonts w:ascii="Liberation Serif" w:hAnsi="Liberation Serif"/>
          <w:sz w:val="28"/>
          <w:szCs w:val="28"/>
          <w:vertAlign w:val="subscript"/>
        </w:rPr>
        <w:t>o</w:t>
      </w:r>
      <w:r>
        <w:rPr>
          <w:rFonts w:ascii="Liberation Serif" w:hAnsi="Liberation Serif"/>
          <w:sz w:val="28"/>
          <w:szCs w:val="28"/>
        </w:rPr>
        <w:t xml:space="preserve"> ∈ V, that have the tendency to belong in more than one community or whose neighbors either belong to only one community or do not belong to any community.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3.3. Outlier Score:</w:t>
      </w:r>
    </w:p>
    <w:p>
      <w:pPr>
        <w:pStyle w:val="LO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In this work an outlier score S is used based on a node-based metric, called 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</w:rPr>
        <w:t>relative permanence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[cite],  that provides a quantitative measure of how much the node belongs to its community and mathematically defined as :</w:t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</w:p>
    <w:p>
      <w:pPr>
        <w:pStyle w:val="LOnormal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Perm(v)=  ( ( 1/e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+ 1/e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+... + 1/e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) / D(v)   ) * ( IN(v) / EN(v) )</w:t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LOnormal"/>
        <w:jc w:val="both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where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v represents a node,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each </w:t>
      </w:r>
      <w:r>
        <w:rPr>
          <w:rFonts w:ascii="Liberation Serif" w:hAnsi="Liberation Serif"/>
          <w:b w:val="false"/>
          <w:bCs w:val="false"/>
          <w:sz w:val="28"/>
          <w:szCs w:val="28"/>
        </w:rPr>
        <w:t>e</w:t>
      </w:r>
      <w:r>
        <w:rPr>
          <w:rFonts w:ascii="Liberation Serif" w:hAnsi="Liberation Serif"/>
          <w:b w:val="false"/>
          <w:bCs w:val="false"/>
          <w:sz w:val="28"/>
          <w:szCs w:val="28"/>
          <w:vertAlign w:val="subscript"/>
        </w:rPr>
        <w:t>i ,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1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≤ </w:t>
      </w:r>
      <w:r>
        <w:rPr>
          <w:rFonts w:ascii="Liberation Serif" w:hAnsi="Liberation Serif"/>
          <w:b w:val="false"/>
          <w:bCs w:val="false"/>
          <w:sz w:val="28"/>
          <w:szCs w:val="28"/>
        </w:rPr>
        <w:t>i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≤ </w:t>
      </w:r>
      <w:r>
        <w:rPr>
          <w:rFonts w:ascii="Liberation Serif" w:hAnsi="Liberation Serif"/>
          <w:b w:val="false"/>
          <w:bCs w:val="false"/>
          <w:sz w:val="28"/>
          <w:szCs w:val="28"/>
        </w:rPr>
        <w:t>k, represents the number of neighbours of v belonging to the</w:t>
      </w:r>
      <w:r>
        <w:rPr>
          <w:rFonts w:ascii="Liberation Serif" w:hAnsi="Liberation Serif"/>
          <w:b w:val="false"/>
          <w:bCs w:val="false"/>
          <w:i/>
          <w:sz w:val="28"/>
          <w:szCs w:val="28"/>
        </w:rPr>
        <w:t xml:space="preserve"> i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th external group,  D(v)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represents the degree of node v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, EN(v)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represents the external neighbor of v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and IN(v)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represents the internal neighbors of v.</w:t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 general,  0 ≤ S ≤ 1, and a lower value of S siginifies that the node has tendency to belong to more than one community, i.e., it is loosely connected within its own community. Where as  S=1 signifies that a node is strongly associated its own community. But there may be some nodes with outlier score S=1 whose neighbors belong to only one community, for e.g., the degree-1 nodes, such nodes marginally connected to communities featuring a weak association and may be marked as outliers. Similarly,  the nodes having lower S value less than a threshold T may also be marked as outliers.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Let us consider a simple social network graph consisting of 14 nodes and 26 connections, with  known disjoint community structure C={c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>,c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,c</w:t>
      </w:r>
      <w:r>
        <w:rPr>
          <w:rFonts w:ascii="Liberation Serif" w:hAnsi="Liberation Serif"/>
          <w:sz w:val="28"/>
          <w:szCs w:val="28"/>
          <w:vertAlign w:val="subscript"/>
        </w:rPr>
        <w:t>3</w:t>
      </w:r>
      <w:r>
        <w:rPr>
          <w:rFonts w:ascii="Liberation Serif" w:hAnsi="Liberation Serif"/>
          <w:sz w:val="28"/>
          <w:szCs w:val="28"/>
        </w:rPr>
        <w:t xml:space="preserve">} as shown in Fig. &lt;&gt; .  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/>
        <w:drawing>
          <wp:inline distT="0" distB="0" distL="0" distR="0">
            <wp:extent cx="6338570" cy="34099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 xml:space="preserve">In Fig. &lt;&gt; the outlier score of 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 xml:space="preserve">node A is computed as </w:t>
      </w:r>
    </w:p>
    <w:p>
      <w:pPr>
        <w:pStyle w:val="LOnormal"/>
        <w:rPr>
          <w:rFonts w:ascii="Liberation Serif" w:hAnsi="Liberation Serif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Perm(A)=  ((½+½)/D(A))*(IN(A)/EN(A)) </w:t>
      </w:r>
    </w:p>
    <w:p>
      <w:pPr>
        <w:pStyle w:val="LOnormal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=((½+½)/7)*(3/4)=0.107.    [ D(A)=7,IN(A)=3,EN(A)=4,ENG(A)={2,2}(i.e.,two external </w:t>
      </w:r>
    </w:p>
    <w:p>
      <w:pPr>
        <w:pStyle w:val="LOnormal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       </w:t>
      </w:r>
      <w:r>
        <w:rPr>
          <w:rFonts w:ascii="Liberation Serif" w:hAnsi="Liberation Serif"/>
          <w:sz w:val="28"/>
          <w:szCs w:val="28"/>
        </w:rPr>
        <w:t>neighbours in C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 xml:space="preserve"> and two external neighbours in C</w:t>
      </w:r>
      <w:r>
        <w:rPr>
          <w:rFonts w:ascii="Liberation Serif" w:hAnsi="Liberation Serif"/>
          <w:sz w:val="28"/>
          <w:szCs w:val="28"/>
          <w:vertAlign w:val="subscript"/>
        </w:rPr>
        <w:t>3</w:t>
      </w:r>
      <w:r>
        <w:rPr>
          <w:rFonts w:ascii="Liberation Serif" w:hAnsi="Liberation Serif"/>
          <w:sz w:val="28"/>
          <w:szCs w:val="28"/>
        </w:rPr>
        <w:t>) ]</w:t>
      </w:r>
    </w:p>
    <w:p>
      <w:pPr>
        <w:pStyle w:val="LO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Similarly we calculate the values for other boundary nodes as well.</w:t>
      </w:r>
    </w:p>
    <w:p>
      <w:pPr>
        <w:pStyle w:val="LOnormal"/>
        <w:rPr>
          <w:sz w:val="20"/>
          <w:szCs w:val="20"/>
        </w:rPr>
      </w:pPr>
      <w:r>
        <w:rPr>
          <w:rFonts w:ascii="Liberation Serif" w:hAnsi="Liberation Serif"/>
          <w:sz w:val="28"/>
          <w:szCs w:val="28"/>
        </w:rPr>
        <w:t>B=C=D=F=0.75</w:t>
      </w:r>
    </w:p>
    <w:p>
      <w:pPr>
        <w:pStyle w:val="LOnormal"/>
        <w:rPr>
          <w:sz w:val="20"/>
          <w:szCs w:val="20"/>
        </w:rPr>
      </w:pPr>
      <w:r>
        <w:rPr>
          <w:rFonts w:ascii="Liberation Serif" w:hAnsi="Liberation Serif"/>
          <w:sz w:val="28"/>
          <w:szCs w:val="28"/>
        </w:rPr>
        <w:t>E=G=0.15</w:t>
      </w:r>
    </w:p>
    <w:p>
      <w:pPr>
        <w:pStyle w:val="LOnormal"/>
        <w:rPr>
          <w:sz w:val="20"/>
          <w:szCs w:val="20"/>
        </w:rPr>
      </w:pPr>
      <w:r>
        <w:rPr>
          <w:rFonts w:ascii="Liberation Serif" w:hAnsi="Liberation Serif"/>
          <w:sz w:val="28"/>
          <w:szCs w:val="28"/>
        </w:rPr>
        <w:t>H=0.6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rPr>
          <w:sz w:val="20"/>
          <w:szCs w:val="2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LibreOffice/6.2.8.2$Linux_X86_64 LibreOffice_project/20$Build-2</Application>
  <Pages>4</Pages>
  <Words>655</Words>
  <Characters>3186</Characters>
  <CharactersWithSpaces>3937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2021-07-12T21:49:39Z</dcterms:modified>
  <cp:revision>18</cp:revision>
  <dc:subject/>
  <dc:title/>
</cp:coreProperties>
</file>