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Waveframe Hypothesis: Cosmological Model Evaluation Summary</w:t>
      </w:r>
    </w:p>
    <w:p>
      <w:pPr>
        <w:pStyle w:val="Heading1"/>
      </w:pPr>
      <w:r>
        <w:t>📊 3-Way Joint Fit: fσ₈(z) + H(z) + μ(z)</w:t>
      </w:r>
    </w:p>
    <w:p>
      <w:r>
        <w:t>Metrics comparing Waveframe and ΛCDM models across structure growth, expansion rate, and supernova distance modulus datasets.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Waveframe</w:t>
            </w:r>
          </w:p>
        </w:tc>
        <w:tc>
          <w:tcPr>
            <w:tcW w:type="dxa" w:w="2160"/>
          </w:tcPr>
          <w:p>
            <w:r>
              <w:t>ΛCDM</w:t>
            </w:r>
          </w:p>
        </w:tc>
        <w:tc>
          <w:tcPr>
            <w:tcW w:type="dxa" w:w="2160"/>
          </w:tcPr>
          <w:p>
            <w:r>
              <w:t>Δ (Waveframe − ΛCDM)</w:t>
            </w:r>
          </w:p>
        </w:tc>
      </w:tr>
      <w:tr>
        <w:tc>
          <w:tcPr>
            <w:tcW w:type="dxa" w:w="2160"/>
          </w:tcPr>
          <w:p>
            <w:r>
              <w:t>AIC</w:t>
            </w:r>
          </w:p>
        </w:tc>
        <w:tc>
          <w:tcPr>
            <w:tcW w:type="dxa" w:w="2160"/>
          </w:tcPr>
          <w:p>
            <w:r>
              <w:t>652.03</w:t>
            </w:r>
          </w:p>
        </w:tc>
        <w:tc>
          <w:tcPr>
            <w:tcW w:type="dxa" w:w="2160"/>
          </w:tcPr>
          <w:p>
            <w:r>
              <w:t>661.16</w:t>
            </w:r>
          </w:p>
        </w:tc>
        <w:tc>
          <w:tcPr>
            <w:tcW w:type="dxa" w:w="2160"/>
          </w:tcPr>
          <w:p>
            <w:r>
              <w:t>-9.13</w:t>
            </w:r>
          </w:p>
        </w:tc>
      </w:tr>
      <w:tr>
        <w:tc>
          <w:tcPr>
            <w:tcW w:type="dxa" w:w="2160"/>
          </w:tcPr>
          <w:p>
            <w:r>
              <w:t>BIC</w:t>
            </w:r>
          </w:p>
        </w:tc>
        <w:tc>
          <w:tcPr>
            <w:tcW w:type="dxa" w:w="2160"/>
          </w:tcPr>
          <w:p>
            <w:r>
              <w:t>657.58</w:t>
            </w:r>
          </w:p>
        </w:tc>
        <w:tc>
          <w:tcPr>
            <w:tcW w:type="dxa" w:w="2160"/>
          </w:tcPr>
          <w:p>
            <w:r>
              <w:t>663.01</w:t>
            </w:r>
          </w:p>
        </w:tc>
        <w:tc>
          <w:tcPr>
            <w:tcW w:type="dxa" w:w="2160"/>
          </w:tcPr>
          <w:p>
            <w:r>
              <w:t>-5.43</w:t>
            </w:r>
          </w:p>
        </w:tc>
      </w:tr>
      <w:tr>
        <w:tc>
          <w:tcPr>
            <w:tcW w:type="dxa" w:w="2160"/>
          </w:tcPr>
          <w:p>
            <w:r>
              <w:t>Total χ²</w:t>
            </w:r>
          </w:p>
        </w:tc>
        <w:tc>
          <w:tcPr>
            <w:tcW w:type="dxa" w:w="2160"/>
          </w:tcPr>
          <w:p>
            <w:r>
              <w:t>646.03</w:t>
            </w:r>
          </w:p>
        </w:tc>
        <w:tc>
          <w:tcPr>
            <w:tcW w:type="dxa" w:w="2160"/>
          </w:tcPr>
          <w:p>
            <w:r>
              <w:t>659.16</w:t>
            </w:r>
          </w:p>
        </w:tc>
        <w:tc>
          <w:tcPr>
            <w:tcW w:type="dxa" w:w="2160"/>
          </w:tcPr>
          <w:p>
            <w:r>
              <w:t>-13.13</w:t>
            </w:r>
          </w:p>
        </w:tc>
      </w:tr>
      <w:tr>
        <w:tc>
          <w:tcPr>
            <w:tcW w:type="dxa" w:w="2160"/>
          </w:tcPr>
          <w:p>
            <w:r>
              <w:t>Reduced χ² (47 pts)</w:t>
            </w:r>
          </w:p>
        </w:tc>
        <w:tc>
          <w:tcPr>
            <w:tcW w:type="dxa" w:w="2160"/>
          </w:tcPr>
          <w:p>
            <w:r>
              <w:t>13.75</w:t>
            </w:r>
          </w:p>
        </w:tc>
        <w:tc>
          <w:tcPr>
            <w:tcW w:type="dxa" w:w="2160"/>
          </w:tcPr>
          <w:p>
            <w:r>
              <w:t>14.02</w:t>
            </w:r>
          </w:p>
        </w:tc>
        <w:tc>
          <w:tcPr>
            <w:tcW w:type="dxa" w:w="2160"/>
          </w:tcPr>
          <w:p>
            <w:r>
              <w:t>-0.27</w:t>
            </w:r>
          </w:p>
        </w:tc>
      </w:tr>
      <w:tr>
        <w:tc>
          <w:tcPr>
            <w:tcW w:type="dxa" w:w="2160"/>
          </w:tcPr>
          <w:p>
            <w:r>
              <w:t>Best-fit σ₈</w:t>
            </w:r>
          </w:p>
        </w:tc>
        <w:tc>
          <w:tcPr>
            <w:tcW w:type="dxa" w:w="2160"/>
          </w:tcPr>
          <w:p>
            <w:r>
              <w:t>0.803</w:t>
            </w:r>
          </w:p>
        </w:tc>
        <w:tc>
          <w:tcPr>
            <w:tcW w:type="dxa" w:w="2160"/>
          </w:tcPr>
          <w:p>
            <w:r>
              <w:t>0.805</w:t>
            </w:r>
          </w:p>
        </w:tc>
        <w:tc>
          <w:tcPr>
            <w:tcW w:type="dxa" w:w="2160"/>
          </w:tcPr>
          <w:p>
            <w:r>
              <w:t>-0.002</w:t>
            </w:r>
          </w:p>
        </w:tc>
      </w:tr>
    </w:tbl>
    <w:p>
      <w:pPr>
        <w:pStyle w:val="Heading1"/>
      </w:pPr>
      <w:r>
        <w:t>🧠 Interpretation</w:t>
      </w:r>
    </w:p>
    <w:p>
      <w:r>
        <w:t>• ΔAIC &lt; 0 and ΔBIC &lt; 0: Waveframe is statistically preferred over ΛCDM in the full 3-way joint fit.</w:t>
        <w:br/>
        <w:t>• This reversal from the earlier 2-way result shows that the additional structure of Waveframe pays off when distance data are included.</w:t>
        <w:br/>
        <w:t>• Despite its complexity, Waveframe produces a lower overall χ² and nearly identical best-fit σ₈, suggesting strong internal consistency and empirical viability.</w:t>
        <w:br/>
        <w:t>• This elevates Waveframe from viable to favored under joint cosmological data constraints.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